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C23C0F"/>
    <w:p w14:paraId="3C60EBA9">
      <w:bookmarkStart w:id="17" w:name="_GoBack"/>
      <w:bookmarkEnd w:id="17"/>
    </w:p>
    <w:p w14:paraId="2FC4E20A"/>
    <w:p w14:paraId="78DC4A17"/>
    <w:p w14:paraId="1923A606"/>
    <w:p w14:paraId="111A0FB6"/>
    <w:p w14:paraId="3DEE9798">
      <w:pPr>
        <w:spacing w:after="200" w:line="276" w:lineRule="auto"/>
        <w:jc w:val="center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  <w:r>
        <w:rPr>
          <w:rFonts w:ascii="宋体" w:hAnsi="宋体" w:eastAsia="宋体" w:cstheme="minorBidi"/>
          <w:b/>
          <w:sz w:val="52"/>
          <w:szCs w:val="22"/>
          <w:lang w:val="en-US" w:eastAsia="en-US" w:bidi="ar-SA"/>
        </w:rPr>
        <w:t>中国计量大学</w:t>
      </w:r>
    </w:p>
    <w:p w14:paraId="168804DC">
      <w:pPr>
        <w:spacing w:after="200" w:line="276" w:lineRule="auto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</w:p>
    <w:p w14:paraId="1D5CE2F2">
      <w:pPr>
        <w:spacing w:after="200" w:line="276" w:lineRule="auto"/>
        <w:jc w:val="center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  <w:r>
        <w:rPr>
          <w:rFonts w:ascii="宋体" w:hAnsi="宋体" w:eastAsia="宋体" w:cstheme="minorBidi"/>
          <w:b/>
          <w:sz w:val="44"/>
          <w:szCs w:val="22"/>
          <w:lang w:val="en-US" w:eastAsia="en-US" w:bidi="ar-SA"/>
        </w:rPr>
        <w:t>绿意润心，植愈成长</w:t>
      </w:r>
    </w:p>
    <w:p w14:paraId="399AA65E">
      <w:pPr>
        <w:spacing w:after="200" w:line="276" w:lineRule="auto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</w:p>
    <w:p w14:paraId="17353F4B">
      <w:pPr>
        <w:spacing w:after="200" w:line="276" w:lineRule="auto"/>
        <w:jc w:val="center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  <w:r>
        <w:rPr>
          <w:rFonts w:ascii="宋体" w:hAnsi="宋体" w:eastAsia="宋体" w:cstheme="minorBidi"/>
          <w:sz w:val="32"/>
          <w:szCs w:val="22"/>
          <w:lang w:val="en-US" w:eastAsia="en-US" w:bidi="ar-SA"/>
        </w:rPr>
        <w:t>——理学院5·25心理健康日绿植养护主题活动</w:t>
      </w:r>
    </w:p>
    <w:p w14:paraId="6BFF1AD4">
      <w:pPr>
        <w:spacing w:after="200" w:line="276" w:lineRule="auto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</w:p>
    <w:p w14:paraId="7124B7D8">
      <w:pPr>
        <w:spacing w:after="200" w:line="276" w:lineRule="auto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</w:p>
    <w:p w14:paraId="5491A862">
      <w:pPr>
        <w:spacing w:after="200" w:line="276" w:lineRule="auto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</w:p>
    <w:p w14:paraId="2C992ABC">
      <w:pPr>
        <w:spacing w:after="200" w:line="276" w:lineRule="auto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</w:p>
    <w:p w14:paraId="54C24BF9">
      <w:pPr>
        <w:spacing w:after="200" w:line="276" w:lineRule="auto"/>
        <w:jc w:val="center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  <w:r>
        <w:rPr>
          <w:rFonts w:ascii="宋体" w:hAnsi="宋体" w:eastAsia="宋体" w:cstheme="minorBidi"/>
          <w:b/>
          <w:sz w:val="40"/>
          <w:szCs w:val="22"/>
          <w:lang w:val="en-US" w:eastAsia="en-US" w:bidi="ar-SA"/>
        </w:rPr>
        <w:t>活 动 策 划 书</w:t>
      </w:r>
    </w:p>
    <w:p w14:paraId="300CF577">
      <w:pPr>
        <w:spacing w:after="200" w:line="276" w:lineRule="auto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</w:p>
    <w:p w14:paraId="43AAE2DA">
      <w:pPr>
        <w:spacing w:after="200" w:line="276" w:lineRule="auto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</w:p>
    <w:p w14:paraId="1843B586">
      <w:pPr>
        <w:spacing w:after="200" w:line="276" w:lineRule="auto"/>
        <w:jc w:val="center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  <w:r>
        <w:rPr>
          <w:rFonts w:ascii="宋体" w:hAnsi="宋体" w:eastAsia="宋体" w:cstheme="minorBidi"/>
          <w:sz w:val="28"/>
          <w:szCs w:val="22"/>
          <w:lang w:val="en-US" w:eastAsia="en-US" w:bidi="ar-SA"/>
        </w:rPr>
        <w:t>主办方：理学院馨语心理工作站</w:t>
      </w:r>
    </w:p>
    <w:p w14:paraId="5ECB5DF6">
      <w:r>
        <w:br w:type="page"/>
      </w:r>
    </w:p>
    <w:p w14:paraId="4E05529A">
      <w:pPr>
        <w:spacing w:after="200"/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72645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sz w:val="24"/>
          <w:szCs w:val="22"/>
          <w:lang w:val="en-US" w:eastAsia="en-US" w:bidi="ar-SA"/>
        </w:rPr>
      </w:sdtEndPr>
      <w:sdtContent>
        <w:p w14:paraId="556F6BE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D8A7672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_Toc32175 </w:instrText>
          </w:r>
          <w:r>
            <w:fldChar w:fldCharType="separate"/>
          </w:r>
          <w:r>
            <w:rPr>
              <w:rFonts w:hint="eastAsia"/>
              <w:bdr w:val="none" w:sz="0" w:space="0"/>
            </w:rPr>
            <w:t xml:space="preserve">一、 </w:t>
          </w:r>
          <w:r>
            <w:t>活动主题</w:t>
          </w:r>
          <w:r>
            <w:tab/>
          </w:r>
          <w:r>
            <w:fldChar w:fldCharType="begin"/>
          </w:r>
          <w:r>
            <w:instrText xml:space="preserve"> PAGEREF _Toc32175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F7BA151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_Toc30541 </w:instrText>
          </w:r>
          <w:r>
            <w:fldChar w:fldCharType="separate"/>
          </w:r>
          <w:r>
            <w:rPr>
              <w:rFonts w:hint="eastAsia"/>
              <w:bdr w:val="none" w:sz="0" w:space="0"/>
            </w:rPr>
            <w:t xml:space="preserve">二、 </w:t>
          </w:r>
          <w:r>
            <w:t>活动意义</w:t>
          </w:r>
          <w:r>
            <w:tab/>
          </w:r>
          <w:r>
            <w:fldChar w:fldCharType="begin"/>
          </w:r>
          <w:r>
            <w:instrText xml:space="preserve"> PAGEREF _Toc30541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4E6055B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_Toc25746 </w:instrText>
          </w:r>
          <w:r>
            <w:fldChar w:fldCharType="separate"/>
          </w:r>
          <w:r>
            <w:rPr>
              <w:rFonts w:hint="eastAsia"/>
              <w:bdr w:val="none" w:sz="0" w:space="0"/>
            </w:rPr>
            <w:t xml:space="preserve">三、 </w:t>
          </w:r>
          <w:r>
            <w:t>活动时间</w:t>
          </w:r>
          <w:r>
            <w:tab/>
          </w:r>
          <w:r>
            <w:fldChar w:fldCharType="begin"/>
          </w:r>
          <w:r>
            <w:instrText xml:space="preserve"> PAGEREF _Toc25746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ADE0374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_Toc1683 </w:instrText>
          </w:r>
          <w:r>
            <w:fldChar w:fldCharType="separate"/>
          </w:r>
          <w:r>
            <w:rPr>
              <w:rFonts w:hint="eastAsia"/>
              <w:bdr w:val="none" w:sz="0" w:space="0"/>
            </w:rPr>
            <w:t xml:space="preserve">四、 </w:t>
          </w:r>
          <w:r>
            <w:t>活动地点</w:t>
          </w:r>
          <w:r>
            <w:tab/>
          </w:r>
          <w:r>
            <w:fldChar w:fldCharType="begin"/>
          </w:r>
          <w:r>
            <w:instrText xml:space="preserve"> PAGEREF _Toc1683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1FAD433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_Toc14994 </w:instrText>
          </w:r>
          <w:r>
            <w:fldChar w:fldCharType="separate"/>
          </w:r>
          <w:r>
            <w:rPr>
              <w:rFonts w:hint="eastAsia"/>
              <w:bdr w:val="none" w:sz="0" w:space="0"/>
            </w:rPr>
            <w:t xml:space="preserve">五、 </w:t>
          </w:r>
          <w:r>
            <w:t>活动对象</w:t>
          </w:r>
          <w:r>
            <w:tab/>
          </w:r>
          <w:r>
            <w:fldChar w:fldCharType="begin"/>
          </w:r>
          <w:r>
            <w:instrText xml:space="preserve"> PAGEREF _Toc14994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F3CC286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_Toc2622 </w:instrText>
          </w:r>
          <w:r>
            <w:fldChar w:fldCharType="separate"/>
          </w:r>
          <w:r>
            <w:rPr>
              <w:rFonts w:hint="eastAsia"/>
              <w:bdr w:val="none" w:sz="0" w:space="0"/>
            </w:rPr>
            <w:t xml:space="preserve">六、 </w:t>
          </w:r>
          <w:r>
            <w:t>组织机构</w:t>
          </w:r>
          <w:r>
            <w:tab/>
          </w:r>
          <w:r>
            <w:fldChar w:fldCharType="begin"/>
          </w:r>
          <w:r>
            <w:instrText xml:space="preserve"> PAGEREF _Toc2622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1F04E9A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_Toc27441 </w:instrText>
          </w:r>
          <w:r>
            <w:fldChar w:fldCharType="separate"/>
          </w:r>
          <w:r>
            <w:rPr>
              <w:rFonts w:hint="eastAsia"/>
              <w:bdr w:val="none" w:sz="0" w:space="0"/>
            </w:rPr>
            <w:t xml:space="preserve">七、 </w:t>
          </w:r>
          <w:r>
            <w:t>宣传方案</w:t>
          </w:r>
          <w:r>
            <w:tab/>
          </w:r>
          <w:r>
            <w:fldChar w:fldCharType="begin"/>
          </w:r>
          <w:r>
            <w:instrText xml:space="preserve"> PAGEREF _Toc27441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E7E5552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_Toc24482 </w:instrText>
          </w:r>
          <w:r>
            <w:fldChar w:fldCharType="separate"/>
          </w:r>
          <w:r>
            <w:rPr>
              <w:rFonts w:hint="eastAsia"/>
              <w:bdr w:val="none" w:sz="0" w:space="0"/>
            </w:rPr>
            <w:t xml:space="preserve">八、 </w:t>
          </w:r>
          <w:r>
            <w:t>活动流程</w:t>
          </w:r>
          <w:r>
            <w:tab/>
          </w:r>
          <w:r>
            <w:fldChar w:fldCharType="begin"/>
          </w:r>
          <w:r>
            <w:instrText xml:space="preserve"> PAGEREF _Toc24482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6164C27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_Toc26342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dr w:val="none" w:sz="0" w:space="0"/>
            </w:rPr>
            <w:t xml:space="preserve">（一） </w:t>
          </w:r>
          <w:r>
            <w:t>前期准备</w:t>
          </w:r>
          <w:r>
            <w:tab/>
          </w:r>
          <w:r>
            <w:fldChar w:fldCharType="begin"/>
          </w:r>
          <w:r>
            <w:instrText xml:space="preserve"> PAGEREF _Toc26342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F77604E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_Toc25601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dr w:val="none" w:sz="0" w:space="0"/>
            </w:rPr>
            <w:t xml:space="preserve">（二） </w:t>
          </w:r>
          <w:r>
            <w:t>活动当天流程</w:t>
          </w:r>
          <w:r>
            <w:tab/>
          </w:r>
          <w:r>
            <w:fldChar w:fldCharType="begin"/>
          </w:r>
          <w:r>
            <w:instrText xml:space="preserve"> PAGEREF _Toc25601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490F7BD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_Toc12778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dr w:val="none" w:sz="0" w:space="0"/>
            </w:rPr>
            <w:t xml:space="preserve">（三） </w:t>
          </w:r>
          <w:r>
            <w:t>活动后期</w:t>
          </w:r>
          <w:r>
            <w:tab/>
          </w:r>
          <w:r>
            <w:fldChar w:fldCharType="begin"/>
          </w:r>
          <w:r>
            <w:instrText xml:space="preserve"> PAGEREF _Toc12778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63E779F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_Toc16044 </w:instrText>
          </w:r>
          <w:r>
            <w:fldChar w:fldCharType="separate"/>
          </w:r>
          <w:r>
            <w:rPr>
              <w:rFonts w:hint="eastAsia"/>
              <w:bdr w:val="none" w:sz="0" w:space="0"/>
            </w:rPr>
            <w:t xml:space="preserve">九、 </w:t>
          </w:r>
          <w:r>
            <w:t>工作安排</w:t>
          </w:r>
          <w:r>
            <w:tab/>
          </w:r>
          <w:r>
            <w:fldChar w:fldCharType="begin"/>
          </w:r>
          <w:r>
            <w:instrText xml:space="preserve"> PAGEREF _Toc16044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C0A6862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_Toc8800 </w:instrText>
          </w:r>
          <w:r>
            <w:fldChar w:fldCharType="separate"/>
          </w:r>
          <w:r>
            <w:rPr>
              <w:rFonts w:hint="eastAsia"/>
              <w:bdr w:val="none" w:sz="0" w:space="0"/>
            </w:rPr>
            <w:t xml:space="preserve">十、 </w:t>
          </w:r>
          <w:r>
            <w:t>物资及预算</w:t>
          </w:r>
          <w:r>
            <w:tab/>
          </w:r>
          <w:r>
            <w:fldChar w:fldCharType="begin"/>
          </w:r>
          <w:r>
            <w:instrText xml:space="preserve"> PAGEREF _Toc8800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3F0526A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_Toc20741 </w:instrText>
          </w:r>
          <w:r>
            <w:fldChar w:fldCharType="separate"/>
          </w:r>
          <w:r>
            <w:rPr>
              <w:rFonts w:hint="eastAsia"/>
              <w:bdr w:val="none" w:sz="0" w:space="0"/>
            </w:rPr>
            <w:t xml:space="preserve">十一、 </w:t>
          </w:r>
          <w:r>
            <w:t>附录</w:t>
          </w:r>
          <w:r>
            <w:tab/>
          </w:r>
          <w:r>
            <w:fldChar w:fldCharType="begin"/>
          </w:r>
          <w:r>
            <w:instrText xml:space="preserve"> PAGEREF _Toc20741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4680234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_Toc4290 </w:instrText>
          </w:r>
          <w:r>
            <w:fldChar w:fldCharType="separate"/>
          </w:r>
          <w:r>
            <w:t>附录一：绿植养护小贴士（宣传单页内容要点）</w:t>
          </w:r>
          <w:r>
            <w:tab/>
          </w:r>
          <w:r>
            <w:fldChar w:fldCharType="begin"/>
          </w:r>
          <w:r>
            <w:instrText xml:space="preserve"> PAGEREF _Toc4290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3E7D502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_Toc9146 </w:instrText>
          </w:r>
          <w:r>
            <w:fldChar w:fldCharType="separate"/>
          </w:r>
          <w:r>
            <w:t>附录二：21天绿植养护打卡规则</w:t>
          </w:r>
          <w:r>
            <w:tab/>
          </w:r>
          <w:r>
            <w:fldChar w:fldCharType="begin"/>
          </w:r>
          <w:r>
            <w:instrText xml:space="preserve"> PAGEREF _Toc9146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6DC2E82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_Toc5307 </w:instrText>
          </w:r>
          <w:r>
            <w:fldChar w:fldCharType="separate"/>
          </w:r>
          <w:r>
            <w:t>附录三：应急预案</w:t>
          </w:r>
          <w:r>
            <w:tab/>
          </w:r>
          <w:r>
            <w:fldChar w:fldCharType="begin"/>
          </w:r>
          <w:r>
            <w:instrText xml:space="preserve"> PAGEREF _Toc5307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6AA53E2">
          <w:pPr>
            <w:rPr>
              <w:rFonts w:ascii="宋体" w:hAnsi="宋体" w:eastAsia="宋体" w:cstheme="minorBidi"/>
              <w:sz w:val="24"/>
              <w:szCs w:val="22"/>
              <w:lang w:val="en-US" w:eastAsia="en-US" w:bidi="ar-SA"/>
            </w:rPr>
          </w:pPr>
          <w:r>
            <w:fldChar w:fldCharType="end"/>
          </w:r>
        </w:p>
      </w:sdtContent>
    </w:sdt>
    <w:p w14:paraId="652A6BBF">
      <w:pPr>
        <w:rPr>
          <w:rFonts w:ascii="宋体" w:hAnsi="宋体" w:eastAsia="宋体" w:cstheme="minorBidi"/>
          <w:sz w:val="24"/>
          <w:szCs w:val="22"/>
          <w:lang w:val="en-US" w:eastAsia="en-US" w:bidi="ar-SA"/>
        </w:r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086EED43"/>
    <w:p w14:paraId="31177F84">
      <w:pPr>
        <w:pStyle w:val="3"/>
        <w:widowControl/>
        <w:numPr>
          <w:ilvl w:val="0"/>
          <w:numId w:val="7"/>
        </w:numPr>
        <w:topLinePunct w:val="0"/>
        <w:ind w:left="0" w:leftChars="0" w:firstLine="420" w:firstLineChars="0"/>
        <w:rPr>
          <w:b w:val="0"/>
          <w:bdr w:val="none" w:sz="0" w:space="0"/>
        </w:rPr>
      </w:pPr>
      <w:bookmarkStart w:id="0" w:name="_Toc32175"/>
      <w:r>
        <w:t>活动主题</w:t>
      </w:r>
      <w:bookmarkEnd w:id="0"/>
    </w:p>
    <w:p w14:paraId="1BFD1EEE">
      <w:pPr>
        <w:pStyle w:val="19"/>
        <w:widowControl/>
        <w:rPr>
          <w:rFonts w:ascii="宋体" w:hAnsi="Calibri" w:eastAsia="宋体" w:cs="Times New Roman"/>
          <w:sz w:val="28"/>
        </w:rPr>
      </w:pPr>
      <w:r>
        <w:rPr>
          <w:rFonts w:ascii="宋体" w:hAnsi="Calibri" w:eastAsia="宋体" w:cs="Times New Roman"/>
          <w:sz w:val="28"/>
        </w:rPr>
        <w:t>"绿意润心，植愈成长"——理学院5·25心理健康日绿植养护主题活动。5·25谐音"我爱我"，是全国大中学生心理健康日。本活动以绿色植物为载体，引导学生在亲手养护绿植的过程中感受生命成长的力量，在照料另一个生命中学会关爱自我、舒缓压力，将"我爱我"的心理健康理念融入日常，让绿色成为心灵栖息的温暖底色。</w:t>
      </w:r>
    </w:p>
    <w:p w14:paraId="0A2C3EDD">
      <w:pPr>
        <w:pStyle w:val="3"/>
        <w:widowControl/>
        <w:numPr>
          <w:ilvl w:val="0"/>
          <w:numId w:val="7"/>
        </w:numPr>
        <w:topLinePunct w:val="0"/>
        <w:ind w:left="0" w:leftChars="0" w:firstLine="420" w:firstLineChars="0"/>
        <w:rPr>
          <w:b w:val="0"/>
          <w:bdr w:val="none" w:sz="0" w:space="0"/>
        </w:rPr>
      </w:pPr>
      <w:bookmarkStart w:id="1" w:name="_Toc30541"/>
      <w:r>
        <w:t>活动意义</w:t>
      </w:r>
      <w:bookmarkEnd w:id="1"/>
    </w:p>
    <w:p w14:paraId="3400DB39">
      <w:pPr>
        <w:pStyle w:val="19"/>
        <w:widowControl/>
        <w:numPr>
          <w:ilvl w:val="0"/>
          <w:numId w:val="8"/>
        </w:numPr>
        <w:ind w:left="0" w:leftChars="0" w:firstLine="560" w:firstLineChars="0"/>
        <w:rPr>
          <w:rFonts w:ascii="宋体" w:hAnsi="Calibri" w:eastAsia="宋体" w:cs="Times New Roman"/>
          <w:b w:val="0"/>
          <w:sz w:val="28"/>
          <w:bdr w:val="none" w:sz="0" w:space="0"/>
        </w:rPr>
      </w:pPr>
      <w:r>
        <w:rPr>
          <w:rFonts w:ascii="宋体" w:hAnsi="Calibri" w:eastAsia="宋体" w:cs="Times New Roman"/>
          <w:sz w:val="28"/>
        </w:rPr>
        <w:t>以植物为媒，践行"5·25我爱我"理念。5月25日是全国大中学生心理健康日，"5·25"谐音"我爱我"，倡导学生关爱自我、接纳自我。将绿植养护与心理健康教育相结合，让学生在照料植物的过程中学会耐心、责任与温柔对待生命，进而将这份关爱延伸至自身，以更积极健康的心态面对学习与生活。</w:t>
      </w:r>
    </w:p>
    <w:p w14:paraId="496E939F">
      <w:pPr>
        <w:pStyle w:val="19"/>
        <w:widowControl/>
        <w:numPr>
          <w:ilvl w:val="0"/>
          <w:numId w:val="8"/>
        </w:numPr>
        <w:ind w:left="0" w:leftChars="0" w:firstLine="560" w:firstLineChars="0"/>
        <w:rPr>
          <w:rFonts w:ascii="宋体" w:hAnsi="Calibri" w:eastAsia="宋体" w:cs="Times New Roman"/>
          <w:b w:val="0"/>
          <w:sz w:val="28"/>
          <w:bdr w:val="none" w:sz="0" w:space="0"/>
        </w:rPr>
      </w:pPr>
      <w:r>
        <w:rPr>
          <w:rFonts w:ascii="宋体" w:hAnsi="Calibri" w:eastAsia="宋体" w:cs="Times New Roman"/>
          <w:sz w:val="28"/>
        </w:rPr>
        <w:t>连接自然，舒缓身心压力。当代大学生长期处于室内学习环境，与自然接触不足，易产生焦虑、疲惫等负面情绪。绿植养护活动为学生创造亲近自然的机会，通过触摸土壤、观察生长、感受绿意等五感体验，帮助学生放松身心、缓解压力，在绿色陪伴中获得心灵的宁静与治愈。</w:t>
      </w:r>
    </w:p>
    <w:p w14:paraId="4F0A21AD">
      <w:pPr>
        <w:pStyle w:val="19"/>
        <w:widowControl/>
        <w:numPr>
          <w:ilvl w:val="0"/>
          <w:numId w:val="8"/>
        </w:numPr>
        <w:ind w:left="0" w:leftChars="0" w:firstLine="560" w:firstLineChars="0"/>
        <w:rPr>
          <w:rFonts w:ascii="宋体" w:hAnsi="Calibri" w:eastAsia="宋体" w:cs="Times New Roman"/>
          <w:b w:val="0"/>
          <w:sz w:val="28"/>
          <w:bdr w:val="none" w:sz="0" w:space="0"/>
        </w:rPr>
      </w:pPr>
      <w:r>
        <w:rPr>
          <w:rFonts w:ascii="宋体" w:hAnsi="Calibri" w:eastAsia="宋体" w:cs="Times New Roman"/>
          <w:sz w:val="28"/>
        </w:rPr>
        <w:t>培育责任感与成就感。从种子到萌芽，从幼苗到繁茂，绿植的成长是一个持续的过程。学生在日常浇水、施肥、修剪中建立起对另一个生命的责任感，在见证植物茁壮成长的过程中获得正向反馈与成就感，有助于提升自我效能感与生活掌控感。</w:t>
      </w:r>
    </w:p>
    <w:p w14:paraId="509A68F4">
      <w:pPr>
        <w:pStyle w:val="19"/>
        <w:widowControl/>
        <w:numPr>
          <w:ilvl w:val="0"/>
          <w:numId w:val="8"/>
        </w:numPr>
        <w:ind w:left="0" w:leftChars="0" w:firstLine="560" w:firstLineChars="0"/>
        <w:rPr>
          <w:rFonts w:ascii="宋体" w:hAnsi="Calibri" w:eastAsia="宋体" w:cs="Times New Roman"/>
          <w:b w:val="0"/>
          <w:sz w:val="28"/>
          <w:bdr w:val="none" w:sz="0" w:space="0"/>
        </w:rPr>
      </w:pPr>
      <w:r>
        <w:rPr>
          <w:rFonts w:ascii="宋体" w:hAnsi="Calibri" w:eastAsia="宋体" w:cs="Times New Roman"/>
          <w:sz w:val="28"/>
        </w:rPr>
        <w:t>美化生活空间，营造舒心环境。绿色植物能净化空气、调节湿度、缓解视觉疲劳。鼓励学生在宿舍、教室等日常空间中摆放绿植，以低成本、可持续的方式改善学习生活环境，让绿色成为日常心理调适的"微景观"，营造理性平和、阳光向上的校园心理氛围。</w:t>
      </w:r>
    </w:p>
    <w:p w14:paraId="0637EA21">
      <w:pPr>
        <w:pStyle w:val="3"/>
        <w:widowControl/>
        <w:numPr>
          <w:ilvl w:val="0"/>
          <w:numId w:val="7"/>
        </w:numPr>
        <w:topLinePunct w:val="0"/>
        <w:ind w:left="0" w:leftChars="0" w:firstLine="420" w:firstLineChars="0"/>
        <w:rPr>
          <w:b w:val="0"/>
          <w:bdr w:val="none" w:sz="0" w:space="0"/>
        </w:rPr>
      </w:pPr>
      <w:bookmarkStart w:id="2" w:name="_Toc25746"/>
      <w:r>
        <w:t>活动时间</w:t>
      </w:r>
      <w:bookmarkEnd w:id="2"/>
    </w:p>
    <w:p w14:paraId="497CDBCF">
      <w:pPr>
        <w:pStyle w:val="19"/>
        <w:widowControl/>
        <w:rPr>
          <w:rFonts w:ascii="宋体" w:hAnsi="Calibri" w:eastAsia="宋体" w:cs="Times New Roman"/>
          <w:sz w:val="28"/>
        </w:rPr>
      </w:pPr>
      <w:r>
        <w:rPr>
          <w:rFonts w:ascii="宋体" w:hAnsi="Calibri" w:eastAsia="宋体" w:cs="Times New Roman"/>
          <w:sz w:val="28"/>
        </w:rPr>
        <w:t>2026年5月25日（周一）11:00-17:00（如遇极端天气则顺延至5月26日）</w:t>
      </w:r>
    </w:p>
    <w:p w14:paraId="5B079686">
      <w:pPr>
        <w:pStyle w:val="3"/>
        <w:widowControl/>
        <w:numPr>
          <w:ilvl w:val="0"/>
          <w:numId w:val="7"/>
        </w:numPr>
        <w:topLinePunct w:val="0"/>
        <w:ind w:left="0" w:leftChars="0" w:firstLine="420" w:firstLineChars="0"/>
        <w:rPr>
          <w:b w:val="0"/>
          <w:bdr w:val="none" w:sz="0" w:space="0"/>
        </w:rPr>
      </w:pPr>
      <w:bookmarkStart w:id="3" w:name="_Toc1683"/>
      <w:r>
        <w:t>活动地点</w:t>
      </w:r>
      <w:bookmarkEnd w:id="3"/>
    </w:p>
    <w:p w14:paraId="2E2E7A98">
      <w:pPr>
        <w:pStyle w:val="19"/>
        <w:widowControl/>
        <w:rPr>
          <w:rFonts w:ascii="宋体" w:hAnsi="Calibri" w:eastAsia="宋体" w:cs="Times New Roman"/>
          <w:sz w:val="28"/>
        </w:rPr>
      </w:pPr>
      <w:r>
        <w:rPr>
          <w:rFonts w:ascii="宋体" w:hAnsi="Calibri" w:eastAsia="宋体" w:cs="Times New Roman"/>
          <w:sz w:val="28"/>
        </w:rPr>
        <w:t>中国计量大学天健体育馆门口广场</w:t>
      </w:r>
    </w:p>
    <w:p w14:paraId="207F848B">
      <w:pPr>
        <w:pStyle w:val="3"/>
        <w:widowControl/>
        <w:numPr>
          <w:ilvl w:val="0"/>
          <w:numId w:val="7"/>
        </w:numPr>
        <w:topLinePunct w:val="0"/>
        <w:ind w:left="0" w:leftChars="0" w:firstLine="420" w:firstLineChars="0"/>
        <w:rPr>
          <w:b w:val="0"/>
          <w:bdr w:val="none" w:sz="0" w:space="0"/>
        </w:rPr>
      </w:pPr>
      <w:bookmarkStart w:id="4" w:name="_Toc14994"/>
      <w:r>
        <w:t>活动对象</w:t>
      </w:r>
      <w:bookmarkEnd w:id="4"/>
    </w:p>
    <w:p w14:paraId="154645C2">
      <w:pPr>
        <w:pStyle w:val="19"/>
        <w:widowControl/>
        <w:rPr>
          <w:rFonts w:ascii="宋体" w:hAnsi="Calibri" w:eastAsia="宋体" w:cs="Times New Roman"/>
          <w:sz w:val="28"/>
        </w:rPr>
      </w:pPr>
      <w:r>
        <w:rPr>
          <w:rFonts w:ascii="宋体" w:hAnsi="Calibri" w:eastAsia="宋体" w:cs="Times New Roman"/>
          <w:sz w:val="28"/>
        </w:rPr>
        <w:t>全校学生</w:t>
      </w:r>
    </w:p>
    <w:p w14:paraId="278A5654">
      <w:pPr>
        <w:pStyle w:val="3"/>
        <w:widowControl/>
        <w:numPr>
          <w:ilvl w:val="0"/>
          <w:numId w:val="7"/>
        </w:numPr>
        <w:topLinePunct w:val="0"/>
        <w:ind w:left="0" w:leftChars="0" w:firstLine="420" w:firstLineChars="0"/>
        <w:rPr>
          <w:b w:val="0"/>
          <w:bdr w:val="none" w:sz="0" w:space="0"/>
        </w:rPr>
      </w:pPr>
      <w:bookmarkStart w:id="5" w:name="_Toc2622"/>
      <w:r>
        <w:t>组织机构</w:t>
      </w:r>
      <w:bookmarkEnd w:id="5"/>
    </w:p>
    <w:p w14:paraId="2CD789A2">
      <w:pPr>
        <w:pStyle w:val="19"/>
        <w:widowControl/>
        <w:rPr>
          <w:rFonts w:ascii="宋体" w:hAnsi="Calibri" w:eastAsia="宋体" w:cs="Times New Roman"/>
          <w:sz w:val="28"/>
        </w:rPr>
      </w:pPr>
      <w:r>
        <w:rPr>
          <w:rFonts w:ascii="宋体" w:hAnsi="Calibri" w:eastAsia="宋体" w:cs="Times New Roman"/>
          <w:sz w:val="28"/>
        </w:rPr>
        <w:t>理学院馨语心理工作站</w:t>
      </w:r>
    </w:p>
    <w:p w14:paraId="44AA802C">
      <w:pPr>
        <w:pStyle w:val="3"/>
        <w:widowControl/>
        <w:numPr>
          <w:ilvl w:val="0"/>
          <w:numId w:val="7"/>
        </w:numPr>
        <w:topLinePunct w:val="0"/>
        <w:ind w:left="0" w:leftChars="0" w:firstLine="420" w:firstLineChars="0"/>
        <w:rPr>
          <w:b w:val="0"/>
          <w:bdr w:val="none" w:sz="0" w:space="0"/>
        </w:rPr>
      </w:pPr>
      <w:bookmarkStart w:id="6" w:name="_Toc27441"/>
      <w:r>
        <w:t>宣传方案</w:t>
      </w:r>
      <w:bookmarkEnd w:id="6"/>
    </w:p>
    <w:p w14:paraId="382899EE">
      <w:pPr>
        <w:pStyle w:val="19"/>
        <w:widowControl/>
        <w:numPr>
          <w:ilvl w:val="0"/>
          <w:numId w:val="9"/>
        </w:numPr>
        <w:ind w:left="0" w:leftChars="0" w:firstLine="560" w:firstLineChars="0"/>
        <w:rPr>
          <w:rFonts w:ascii="宋体" w:hAnsi="Calibri" w:eastAsia="宋体" w:cs="Times New Roman"/>
          <w:b w:val="0"/>
          <w:sz w:val="28"/>
          <w:bdr w:val="none" w:sz="0" w:space="0"/>
        </w:rPr>
      </w:pPr>
      <w:r>
        <w:rPr>
          <w:rFonts w:ascii="宋体" w:hAnsi="Calibri" w:eastAsia="宋体" w:cs="Times New Roman"/>
          <w:sz w:val="28"/>
        </w:rPr>
        <w:t>制作活动主题横幅，悬挂于活动现场及宿舍区主干道。</w:t>
      </w:r>
    </w:p>
    <w:p w14:paraId="03273A71">
      <w:pPr>
        <w:pStyle w:val="19"/>
        <w:widowControl/>
        <w:numPr>
          <w:ilvl w:val="0"/>
          <w:numId w:val="9"/>
        </w:numPr>
        <w:ind w:left="0" w:leftChars="0" w:firstLine="560" w:firstLineChars="0"/>
        <w:rPr>
          <w:rFonts w:ascii="宋体" w:hAnsi="Calibri" w:eastAsia="宋体" w:cs="Times New Roman"/>
          <w:b w:val="0"/>
          <w:sz w:val="28"/>
          <w:bdr w:val="none" w:sz="0" w:space="0"/>
        </w:rPr>
      </w:pPr>
      <w:r>
        <w:rPr>
          <w:rFonts w:ascii="宋体" w:hAnsi="Calibri" w:eastAsia="宋体" w:cs="Times New Roman"/>
          <w:sz w:val="28"/>
        </w:rPr>
        <w:t>在"中量大理学"公众号发布活动预告推送，介绍活动内容及参与方式。</w:t>
      </w:r>
    </w:p>
    <w:p w14:paraId="5695060A">
      <w:pPr>
        <w:pStyle w:val="19"/>
        <w:widowControl/>
        <w:numPr>
          <w:ilvl w:val="0"/>
          <w:numId w:val="9"/>
        </w:numPr>
        <w:ind w:left="0" w:leftChars="0" w:firstLine="560" w:firstLineChars="0"/>
        <w:rPr>
          <w:rFonts w:ascii="宋体" w:hAnsi="Calibri" w:eastAsia="宋体" w:cs="Times New Roman"/>
          <w:b w:val="0"/>
          <w:sz w:val="28"/>
          <w:bdr w:val="none" w:sz="0" w:space="0"/>
        </w:rPr>
      </w:pPr>
      <w:r>
        <w:rPr>
          <w:rFonts w:ascii="宋体" w:hAnsi="Calibri" w:eastAsia="宋体" w:cs="Times New Roman"/>
          <w:sz w:val="28"/>
        </w:rPr>
        <w:t>通过各班级心理委员转发活动通知至班级群，确保信息覆盖。</w:t>
      </w:r>
    </w:p>
    <w:p w14:paraId="464F438A">
      <w:pPr>
        <w:pStyle w:val="19"/>
        <w:widowControl/>
        <w:numPr>
          <w:ilvl w:val="0"/>
          <w:numId w:val="9"/>
        </w:numPr>
        <w:ind w:left="0" w:leftChars="0" w:firstLine="560" w:firstLineChars="0"/>
        <w:rPr>
          <w:rFonts w:ascii="宋体" w:hAnsi="Calibri" w:eastAsia="宋体" w:cs="Times New Roman"/>
          <w:b w:val="0"/>
          <w:sz w:val="28"/>
          <w:bdr w:val="none" w:sz="0" w:space="0"/>
        </w:rPr>
      </w:pPr>
      <w:r>
        <w:rPr>
          <w:rFonts w:ascii="宋体" w:hAnsi="Calibri" w:eastAsia="宋体" w:cs="Times New Roman"/>
          <w:sz w:val="28"/>
        </w:rPr>
        <w:t>活动现场设置打卡拍照点，鼓励参与者在朋友圈/小红书等平台分享，扩大二次传播。</w:t>
      </w:r>
    </w:p>
    <w:p w14:paraId="72F1EAE2">
      <w:pPr>
        <w:pStyle w:val="19"/>
        <w:widowControl/>
        <w:numPr>
          <w:ilvl w:val="0"/>
          <w:numId w:val="9"/>
        </w:numPr>
        <w:ind w:left="0" w:leftChars="0" w:firstLine="560" w:firstLineChars="0"/>
        <w:rPr>
          <w:rFonts w:ascii="宋体" w:hAnsi="Calibri" w:eastAsia="宋体" w:cs="Times New Roman"/>
          <w:b w:val="0"/>
          <w:sz w:val="28"/>
          <w:bdr w:val="none" w:sz="0" w:space="0"/>
        </w:rPr>
      </w:pPr>
      <w:r>
        <w:rPr>
          <w:rFonts w:ascii="宋体" w:hAnsi="Calibri" w:eastAsia="宋体" w:cs="Times New Roman"/>
          <w:sz w:val="28"/>
        </w:rPr>
        <w:t>设计"绿植养护小贴士"宣传单页，随绿植一同发放，兼具实用性与传播性。</w:t>
      </w:r>
    </w:p>
    <w:p w14:paraId="38DD1569">
      <w:pPr>
        <w:pStyle w:val="3"/>
        <w:widowControl/>
        <w:numPr>
          <w:ilvl w:val="0"/>
          <w:numId w:val="7"/>
        </w:numPr>
        <w:topLinePunct w:val="0"/>
        <w:ind w:left="0" w:leftChars="0" w:firstLine="420" w:firstLineChars="0"/>
        <w:rPr>
          <w:b w:val="0"/>
          <w:bdr w:val="none" w:sz="0" w:space="0"/>
        </w:rPr>
      </w:pPr>
      <w:bookmarkStart w:id="7" w:name="_Toc24482"/>
      <w:r>
        <w:t>活动流程</w:t>
      </w:r>
      <w:bookmarkEnd w:id="7"/>
    </w:p>
    <w:p w14:paraId="6DFEA9AA">
      <w:pPr>
        <w:pStyle w:val="4"/>
        <w:widowControl/>
        <w:numPr>
          <w:ilvl w:val="0"/>
          <w:numId w:val="10"/>
        </w:numPr>
        <w:topLinePunct w:val="0"/>
        <w:ind w:left="0" w:leftChars="0" w:firstLine="0" w:firstLineChars="0"/>
        <w:rPr>
          <w:rFonts w:hint="eastAsia" w:ascii="宋体" w:hAnsi="宋体" w:eastAsia="宋体" w:cs="宋体"/>
          <w:b/>
          <w:bdr w:val="none" w:sz="0" w:space="0"/>
        </w:rPr>
      </w:pPr>
      <w:bookmarkStart w:id="8" w:name="_Toc26342"/>
      <w:r>
        <w:t>前期准备</w:t>
      </w:r>
      <w:bookmarkEnd w:id="8"/>
    </w:p>
    <w:p w14:paraId="5B4A0E11">
      <w:pPr>
        <w:pStyle w:val="19"/>
        <w:widowControl/>
        <w:numPr>
          <w:ilvl w:val="0"/>
          <w:numId w:val="11"/>
        </w:numPr>
        <w:ind w:left="0" w:leftChars="0" w:firstLine="560" w:firstLineChars="0"/>
        <w:rPr>
          <w:rFonts w:ascii="宋体" w:hAnsi="Calibri" w:eastAsia="宋体" w:cs="Times New Roman"/>
          <w:b w:val="0"/>
          <w:sz w:val="28"/>
          <w:bdr w:val="none" w:sz="0" w:space="0"/>
        </w:rPr>
      </w:pPr>
      <w:r>
        <w:rPr>
          <w:rFonts w:ascii="宋体" w:hAnsi="Calibri" w:eastAsia="宋体" w:cs="Times New Roman"/>
          <w:sz w:val="28"/>
        </w:rPr>
        <w:t>召开部门线上/线下会议，明确分工（策划案撰写、物资采购、通知编写、通讯稿撰写、新媒体对接等），确保责任到人。</w:t>
      </w:r>
    </w:p>
    <w:p w14:paraId="5489D1F5">
      <w:pPr>
        <w:pStyle w:val="19"/>
        <w:widowControl/>
        <w:numPr>
          <w:ilvl w:val="0"/>
          <w:numId w:val="11"/>
        </w:numPr>
        <w:ind w:left="0" w:leftChars="0" w:firstLine="560" w:firstLineChars="0"/>
        <w:rPr>
          <w:rFonts w:ascii="宋体" w:hAnsi="Calibri" w:eastAsia="宋体" w:cs="Times New Roman"/>
          <w:b w:val="0"/>
          <w:sz w:val="28"/>
          <w:bdr w:val="none" w:sz="0" w:space="0"/>
        </w:rPr>
      </w:pPr>
      <w:r>
        <w:rPr>
          <w:rFonts w:ascii="宋体" w:hAnsi="Calibri" w:eastAsia="宋体" w:cs="Times New Roman"/>
          <w:sz w:val="28"/>
        </w:rPr>
        <w:t>提前确定绿植品种（建议选择易养护、观赏性好的品种，如多肉植物、绿萝、薄荷、小番茄苗等），统一采购花盆、营养土、种子/幼苗及养护工具。</w:t>
      </w:r>
    </w:p>
    <w:p w14:paraId="4E13E496">
      <w:pPr>
        <w:pStyle w:val="19"/>
        <w:widowControl/>
        <w:numPr>
          <w:ilvl w:val="0"/>
          <w:numId w:val="11"/>
        </w:numPr>
        <w:ind w:left="0" w:leftChars="0" w:firstLine="560" w:firstLineChars="0"/>
        <w:rPr>
          <w:rFonts w:ascii="宋体" w:hAnsi="Calibri" w:eastAsia="宋体" w:cs="Times New Roman"/>
          <w:b w:val="0"/>
          <w:sz w:val="28"/>
          <w:bdr w:val="none" w:sz="0" w:space="0"/>
        </w:rPr>
      </w:pPr>
      <w:r>
        <w:rPr>
          <w:rFonts w:ascii="宋体" w:hAnsi="Calibri" w:eastAsia="宋体" w:cs="Times New Roman"/>
          <w:sz w:val="28"/>
        </w:rPr>
        <w:t>设计并印制"绿植养护小贴士"宣传单页及"绿植成长日志"记录卡，包含植物名称、养护要点、浇水记录表、心情记录栏等内容。</w:t>
      </w:r>
    </w:p>
    <w:p w14:paraId="719FA1D4">
      <w:pPr>
        <w:pStyle w:val="19"/>
        <w:widowControl/>
        <w:numPr>
          <w:ilvl w:val="0"/>
          <w:numId w:val="11"/>
        </w:numPr>
        <w:ind w:left="0" w:leftChars="0" w:firstLine="560" w:firstLineChars="0"/>
        <w:rPr>
          <w:rFonts w:ascii="宋体" w:hAnsi="Calibri" w:eastAsia="宋体" w:cs="Times New Roman"/>
          <w:b w:val="0"/>
          <w:sz w:val="28"/>
          <w:bdr w:val="none" w:sz="0" w:space="0"/>
        </w:rPr>
      </w:pPr>
      <w:r>
        <w:rPr>
          <w:rFonts w:ascii="宋体" w:hAnsi="Calibri" w:eastAsia="宋体" w:cs="Times New Roman"/>
          <w:sz w:val="28"/>
        </w:rPr>
        <w:t>制作活动主题展板（含拥抱心理学小科普与绿植养护知识），准备签到墙（可用树叶形便签纸拼成大树图案）、音响设备及背景音乐。</w:t>
      </w:r>
    </w:p>
    <w:p w14:paraId="2ED34D3F">
      <w:pPr>
        <w:pStyle w:val="19"/>
        <w:widowControl/>
        <w:rPr>
          <w:rFonts w:ascii="宋体" w:hAnsi="Calibri" w:eastAsia="宋体" w:cs="Times New Roman"/>
          <w:sz w:val="28"/>
        </w:rPr>
      </w:pPr>
      <w:r>
        <w:rPr>
          <w:rFonts w:ascii="宋体" w:hAnsi="Calibri" w:eastAsia="宋体" w:cs="Times New Roman"/>
          <w:sz w:val="28"/>
        </w:rPr>
        <w:t>5. 5月23日前发布活动通知，5月24日确认场地、检查物资到位情况。</w:t>
      </w:r>
    </w:p>
    <w:p w14:paraId="6C130442">
      <w:pPr>
        <w:pStyle w:val="19"/>
        <w:widowControl/>
        <w:numPr>
          <w:ilvl w:val="0"/>
          <w:numId w:val="11"/>
        </w:numPr>
        <w:ind w:left="0" w:leftChars="0" w:firstLine="560" w:firstLineChars="0"/>
        <w:rPr>
          <w:rFonts w:ascii="宋体" w:hAnsi="Calibri" w:eastAsia="宋体" w:cs="Times New Roman"/>
          <w:b w:val="0"/>
          <w:sz w:val="28"/>
          <w:bdr w:val="none" w:sz="0" w:space="0"/>
        </w:rPr>
      </w:pPr>
      <w:r>
        <w:rPr>
          <w:rFonts w:ascii="宋体" w:hAnsi="Calibri" w:eastAsia="宋体" w:cs="Times New Roman"/>
          <w:sz w:val="28"/>
        </w:rPr>
        <w:t>提前联系新媒体部门，安排活动当天现场拍照及后续推送制作。</w:t>
      </w:r>
    </w:p>
    <w:p w14:paraId="1DD46F06">
      <w:pPr>
        <w:pStyle w:val="19"/>
        <w:widowControl/>
        <w:numPr>
          <w:ilvl w:val="0"/>
          <w:numId w:val="11"/>
        </w:numPr>
        <w:ind w:left="0" w:leftChars="0" w:firstLine="560" w:firstLineChars="0"/>
        <w:rPr>
          <w:rFonts w:ascii="宋体" w:hAnsi="Calibri" w:eastAsia="宋体" w:cs="Times New Roman"/>
          <w:b w:val="0"/>
          <w:sz w:val="28"/>
          <w:bdr w:val="none" w:sz="0" w:space="0"/>
        </w:rPr>
      </w:pPr>
      <w:r>
        <w:rPr>
          <w:rFonts w:ascii="宋体" w:hAnsi="Calibri" w:eastAsia="宋体" w:cs="Times New Roman"/>
          <w:sz w:val="28"/>
        </w:rPr>
        <w:t>建立"绿植养护打卡群"（QQ群/微信群），用于活动后续的线上养护打卡与交流。</w:t>
      </w:r>
    </w:p>
    <w:p w14:paraId="43C98058">
      <w:pPr>
        <w:pStyle w:val="19"/>
        <w:widowControl/>
        <w:numPr>
          <w:ilvl w:val="0"/>
          <w:numId w:val="11"/>
        </w:numPr>
        <w:ind w:left="0" w:leftChars="0" w:firstLine="560" w:firstLineChars="0"/>
        <w:rPr>
          <w:rFonts w:ascii="宋体" w:hAnsi="Calibri" w:eastAsia="宋体" w:cs="Times New Roman"/>
          <w:b w:val="0"/>
          <w:sz w:val="28"/>
          <w:bdr w:val="none" w:sz="0" w:space="0"/>
        </w:rPr>
      </w:pPr>
      <w:r>
        <w:rPr>
          <w:rFonts w:ascii="宋体" w:hAnsi="Calibri" w:eastAsia="宋体" w:cs="Times New Roman"/>
          <w:sz w:val="28"/>
        </w:rPr>
        <w:t>活动开始前半小时，全体工作人员到位，检查前期准备工作，再次明确各自任务，确保活动顺利开展。</w:t>
      </w:r>
    </w:p>
    <w:p w14:paraId="50DB6654">
      <w:pPr>
        <w:pStyle w:val="4"/>
        <w:widowControl/>
        <w:numPr>
          <w:ilvl w:val="0"/>
          <w:numId w:val="10"/>
        </w:numPr>
        <w:topLinePunct w:val="0"/>
        <w:ind w:left="0" w:leftChars="0" w:firstLine="0" w:firstLineChars="0"/>
        <w:rPr>
          <w:rFonts w:hint="eastAsia" w:ascii="宋体" w:hAnsi="宋体" w:eastAsia="宋体" w:cs="宋体"/>
          <w:b/>
          <w:bdr w:val="none" w:sz="0" w:space="0"/>
        </w:rPr>
      </w:pPr>
      <w:bookmarkStart w:id="9" w:name="_Toc25601"/>
      <w:r>
        <w:t>活动当天流程</w:t>
      </w:r>
      <w:bookmarkEnd w:id="9"/>
    </w:p>
    <w:p w14:paraId="233ABC2B">
      <w:pPr>
        <w:pStyle w:val="19"/>
        <w:widowControl/>
        <w:numPr>
          <w:ilvl w:val="0"/>
          <w:numId w:val="12"/>
        </w:numPr>
        <w:ind w:left="0" w:leftChars="0" w:firstLine="560" w:firstLineChars="0"/>
        <w:rPr>
          <w:rFonts w:ascii="宋体" w:hAnsi="Calibri" w:eastAsia="宋体" w:cs="Times New Roman"/>
          <w:b w:val="0"/>
          <w:sz w:val="28"/>
          <w:bdr w:val="none" w:sz="0" w:space="0"/>
        </w:rPr>
      </w:pPr>
      <w:r>
        <w:rPr>
          <w:rFonts w:ascii="宋体" w:hAnsi="Calibri" w:eastAsia="宋体" w:cs="Times New Roman"/>
          <w:sz w:val="28"/>
        </w:rPr>
        <w:t>30-11:00  工作人员将物资运送至场地，按功能区布置（签到区、绿植领取区、DIY种植区、科普展示区、拍照打卡区），调试音响设备。</w:t>
      </w:r>
    </w:p>
    <w:p w14:paraId="28696180">
      <w:pPr>
        <w:pStyle w:val="19"/>
        <w:widowControl/>
        <w:numPr>
          <w:ilvl w:val="0"/>
          <w:numId w:val="12"/>
        </w:numPr>
        <w:ind w:left="0" w:leftChars="0" w:firstLine="560" w:firstLineChars="0"/>
        <w:rPr>
          <w:rFonts w:ascii="宋体" w:hAnsi="Calibri" w:eastAsia="宋体" w:cs="Times New Roman"/>
          <w:b w:val="0"/>
          <w:sz w:val="28"/>
          <w:bdr w:val="none" w:sz="0" w:space="0"/>
        </w:rPr>
      </w:pPr>
      <w:r>
        <w:rPr>
          <w:rFonts w:ascii="宋体" w:hAnsi="Calibri" w:eastAsia="宋体" w:cs="Times New Roman"/>
          <w:sz w:val="28"/>
        </w:rPr>
        <w:t>00-11:30  暖场阶段：播放温馨自然系背景音乐，志愿者引导到场同学在"树叶签到墙"写下暖心寄语，参观科普展板，了解拥抱及绿植养护的心理健康益处。</w:t>
      </w:r>
    </w:p>
    <w:p w14:paraId="4B143E36">
      <w:pPr>
        <w:spacing w:after="80" w:line="360" w:lineRule="auto"/>
        <w:ind w:firstLine="480"/>
      </w:pPr>
    </w:p>
    <w:p w14:paraId="6D3249E3">
      <w:pPr>
        <w:pStyle w:val="5"/>
        <w:widowControl/>
        <w:outlineLvl w:val="9"/>
      </w:pPr>
      <w:r>
        <w:t>【核心环节一】绿植认领（11:00-16:00 持续进行）</w:t>
      </w:r>
    </w:p>
    <w:p w14:paraId="5A5CBA11">
      <w:pPr>
        <w:pStyle w:val="19"/>
        <w:widowControl/>
        <w:rPr>
          <w:rFonts w:ascii="宋体" w:hAnsi="Calibri" w:eastAsia="宋体" w:cs="Times New Roman"/>
          <w:sz w:val="28"/>
        </w:rPr>
      </w:pPr>
      <w:r>
        <w:rPr>
          <w:rFonts w:ascii="宋体" w:hAnsi="Calibri" w:eastAsia="宋体" w:cs="Times New Roman"/>
          <w:sz w:val="28"/>
        </w:rPr>
        <w:t>参与者凭校园卡登记信息后，可免费领取一份绿植材料包（含花盆、营养土、种子/幼苗、"绿植成长日志"记录卡及养护小贴士）。共准备150份材料包，先到先得，领完即止。</w:t>
      </w:r>
    </w:p>
    <w:p w14:paraId="3AAB6B6D">
      <w:pPr>
        <w:spacing w:after="80" w:line="360" w:lineRule="auto"/>
        <w:ind w:firstLine="480"/>
      </w:pPr>
    </w:p>
    <w:p w14:paraId="37812384">
      <w:pPr>
        <w:pStyle w:val="5"/>
        <w:widowControl/>
        <w:outlineLvl w:val="9"/>
      </w:pPr>
      <w:r>
        <w:t>【核心环节二】DIY种植体验（11:00-15:00）</w:t>
      </w:r>
    </w:p>
    <w:p w14:paraId="1E35F268">
      <w:pPr>
        <w:pStyle w:val="19"/>
        <w:widowControl/>
        <w:rPr>
          <w:rFonts w:ascii="宋体" w:hAnsi="Calibri" w:eastAsia="宋体" w:cs="Times New Roman"/>
          <w:sz w:val="28"/>
        </w:rPr>
      </w:pPr>
      <w:r>
        <w:rPr>
          <w:rFonts w:ascii="宋体" w:hAnsi="Calibri" w:eastAsia="宋体" w:cs="Times New Roman"/>
          <w:sz w:val="28"/>
        </w:rPr>
        <w:t>在DIY种植区，参与者在工作人员引导下现场亲手种植自己的绿植。工作人员演示填土、播种/移栽、浇水等操作流程，讲解养护注意事项。鼓励参与者在动手过程中感受泥土的触感、种子的生命力，以五感体验缓解心理压力。</w:t>
      </w:r>
    </w:p>
    <w:p w14:paraId="1FE4121D">
      <w:pPr>
        <w:spacing w:after="80" w:line="360" w:lineRule="auto"/>
        <w:ind w:firstLine="480"/>
      </w:pPr>
    </w:p>
    <w:p w14:paraId="11EDFAFE">
      <w:pPr>
        <w:pStyle w:val="5"/>
        <w:widowControl/>
        <w:outlineLvl w:val="9"/>
      </w:pPr>
      <w:r>
        <w:t>【核心环节三】"自由拥抱"暖心互动（11:00-16:00）</w:t>
      </w:r>
    </w:p>
    <w:p w14:paraId="7553B9B5">
      <w:pPr>
        <w:pStyle w:val="19"/>
        <w:widowControl/>
        <w:rPr>
          <w:rFonts w:ascii="宋体" w:hAnsi="Calibri" w:eastAsia="宋体" w:cs="Times New Roman"/>
          <w:sz w:val="28"/>
        </w:rPr>
      </w:pPr>
      <w:r>
        <w:rPr>
          <w:rFonts w:ascii="宋体" w:hAnsi="Calibri" w:eastAsia="宋体" w:cs="Times New Roman"/>
          <w:sz w:val="28"/>
        </w:rPr>
        <w:t>结合5·25"我爱我"主题，设置自由拥抱区。志愿者（可穿着玩偶服）举牌引导学生参与自由拥抱，在拥抱中传递温暖与支持。拥抱区提供消毒湿巾，确保卫生安全。</w:t>
      </w:r>
    </w:p>
    <w:p w14:paraId="59406F5B">
      <w:pPr>
        <w:spacing w:after="80" w:line="360" w:lineRule="auto"/>
        <w:ind w:firstLine="480"/>
      </w:pPr>
    </w:p>
    <w:p w14:paraId="090C2B7E">
      <w:pPr>
        <w:pStyle w:val="5"/>
        <w:widowControl/>
        <w:outlineLvl w:val="9"/>
      </w:pPr>
      <w:r>
        <w:t>【核心环节四】"心灵树洞"信箱（11:00-16:00）</w:t>
      </w:r>
    </w:p>
    <w:p w14:paraId="2777EAF1">
      <w:pPr>
        <w:pStyle w:val="19"/>
        <w:widowControl/>
        <w:rPr>
          <w:rFonts w:ascii="宋体" w:hAnsi="Calibri" w:eastAsia="宋体" w:cs="Times New Roman"/>
          <w:sz w:val="28"/>
        </w:rPr>
      </w:pPr>
      <w:r>
        <w:rPr>
          <w:rFonts w:ascii="宋体" w:hAnsi="Calibri" w:eastAsia="宋体" w:cs="Times New Roman"/>
          <w:sz w:val="28"/>
        </w:rPr>
        <w:t>设置信箱供参与者匿名写下近期的烦恼、心愿或想对自己说的话。活动结束后由心理工作站成员整理回复（如有需要），并在公众号以匿名形式精选分享，传递更多共鸣与关怀。</w:t>
      </w:r>
    </w:p>
    <w:p w14:paraId="0F41D6AC">
      <w:pPr>
        <w:spacing w:after="80" w:line="360" w:lineRule="auto"/>
        <w:ind w:firstLine="480"/>
      </w:pPr>
    </w:p>
    <w:p w14:paraId="3D237043">
      <w:pPr>
        <w:pStyle w:val="5"/>
        <w:widowControl/>
        <w:outlineLvl w:val="9"/>
      </w:pPr>
      <w:r>
        <w:t>【核心环节五】绿植养成打卡计划启动（全天）</w:t>
      </w:r>
    </w:p>
    <w:p w14:paraId="3B3A7D43">
      <w:pPr>
        <w:pStyle w:val="19"/>
        <w:widowControl/>
        <w:rPr>
          <w:rFonts w:ascii="宋体" w:hAnsi="Calibri" w:eastAsia="宋体" w:cs="Times New Roman"/>
          <w:sz w:val="28"/>
        </w:rPr>
      </w:pPr>
      <w:r>
        <w:rPr>
          <w:rFonts w:ascii="宋体" w:hAnsi="Calibri" w:eastAsia="宋体" w:cs="Times New Roman"/>
          <w:sz w:val="28"/>
        </w:rPr>
        <w:t>邀请参与者在领取绿植后扫码加入"绿植养护打卡群"，参与为期21天的线上养护打卡活动。鼓励参与者在群内分享植物的成长照片与养护心得，形成同伴支持的正向循环。21天打卡满勤者可在活动结束后领取心理健康主题文创小奖品一份。</w:t>
      </w:r>
    </w:p>
    <w:p w14:paraId="5B57E6A1">
      <w:pPr>
        <w:spacing w:after="80" w:line="360" w:lineRule="auto"/>
        <w:ind w:firstLine="480"/>
      </w:pPr>
    </w:p>
    <w:p w14:paraId="46799753">
      <w:pPr>
        <w:pStyle w:val="19"/>
        <w:widowControl/>
        <w:numPr>
          <w:ilvl w:val="0"/>
          <w:numId w:val="12"/>
        </w:numPr>
        <w:ind w:left="0" w:leftChars="0" w:firstLine="560" w:firstLineChars="0"/>
        <w:rPr>
          <w:rFonts w:ascii="宋体" w:hAnsi="Calibri" w:eastAsia="宋体" w:cs="Times New Roman"/>
          <w:b w:val="0"/>
          <w:sz w:val="28"/>
          <w:bdr w:val="none" w:sz="0" w:space="0"/>
        </w:rPr>
      </w:pPr>
      <w:r>
        <w:rPr>
          <w:rFonts w:ascii="宋体" w:hAnsi="Calibri" w:eastAsia="宋体" w:cs="Times New Roman"/>
          <w:sz w:val="28"/>
        </w:rPr>
        <w:t>30-11:45  互动分享环节：邀请自愿参与者分享参与感受，或讲述自己与植物的故事，营造温暖开放的交流氛围。</w:t>
      </w:r>
    </w:p>
    <w:p w14:paraId="36ACEFCD">
      <w:pPr>
        <w:pStyle w:val="19"/>
        <w:widowControl/>
        <w:rPr>
          <w:rFonts w:ascii="宋体" w:hAnsi="Calibri" w:eastAsia="宋体" w:cs="Times New Roman"/>
          <w:sz w:val="28"/>
        </w:rPr>
      </w:pPr>
      <w:r>
        <w:rPr>
          <w:rFonts w:ascii="宋体" w:hAnsi="Calibri" w:eastAsia="宋体" w:cs="Times New Roman"/>
          <w:sz w:val="28"/>
        </w:rPr>
        <w:t>16:00-17:00  收尾阶段：引导参与者有序离场，工作人员清点剩余物资、回收展板展架、清理场地垃圾，归还借用设备，全体工作人员合影留念。</w:t>
      </w:r>
    </w:p>
    <w:p w14:paraId="0660A847">
      <w:pPr>
        <w:pStyle w:val="4"/>
        <w:widowControl/>
        <w:numPr>
          <w:ilvl w:val="0"/>
          <w:numId w:val="10"/>
        </w:numPr>
        <w:topLinePunct w:val="0"/>
        <w:ind w:left="0" w:leftChars="0" w:firstLine="0" w:firstLineChars="0"/>
        <w:rPr>
          <w:rFonts w:hint="eastAsia" w:ascii="宋体" w:hAnsi="宋体" w:eastAsia="宋体" w:cs="宋体"/>
          <w:b/>
          <w:bdr w:val="none" w:sz="0" w:space="0"/>
        </w:rPr>
      </w:pPr>
      <w:bookmarkStart w:id="10" w:name="_Toc12778"/>
      <w:r>
        <w:t>活动后期</w:t>
      </w:r>
      <w:bookmarkEnd w:id="10"/>
    </w:p>
    <w:p w14:paraId="1A079BE8">
      <w:pPr>
        <w:pStyle w:val="19"/>
        <w:widowControl/>
        <w:numPr>
          <w:ilvl w:val="0"/>
          <w:numId w:val="13"/>
        </w:numPr>
        <w:ind w:left="0" w:leftChars="0" w:firstLine="560" w:firstLineChars="0"/>
        <w:rPr>
          <w:rFonts w:ascii="宋体" w:hAnsi="Calibri" w:eastAsia="宋体" w:cs="Times New Roman"/>
          <w:b w:val="0"/>
          <w:sz w:val="28"/>
          <w:bdr w:val="none" w:sz="0" w:space="0"/>
        </w:rPr>
      </w:pPr>
      <w:r>
        <w:rPr>
          <w:rFonts w:ascii="宋体" w:hAnsi="Calibri" w:eastAsia="宋体" w:cs="Times New Roman"/>
          <w:sz w:val="28"/>
        </w:rPr>
        <w:t>活动结束后一周内，由指定成员撰写活动通讯稿，联系新媒体部门在"中量大理学"公众号发布活动回顾推送。</w:t>
      </w:r>
    </w:p>
    <w:p w14:paraId="75947C4F">
      <w:pPr>
        <w:pStyle w:val="19"/>
        <w:widowControl/>
        <w:numPr>
          <w:ilvl w:val="0"/>
          <w:numId w:val="13"/>
        </w:numPr>
        <w:ind w:left="0" w:leftChars="0" w:firstLine="560" w:firstLineChars="0"/>
        <w:rPr>
          <w:rFonts w:ascii="宋体" w:hAnsi="Calibri" w:eastAsia="宋体" w:cs="Times New Roman"/>
          <w:b w:val="0"/>
          <w:sz w:val="28"/>
          <w:bdr w:val="none" w:sz="0" w:space="0"/>
        </w:rPr>
      </w:pPr>
      <w:r>
        <w:rPr>
          <w:rFonts w:ascii="宋体" w:hAnsi="Calibri" w:eastAsia="宋体" w:cs="Times New Roman"/>
          <w:sz w:val="28"/>
        </w:rPr>
        <w:t>持续运营"绿植养护打卡群"，每周发布养护提醒和互动话题，维持参与热度。21天打卡活动结束后统计满勤名单，通知领取奖品。</w:t>
      </w:r>
    </w:p>
    <w:p w14:paraId="24BD81AE">
      <w:pPr>
        <w:pStyle w:val="19"/>
        <w:widowControl/>
        <w:numPr>
          <w:ilvl w:val="0"/>
          <w:numId w:val="13"/>
        </w:numPr>
        <w:ind w:left="0" w:leftChars="0" w:firstLine="560" w:firstLineChars="0"/>
        <w:rPr>
          <w:rFonts w:ascii="宋体" w:hAnsi="Calibri" w:eastAsia="宋体" w:cs="Times New Roman"/>
          <w:b w:val="0"/>
          <w:sz w:val="28"/>
          <w:bdr w:val="none" w:sz="0" w:space="0"/>
        </w:rPr>
      </w:pPr>
      <w:r>
        <w:rPr>
          <w:rFonts w:ascii="宋体" w:hAnsi="Calibri" w:eastAsia="宋体" w:cs="Times New Roman"/>
          <w:sz w:val="28"/>
        </w:rPr>
        <w:t>收集活动中的优秀打卡照片及植物成长记录，制作"绿色心情"主题照片墙推送（可结合投票评选"最美绿植"）。</w:t>
      </w:r>
    </w:p>
    <w:p w14:paraId="32E709A8">
      <w:pPr>
        <w:pStyle w:val="19"/>
        <w:widowControl/>
        <w:numPr>
          <w:ilvl w:val="0"/>
          <w:numId w:val="13"/>
        </w:numPr>
        <w:ind w:left="0" w:leftChars="0" w:firstLine="560" w:firstLineChars="0"/>
        <w:rPr>
          <w:rFonts w:ascii="宋体" w:hAnsi="Calibri" w:eastAsia="宋体" w:cs="Times New Roman"/>
          <w:b w:val="0"/>
          <w:sz w:val="28"/>
          <w:bdr w:val="none" w:sz="0" w:space="0"/>
        </w:rPr>
      </w:pPr>
      <w:r>
        <w:rPr>
          <w:rFonts w:ascii="宋体" w:hAnsi="Calibri" w:eastAsia="宋体" w:cs="Times New Roman"/>
          <w:sz w:val="28"/>
        </w:rPr>
        <w:t>召开活动总结会议，梳理活动优缺点，形成文字总结，为后续活动提供参考。</w:t>
      </w:r>
    </w:p>
    <w:p w14:paraId="5B1DD4BE">
      <w:pPr>
        <w:pStyle w:val="3"/>
        <w:widowControl/>
        <w:numPr>
          <w:ilvl w:val="0"/>
          <w:numId w:val="7"/>
        </w:numPr>
        <w:topLinePunct w:val="0"/>
        <w:ind w:left="0" w:leftChars="0" w:firstLine="420" w:firstLineChars="0"/>
        <w:rPr>
          <w:b w:val="0"/>
          <w:bdr w:val="none" w:sz="0" w:space="0"/>
        </w:rPr>
      </w:pPr>
      <w:bookmarkStart w:id="11" w:name="_Toc16044"/>
      <w:r>
        <w:t>工作安排</w:t>
      </w:r>
      <w:bookmarkEnd w:id="11"/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720BA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637CC0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w="1250" w:type="pct"/>
          </w:tcPr>
          <w:p w14:paraId="2249F9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完成时间</w:t>
            </w:r>
          </w:p>
        </w:tc>
        <w:tc>
          <w:tcPr>
            <w:tcW w:w="1250" w:type="pct"/>
          </w:tcPr>
          <w:p w14:paraId="46446F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负责内容</w:t>
            </w:r>
          </w:p>
        </w:tc>
        <w:tc>
          <w:tcPr>
            <w:tcW w:w="1250" w:type="pct"/>
          </w:tcPr>
          <w:p w14:paraId="6CAB12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负责人</w:t>
            </w:r>
          </w:p>
        </w:tc>
      </w:tr>
      <w:tr w14:paraId="6C74B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01F255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1250" w:type="pct"/>
          </w:tcPr>
          <w:p w14:paraId="2BA163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5.18</w:t>
            </w:r>
          </w:p>
        </w:tc>
        <w:tc>
          <w:tcPr>
            <w:tcW w:w="1250" w:type="pct"/>
          </w:tcPr>
          <w:p w14:paraId="1A916E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活动各项事宜的通知发放</w:t>
            </w:r>
          </w:p>
        </w:tc>
        <w:tc>
          <w:tcPr>
            <w:tcW w:w="1250" w:type="pct"/>
          </w:tcPr>
          <w:p w14:paraId="5F7591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（待定）</w:t>
            </w:r>
          </w:p>
        </w:tc>
      </w:tr>
      <w:tr w14:paraId="506CA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6C7136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250" w:type="pct"/>
          </w:tcPr>
          <w:p w14:paraId="57C74C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5.18</w:t>
            </w:r>
          </w:p>
        </w:tc>
        <w:tc>
          <w:tcPr>
            <w:tcW w:w="1250" w:type="pct"/>
          </w:tcPr>
          <w:p w14:paraId="3ECA0E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策划案撰写</w:t>
            </w:r>
          </w:p>
        </w:tc>
        <w:tc>
          <w:tcPr>
            <w:tcW w:w="1250" w:type="pct"/>
          </w:tcPr>
          <w:p w14:paraId="2F1223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（待定）</w:t>
            </w:r>
          </w:p>
        </w:tc>
      </w:tr>
      <w:tr w14:paraId="2D81F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01AE64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1250" w:type="pct"/>
          </w:tcPr>
          <w:p w14:paraId="5E7932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5.20</w:t>
            </w:r>
          </w:p>
        </w:tc>
        <w:tc>
          <w:tcPr>
            <w:tcW w:w="1250" w:type="pct"/>
          </w:tcPr>
          <w:p w14:paraId="6B0F5D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购买绿植、花盆、营养土等物资</w:t>
            </w:r>
          </w:p>
        </w:tc>
        <w:tc>
          <w:tcPr>
            <w:tcW w:w="1250" w:type="pct"/>
          </w:tcPr>
          <w:p w14:paraId="57D166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（待定）</w:t>
            </w:r>
          </w:p>
        </w:tc>
      </w:tr>
      <w:tr w14:paraId="74EAB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3CC79C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1250" w:type="pct"/>
          </w:tcPr>
          <w:p w14:paraId="48B923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5.22</w:t>
            </w:r>
          </w:p>
        </w:tc>
        <w:tc>
          <w:tcPr>
            <w:tcW w:w="1250" w:type="pct"/>
          </w:tcPr>
          <w:p w14:paraId="16C654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取物资快递并存放至活动教室</w:t>
            </w:r>
          </w:p>
        </w:tc>
        <w:tc>
          <w:tcPr>
            <w:tcW w:w="1250" w:type="pct"/>
          </w:tcPr>
          <w:p w14:paraId="6FFE41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（待定）</w:t>
            </w:r>
          </w:p>
        </w:tc>
      </w:tr>
      <w:tr w14:paraId="3A596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3C4E13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w="1250" w:type="pct"/>
          </w:tcPr>
          <w:p w14:paraId="1EFC9C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5.22</w:t>
            </w:r>
          </w:p>
        </w:tc>
        <w:tc>
          <w:tcPr>
            <w:tcW w:w="1250" w:type="pct"/>
          </w:tcPr>
          <w:p w14:paraId="679B25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宣传单页、记录卡、展板设计制作</w:t>
            </w:r>
          </w:p>
        </w:tc>
        <w:tc>
          <w:tcPr>
            <w:tcW w:w="1250" w:type="pct"/>
          </w:tcPr>
          <w:p w14:paraId="7ADB1A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（待定）</w:t>
            </w:r>
          </w:p>
        </w:tc>
      </w:tr>
      <w:tr w14:paraId="78BFF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1A76AA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w="1250" w:type="pct"/>
          </w:tcPr>
          <w:p w14:paraId="18E3EC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5.23</w:t>
            </w:r>
          </w:p>
        </w:tc>
        <w:tc>
          <w:tcPr>
            <w:tcW w:w="1250" w:type="pct"/>
          </w:tcPr>
          <w:p w14:paraId="5749D6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联系新媒体中心拍照及推送</w:t>
            </w:r>
          </w:p>
        </w:tc>
        <w:tc>
          <w:tcPr>
            <w:tcW w:w="1250" w:type="pct"/>
          </w:tcPr>
          <w:p w14:paraId="6F61E7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（待定）</w:t>
            </w:r>
          </w:p>
        </w:tc>
      </w:tr>
      <w:tr w14:paraId="10851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073EF4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w="1250" w:type="pct"/>
          </w:tcPr>
          <w:p w14:paraId="629613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5.24</w:t>
            </w:r>
          </w:p>
        </w:tc>
        <w:tc>
          <w:tcPr>
            <w:tcW w:w="1250" w:type="pct"/>
          </w:tcPr>
          <w:p w14:paraId="003389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打印横幅、拿取横幅</w:t>
            </w:r>
          </w:p>
        </w:tc>
        <w:tc>
          <w:tcPr>
            <w:tcW w:w="1250" w:type="pct"/>
          </w:tcPr>
          <w:p w14:paraId="05A74F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（待定）</w:t>
            </w:r>
          </w:p>
        </w:tc>
      </w:tr>
      <w:tr w14:paraId="41D2D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787594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1250" w:type="pct"/>
          </w:tcPr>
          <w:p w14:paraId="6AAFF5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5.24</w:t>
            </w:r>
          </w:p>
        </w:tc>
        <w:tc>
          <w:tcPr>
            <w:tcW w:w="1250" w:type="pct"/>
          </w:tcPr>
          <w:p w14:paraId="0F48C5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建立打卡群，准备群公告及打卡规则</w:t>
            </w:r>
          </w:p>
        </w:tc>
        <w:tc>
          <w:tcPr>
            <w:tcW w:w="1250" w:type="pct"/>
          </w:tcPr>
          <w:p w14:paraId="6CC702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（待定）</w:t>
            </w:r>
          </w:p>
        </w:tc>
      </w:tr>
      <w:tr w14:paraId="44FF6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298D42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9</w:t>
            </w:r>
          </w:p>
        </w:tc>
        <w:tc>
          <w:tcPr>
            <w:tcW w:w="1250" w:type="pct"/>
          </w:tcPr>
          <w:p w14:paraId="79568D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5.24</w:t>
            </w:r>
          </w:p>
        </w:tc>
        <w:tc>
          <w:tcPr>
            <w:tcW w:w="1250" w:type="pct"/>
          </w:tcPr>
          <w:p w14:paraId="56308E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确认场地、检查所有物资到位情况</w:t>
            </w:r>
          </w:p>
        </w:tc>
        <w:tc>
          <w:tcPr>
            <w:tcW w:w="1250" w:type="pct"/>
          </w:tcPr>
          <w:p w14:paraId="25C836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（待定）</w:t>
            </w:r>
          </w:p>
        </w:tc>
      </w:tr>
      <w:tr w14:paraId="3410C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61BF1C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w="1250" w:type="pct"/>
          </w:tcPr>
          <w:p w14:paraId="65BEB7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5.25</w:t>
            </w:r>
          </w:p>
        </w:tc>
        <w:tc>
          <w:tcPr>
            <w:tcW w:w="1250" w:type="pct"/>
          </w:tcPr>
          <w:p w14:paraId="389554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活动当天物资搬运至场地</w:t>
            </w:r>
          </w:p>
        </w:tc>
        <w:tc>
          <w:tcPr>
            <w:tcW w:w="1250" w:type="pct"/>
          </w:tcPr>
          <w:p w14:paraId="3142B6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全体成员</w:t>
            </w:r>
          </w:p>
        </w:tc>
      </w:tr>
      <w:tr w14:paraId="357C4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29F282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11</w:t>
            </w:r>
          </w:p>
        </w:tc>
        <w:tc>
          <w:tcPr>
            <w:tcW w:w="1250" w:type="pct"/>
          </w:tcPr>
          <w:p w14:paraId="49DE72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5.25</w:t>
            </w:r>
          </w:p>
        </w:tc>
        <w:tc>
          <w:tcPr>
            <w:tcW w:w="1250" w:type="pct"/>
          </w:tcPr>
          <w:p w14:paraId="3C6CDF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活动场地布置及装饰</w:t>
            </w:r>
          </w:p>
        </w:tc>
        <w:tc>
          <w:tcPr>
            <w:tcW w:w="1250" w:type="pct"/>
          </w:tcPr>
          <w:p w14:paraId="5AFD26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全体成员</w:t>
            </w:r>
          </w:p>
        </w:tc>
      </w:tr>
      <w:tr w14:paraId="03268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47BC9A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12</w:t>
            </w:r>
          </w:p>
        </w:tc>
        <w:tc>
          <w:tcPr>
            <w:tcW w:w="1250" w:type="pct"/>
          </w:tcPr>
          <w:p w14:paraId="280BA2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5.25</w:t>
            </w:r>
          </w:p>
        </w:tc>
        <w:tc>
          <w:tcPr>
            <w:tcW w:w="1250" w:type="pct"/>
          </w:tcPr>
          <w:p w14:paraId="3671D4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绿植材料包发放及登记</w:t>
            </w:r>
          </w:p>
        </w:tc>
        <w:tc>
          <w:tcPr>
            <w:tcW w:w="1250" w:type="pct"/>
          </w:tcPr>
          <w:p w14:paraId="5A7E28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（待定）</w:t>
            </w:r>
          </w:p>
        </w:tc>
      </w:tr>
      <w:tr w14:paraId="3D3DF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34DD61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13</w:t>
            </w:r>
          </w:p>
        </w:tc>
        <w:tc>
          <w:tcPr>
            <w:tcW w:w="1250" w:type="pct"/>
          </w:tcPr>
          <w:p w14:paraId="74F1CF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5.25</w:t>
            </w:r>
          </w:p>
        </w:tc>
        <w:tc>
          <w:tcPr>
            <w:tcW w:w="1250" w:type="pct"/>
          </w:tcPr>
          <w:p w14:paraId="329379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DIY种植区引导与教学</w:t>
            </w:r>
          </w:p>
        </w:tc>
        <w:tc>
          <w:tcPr>
            <w:tcW w:w="1250" w:type="pct"/>
          </w:tcPr>
          <w:p w14:paraId="1CCC93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（待定）</w:t>
            </w:r>
          </w:p>
        </w:tc>
      </w:tr>
      <w:tr w14:paraId="247C7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7560C5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14</w:t>
            </w:r>
          </w:p>
        </w:tc>
        <w:tc>
          <w:tcPr>
            <w:tcW w:w="1250" w:type="pct"/>
          </w:tcPr>
          <w:p w14:paraId="259EC7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5.25</w:t>
            </w:r>
          </w:p>
        </w:tc>
        <w:tc>
          <w:tcPr>
            <w:tcW w:w="1250" w:type="pct"/>
          </w:tcPr>
          <w:p w14:paraId="7E101B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自由拥抱区引导（穿玩偶服）</w:t>
            </w:r>
          </w:p>
        </w:tc>
        <w:tc>
          <w:tcPr>
            <w:tcW w:w="1250" w:type="pct"/>
          </w:tcPr>
          <w:p w14:paraId="0C954F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（待定）</w:t>
            </w:r>
          </w:p>
        </w:tc>
      </w:tr>
      <w:tr w14:paraId="327AC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0D1992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15</w:t>
            </w:r>
          </w:p>
        </w:tc>
        <w:tc>
          <w:tcPr>
            <w:tcW w:w="1250" w:type="pct"/>
          </w:tcPr>
          <w:p w14:paraId="1435F3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5.25</w:t>
            </w:r>
          </w:p>
        </w:tc>
        <w:tc>
          <w:tcPr>
            <w:tcW w:w="1250" w:type="pct"/>
          </w:tcPr>
          <w:p w14:paraId="5A7302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心灵树洞信箱管理</w:t>
            </w:r>
          </w:p>
        </w:tc>
        <w:tc>
          <w:tcPr>
            <w:tcW w:w="1250" w:type="pct"/>
          </w:tcPr>
          <w:p w14:paraId="54B0FD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（待定）</w:t>
            </w:r>
          </w:p>
        </w:tc>
      </w:tr>
      <w:tr w14:paraId="07C93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44E976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w="1250" w:type="pct"/>
          </w:tcPr>
          <w:p w14:paraId="17427C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5.25</w:t>
            </w:r>
          </w:p>
        </w:tc>
        <w:tc>
          <w:tcPr>
            <w:tcW w:w="1250" w:type="pct"/>
          </w:tcPr>
          <w:p w14:paraId="47CBDD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现场拍照及引导扫码进群</w:t>
            </w:r>
          </w:p>
        </w:tc>
        <w:tc>
          <w:tcPr>
            <w:tcW w:w="1250" w:type="pct"/>
          </w:tcPr>
          <w:p w14:paraId="6F7C3F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（待定）</w:t>
            </w:r>
          </w:p>
        </w:tc>
      </w:tr>
      <w:tr w14:paraId="45E53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72D0FB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17</w:t>
            </w:r>
          </w:p>
        </w:tc>
        <w:tc>
          <w:tcPr>
            <w:tcW w:w="1250" w:type="pct"/>
          </w:tcPr>
          <w:p w14:paraId="4283B8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5.25</w:t>
            </w:r>
          </w:p>
        </w:tc>
        <w:tc>
          <w:tcPr>
            <w:tcW w:w="1250" w:type="pct"/>
          </w:tcPr>
          <w:p w14:paraId="4E8F5E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现场秩序维护</w:t>
            </w:r>
          </w:p>
        </w:tc>
        <w:tc>
          <w:tcPr>
            <w:tcW w:w="1250" w:type="pct"/>
          </w:tcPr>
          <w:p w14:paraId="5D4641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全体成员</w:t>
            </w:r>
          </w:p>
        </w:tc>
      </w:tr>
      <w:tr w14:paraId="4CA4E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206E4E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18</w:t>
            </w:r>
          </w:p>
        </w:tc>
        <w:tc>
          <w:tcPr>
            <w:tcW w:w="1250" w:type="pct"/>
          </w:tcPr>
          <w:p w14:paraId="71F5D6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5.25</w:t>
            </w:r>
          </w:p>
        </w:tc>
        <w:tc>
          <w:tcPr>
            <w:tcW w:w="1250" w:type="pct"/>
          </w:tcPr>
          <w:p w14:paraId="4A575C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收拾场地及搬回物资</w:t>
            </w:r>
          </w:p>
        </w:tc>
        <w:tc>
          <w:tcPr>
            <w:tcW w:w="1250" w:type="pct"/>
          </w:tcPr>
          <w:p w14:paraId="3D3A19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全体成员</w:t>
            </w:r>
          </w:p>
        </w:tc>
      </w:tr>
      <w:tr w14:paraId="54E54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6E5BF9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19</w:t>
            </w:r>
          </w:p>
        </w:tc>
        <w:tc>
          <w:tcPr>
            <w:tcW w:w="1250" w:type="pct"/>
          </w:tcPr>
          <w:p w14:paraId="4FF737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5.26-5.28</w:t>
            </w:r>
          </w:p>
        </w:tc>
        <w:tc>
          <w:tcPr>
            <w:tcW w:w="1250" w:type="pct"/>
          </w:tcPr>
          <w:p w14:paraId="273762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通讯稿撰写</w:t>
            </w:r>
          </w:p>
        </w:tc>
        <w:tc>
          <w:tcPr>
            <w:tcW w:w="1250" w:type="pct"/>
          </w:tcPr>
          <w:p w14:paraId="2C4879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（待定）</w:t>
            </w:r>
          </w:p>
        </w:tc>
      </w:tr>
      <w:tr w14:paraId="118D0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23476D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w="1250" w:type="pct"/>
          </w:tcPr>
          <w:p w14:paraId="4384C2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6.16</w:t>
            </w:r>
          </w:p>
        </w:tc>
        <w:tc>
          <w:tcPr>
            <w:tcW w:w="1250" w:type="pct"/>
          </w:tcPr>
          <w:p w14:paraId="48B1C9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21天打卡活动统计及奖品发放</w:t>
            </w:r>
          </w:p>
        </w:tc>
        <w:tc>
          <w:tcPr>
            <w:tcW w:w="1250" w:type="pct"/>
          </w:tcPr>
          <w:p w14:paraId="42715A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（待定）</w:t>
            </w:r>
          </w:p>
        </w:tc>
      </w:tr>
    </w:tbl>
    <w:p w14:paraId="11426592"/>
    <w:p w14:paraId="26259548">
      <w:pPr>
        <w:pStyle w:val="3"/>
        <w:widowControl/>
        <w:numPr>
          <w:ilvl w:val="0"/>
          <w:numId w:val="7"/>
        </w:numPr>
        <w:topLinePunct w:val="0"/>
        <w:ind w:left="0" w:leftChars="0" w:firstLine="420" w:firstLineChars="0"/>
        <w:rPr>
          <w:b w:val="0"/>
          <w:bdr w:val="none" w:sz="0" w:space="0"/>
        </w:rPr>
      </w:pPr>
      <w:bookmarkStart w:id="12" w:name="_Toc8800"/>
      <w:r>
        <w:t>物资及预算</w:t>
      </w:r>
      <w:bookmarkEnd w:id="12"/>
    </w:p>
    <w:p w14:paraId="5AFA7BAD">
      <w:pPr>
        <w:pStyle w:val="169"/>
        <w:widowControl/>
      </w:pPr>
      <w:r>
        <w:t>中国计量大学理学院活动预算表</w:t>
      </w:r>
    </w:p>
    <w:p w14:paraId="0E237FBA"/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3C8E2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3B4085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w="833" w:type="pct"/>
          </w:tcPr>
          <w:p w14:paraId="04C7F2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  <w:tc>
          <w:tcPr>
            <w:tcW w:w="833" w:type="pct"/>
          </w:tcPr>
          <w:p w14:paraId="652672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总个数</w:t>
            </w:r>
          </w:p>
        </w:tc>
        <w:tc>
          <w:tcPr>
            <w:tcW w:w="833" w:type="pct"/>
          </w:tcPr>
          <w:p w14:paraId="5282F5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预计单价（元）</w:t>
            </w:r>
          </w:p>
        </w:tc>
        <w:tc>
          <w:tcPr>
            <w:tcW w:w="833" w:type="pct"/>
          </w:tcPr>
          <w:p w14:paraId="1340F4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预计总金额（元）</w:t>
            </w:r>
          </w:p>
        </w:tc>
        <w:tc>
          <w:tcPr>
            <w:tcW w:w="833" w:type="pct"/>
          </w:tcPr>
          <w:p w14:paraId="13C860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 w14:paraId="23D95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3F4B15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833" w:type="pct"/>
          </w:tcPr>
          <w:p w14:paraId="0091EF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多肉植物（含盆）</w:t>
            </w:r>
          </w:p>
        </w:tc>
        <w:tc>
          <w:tcPr>
            <w:tcW w:w="833" w:type="pct"/>
          </w:tcPr>
          <w:p w14:paraId="18540E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50</w:t>
            </w:r>
          </w:p>
        </w:tc>
        <w:tc>
          <w:tcPr>
            <w:tcW w:w="833" w:type="pct"/>
          </w:tcPr>
          <w:p w14:paraId="13B8AF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833" w:type="pct"/>
          </w:tcPr>
          <w:p w14:paraId="5A0F59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400</w:t>
            </w:r>
          </w:p>
        </w:tc>
        <w:tc>
          <w:tcPr>
            <w:tcW w:w="833" w:type="pct"/>
          </w:tcPr>
          <w:p w14:paraId="6E7F04B8">
            <w:pPr>
              <w:spacing w:after="0" w:line="240" w:lineRule="auto"/>
              <w:jc w:val="center"/>
            </w:pPr>
          </w:p>
        </w:tc>
      </w:tr>
      <w:tr w14:paraId="24CC9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5A1FED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833" w:type="pct"/>
          </w:tcPr>
          <w:p w14:paraId="5D87FE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绿萝盆栽</w:t>
            </w:r>
          </w:p>
        </w:tc>
        <w:tc>
          <w:tcPr>
            <w:tcW w:w="833" w:type="pct"/>
          </w:tcPr>
          <w:p w14:paraId="73660D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30</w:t>
            </w:r>
          </w:p>
        </w:tc>
        <w:tc>
          <w:tcPr>
            <w:tcW w:w="833" w:type="pct"/>
          </w:tcPr>
          <w:p w14:paraId="7F614B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w="833" w:type="pct"/>
          </w:tcPr>
          <w:p w14:paraId="33ABE1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300</w:t>
            </w:r>
          </w:p>
        </w:tc>
        <w:tc>
          <w:tcPr>
            <w:tcW w:w="833" w:type="pct"/>
          </w:tcPr>
          <w:p w14:paraId="52A102FE">
            <w:pPr>
              <w:spacing w:after="0" w:line="240" w:lineRule="auto"/>
              <w:jc w:val="center"/>
            </w:pPr>
          </w:p>
        </w:tc>
      </w:tr>
      <w:tr w14:paraId="55F0F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33" w:type="pct"/>
          </w:tcPr>
          <w:p w14:paraId="32A13C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833" w:type="pct"/>
          </w:tcPr>
          <w:p w14:paraId="67C671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薄荷/小番茄种子包</w:t>
            </w:r>
          </w:p>
        </w:tc>
        <w:tc>
          <w:tcPr>
            <w:tcW w:w="833" w:type="pct"/>
          </w:tcPr>
          <w:p w14:paraId="160E86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w="833" w:type="pct"/>
          </w:tcPr>
          <w:p w14:paraId="5AA1FA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w="833" w:type="pct"/>
          </w:tcPr>
          <w:p w14:paraId="70B9EB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200</w:t>
            </w:r>
          </w:p>
        </w:tc>
        <w:tc>
          <w:tcPr>
            <w:tcW w:w="833" w:type="pct"/>
          </w:tcPr>
          <w:p w14:paraId="22DCA5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含种子+小花盆+土</w:t>
            </w:r>
          </w:p>
        </w:tc>
      </w:tr>
      <w:tr w14:paraId="5D848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28FC5B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833" w:type="pct"/>
          </w:tcPr>
          <w:p w14:paraId="3D3538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营养土（大袋）</w:t>
            </w:r>
          </w:p>
        </w:tc>
        <w:tc>
          <w:tcPr>
            <w:tcW w:w="833" w:type="pct"/>
          </w:tcPr>
          <w:p w14:paraId="48E813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w="833" w:type="pct"/>
          </w:tcPr>
          <w:p w14:paraId="237618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15</w:t>
            </w:r>
          </w:p>
        </w:tc>
        <w:tc>
          <w:tcPr>
            <w:tcW w:w="833" w:type="pct"/>
          </w:tcPr>
          <w:p w14:paraId="6CBB20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75</w:t>
            </w:r>
          </w:p>
        </w:tc>
        <w:tc>
          <w:tcPr>
            <w:tcW w:w="833" w:type="pct"/>
          </w:tcPr>
          <w:p w14:paraId="5FF7F9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DIY区共用</w:t>
            </w:r>
          </w:p>
        </w:tc>
      </w:tr>
      <w:tr w14:paraId="044EA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62D467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w="833" w:type="pct"/>
          </w:tcPr>
          <w:p w14:paraId="010A42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小花盆（备用）</w:t>
            </w:r>
          </w:p>
        </w:tc>
        <w:tc>
          <w:tcPr>
            <w:tcW w:w="833" w:type="pct"/>
          </w:tcPr>
          <w:p w14:paraId="408963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30</w:t>
            </w:r>
          </w:p>
        </w:tc>
        <w:tc>
          <w:tcPr>
            <w:tcW w:w="833" w:type="pct"/>
          </w:tcPr>
          <w:p w14:paraId="60852E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833" w:type="pct"/>
          </w:tcPr>
          <w:p w14:paraId="3A3611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90</w:t>
            </w:r>
          </w:p>
        </w:tc>
        <w:tc>
          <w:tcPr>
            <w:tcW w:w="833" w:type="pct"/>
          </w:tcPr>
          <w:p w14:paraId="48799488">
            <w:pPr>
              <w:spacing w:after="0" w:line="240" w:lineRule="auto"/>
              <w:jc w:val="center"/>
            </w:pPr>
          </w:p>
        </w:tc>
      </w:tr>
      <w:tr w14:paraId="07AFC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1DCAB1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w="833" w:type="pct"/>
          </w:tcPr>
          <w:p w14:paraId="7AD56E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花盆托盘</w:t>
            </w:r>
          </w:p>
        </w:tc>
        <w:tc>
          <w:tcPr>
            <w:tcW w:w="833" w:type="pct"/>
          </w:tcPr>
          <w:p w14:paraId="28E36F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150</w:t>
            </w:r>
          </w:p>
        </w:tc>
        <w:tc>
          <w:tcPr>
            <w:tcW w:w="833" w:type="pct"/>
          </w:tcPr>
          <w:p w14:paraId="07F337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833" w:type="pct"/>
          </w:tcPr>
          <w:p w14:paraId="466D69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150</w:t>
            </w:r>
          </w:p>
        </w:tc>
        <w:tc>
          <w:tcPr>
            <w:tcW w:w="833" w:type="pct"/>
          </w:tcPr>
          <w:p w14:paraId="0A9302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每人一个</w:t>
            </w:r>
          </w:p>
        </w:tc>
      </w:tr>
      <w:tr w14:paraId="77684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439FEF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w="833" w:type="pct"/>
          </w:tcPr>
          <w:p w14:paraId="706E87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绿植成长日志记录卡</w:t>
            </w:r>
          </w:p>
        </w:tc>
        <w:tc>
          <w:tcPr>
            <w:tcW w:w="833" w:type="pct"/>
          </w:tcPr>
          <w:p w14:paraId="6EF46A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150</w:t>
            </w:r>
          </w:p>
        </w:tc>
        <w:tc>
          <w:tcPr>
            <w:tcW w:w="833" w:type="pct"/>
          </w:tcPr>
          <w:p w14:paraId="6A0875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833" w:type="pct"/>
          </w:tcPr>
          <w:p w14:paraId="3338ED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150</w:t>
            </w:r>
          </w:p>
        </w:tc>
        <w:tc>
          <w:tcPr>
            <w:tcW w:w="833" w:type="pct"/>
          </w:tcPr>
          <w:p w14:paraId="796695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印制</w:t>
            </w:r>
          </w:p>
        </w:tc>
      </w:tr>
      <w:tr w14:paraId="534EC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27303B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833" w:type="pct"/>
          </w:tcPr>
          <w:p w14:paraId="77933E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养护小贴士宣传单页</w:t>
            </w:r>
          </w:p>
        </w:tc>
        <w:tc>
          <w:tcPr>
            <w:tcW w:w="833" w:type="pct"/>
          </w:tcPr>
          <w:p w14:paraId="09B5B0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200</w:t>
            </w:r>
          </w:p>
        </w:tc>
        <w:tc>
          <w:tcPr>
            <w:tcW w:w="833" w:type="pct"/>
          </w:tcPr>
          <w:p w14:paraId="582688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0.5</w:t>
            </w:r>
          </w:p>
        </w:tc>
        <w:tc>
          <w:tcPr>
            <w:tcW w:w="833" w:type="pct"/>
          </w:tcPr>
          <w:p w14:paraId="50828B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100</w:t>
            </w:r>
          </w:p>
        </w:tc>
        <w:tc>
          <w:tcPr>
            <w:tcW w:w="833" w:type="pct"/>
          </w:tcPr>
          <w:p w14:paraId="1394BA58">
            <w:pPr>
              <w:spacing w:after="0" w:line="240" w:lineRule="auto"/>
              <w:jc w:val="center"/>
            </w:pPr>
          </w:p>
        </w:tc>
      </w:tr>
      <w:tr w14:paraId="11A92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4C3C85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9</w:t>
            </w:r>
          </w:p>
        </w:tc>
        <w:tc>
          <w:tcPr>
            <w:tcW w:w="833" w:type="pct"/>
          </w:tcPr>
          <w:p w14:paraId="0AF4AB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活动主题展板</w:t>
            </w:r>
          </w:p>
        </w:tc>
        <w:tc>
          <w:tcPr>
            <w:tcW w:w="833" w:type="pct"/>
          </w:tcPr>
          <w:p w14:paraId="1EA3FD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833" w:type="pct"/>
          </w:tcPr>
          <w:p w14:paraId="3BE258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w="833" w:type="pct"/>
          </w:tcPr>
          <w:p w14:paraId="5C1D65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80</w:t>
            </w:r>
          </w:p>
        </w:tc>
        <w:tc>
          <w:tcPr>
            <w:tcW w:w="833" w:type="pct"/>
          </w:tcPr>
          <w:p w14:paraId="254CE8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含设计制作</w:t>
            </w:r>
          </w:p>
        </w:tc>
      </w:tr>
      <w:tr w14:paraId="7B73A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43083C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w="833" w:type="pct"/>
          </w:tcPr>
          <w:p w14:paraId="262738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树叶形便签纸（签到墙用）</w:t>
            </w:r>
          </w:p>
        </w:tc>
        <w:tc>
          <w:tcPr>
            <w:tcW w:w="833" w:type="pct"/>
          </w:tcPr>
          <w:p w14:paraId="0F2FED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833" w:type="pct"/>
          </w:tcPr>
          <w:p w14:paraId="75E429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w="833" w:type="pct"/>
          </w:tcPr>
          <w:p w14:paraId="1BC32B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30</w:t>
            </w:r>
          </w:p>
        </w:tc>
        <w:tc>
          <w:tcPr>
            <w:tcW w:w="833" w:type="pct"/>
          </w:tcPr>
          <w:p w14:paraId="190A49BE">
            <w:pPr>
              <w:spacing w:after="0" w:line="240" w:lineRule="auto"/>
              <w:jc w:val="center"/>
            </w:pPr>
          </w:p>
        </w:tc>
      </w:tr>
      <w:tr w14:paraId="0248F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08AFB5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11</w:t>
            </w:r>
          </w:p>
        </w:tc>
        <w:tc>
          <w:tcPr>
            <w:tcW w:w="833" w:type="pct"/>
          </w:tcPr>
          <w:p w14:paraId="3EE48E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心灵树洞信箱+信纸</w:t>
            </w:r>
          </w:p>
        </w:tc>
        <w:tc>
          <w:tcPr>
            <w:tcW w:w="833" w:type="pct"/>
          </w:tcPr>
          <w:p w14:paraId="677472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833" w:type="pct"/>
          </w:tcPr>
          <w:p w14:paraId="3281BB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30</w:t>
            </w:r>
          </w:p>
        </w:tc>
        <w:tc>
          <w:tcPr>
            <w:tcW w:w="833" w:type="pct"/>
          </w:tcPr>
          <w:p w14:paraId="05AD10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30</w:t>
            </w:r>
          </w:p>
        </w:tc>
        <w:tc>
          <w:tcPr>
            <w:tcW w:w="833" w:type="pct"/>
          </w:tcPr>
          <w:p w14:paraId="610319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信箱+便签纸</w:t>
            </w:r>
          </w:p>
        </w:tc>
      </w:tr>
      <w:tr w14:paraId="6D9C1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307C17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12</w:t>
            </w:r>
          </w:p>
        </w:tc>
        <w:tc>
          <w:tcPr>
            <w:tcW w:w="833" w:type="pct"/>
          </w:tcPr>
          <w:p w14:paraId="495F03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横幅</w:t>
            </w:r>
          </w:p>
        </w:tc>
        <w:tc>
          <w:tcPr>
            <w:tcW w:w="833" w:type="pct"/>
          </w:tcPr>
          <w:p w14:paraId="6EDC77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833" w:type="pct"/>
          </w:tcPr>
          <w:p w14:paraId="2B9061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70</w:t>
            </w:r>
          </w:p>
        </w:tc>
        <w:tc>
          <w:tcPr>
            <w:tcW w:w="833" w:type="pct"/>
          </w:tcPr>
          <w:p w14:paraId="6986A9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70</w:t>
            </w:r>
          </w:p>
        </w:tc>
        <w:tc>
          <w:tcPr>
            <w:tcW w:w="833" w:type="pct"/>
          </w:tcPr>
          <w:p w14:paraId="351E932F">
            <w:pPr>
              <w:spacing w:after="0" w:line="240" w:lineRule="auto"/>
              <w:jc w:val="center"/>
            </w:pPr>
          </w:p>
        </w:tc>
      </w:tr>
      <w:tr w14:paraId="46E67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5CB20D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13</w:t>
            </w:r>
          </w:p>
        </w:tc>
        <w:tc>
          <w:tcPr>
            <w:tcW w:w="833" w:type="pct"/>
          </w:tcPr>
          <w:p w14:paraId="30C75A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玩偶服租赁</w:t>
            </w:r>
          </w:p>
        </w:tc>
        <w:tc>
          <w:tcPr>
            <w:tcW w:w="833" w:type="pct"/>
          </w:tcPr>
          <w:p w14:paraId="3659BD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833" w:type="pct"/>
          </w:tcPr>
          <w:p w14:paraId="2E3875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80</w:t>
            </w:r>
          </w:p>
        </w:tc>
        <w:tc>
          <w:tcPr>
            <w:tcW w:w="833" w:type="pct"/>
          </w:tcPr>
          <w:p w14:paraId="13ADD4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80</w:t>
            </w:r>
          </w:p>
        </w:tc>
        <w:tc>
          <w:tcPr>
            <w:tcW w:w="833" w:type="pct"/>
          </w:tcPr>
          <w:p w14:paraId="6204AC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含清洁消毒</w:t>
            </w:r>
          </w:p>
        </w:tc>
      </w:tr>
      <w:tr w14:paraId="03EF5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0F8B90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14</w:t>
            </w:r>
          </w:p>
        </w:tc>
        <w:tc>
          <w:tcPr>
            <w:tcW w:w="833" w:type="pct"/>
          </w:tcPr>
          <w:p w14:paraId="621EC1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消毒湿巾</w:t>
            </w:r>
          </w:p>
        </w:tc>
        <w:tc>
          <w:tcPr>
            <w:tcW w:w="833" w:type="pct"/>
          </w:tcPr>
          <w:p w14:paraId="0493DB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w="833" w:type="pct"/>
          </w:tcPr>
          <w:p w14:paraId="01C979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833" w:type="pct"/>
          </w:tcPr>
          <w:p w14:paraId="05195D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w="833" w:type="pct"/>
          </w:tcPr>
          <w:p w14:paraId="1671C4F2">
            <w:pPr>
              <w:spacing w:after="0" w:line="240" w:lineRule="auto"/>
              <w:jc w:val="center"/>
            </w:pPr>
          </w:p>
        </w:tc>
      </w:tr>
      <w:tr w14:paraId="6C7AC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35F464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15</w:t>
            </w:r>
          </w:p>
        </w:tc>
        <w:tc>
          <w:tcPr>
            <w:tcW w:w="833" w:type="pct"/>
          </w:tcPr>
          <w:p w14:paraId="5041C7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饮用水</w:t>
            </w:r>
          </w:p>
        </w:tc>
        <w:tc>
          <w:tcPr>
            <w:tcW w:w="833" w:type="pct"/>
          </w:tcPr>
          <w:p w14:paraId="1FCF73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24</w:t>
            </w:r>
          </w:p>
        </w:tc>
        <w:tc>
          <w:tcPr>
            <w:tcW w:w="833" w:type="pct"/>
          </w:tcPr>
          <w:p w14:paraId="437E82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833" w:type="pct"/>
          </w:tcPr>
          <w:p w14:paraId="4FC7ED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48</w:t>
            </w:r>
          </w:p>
        </w:tc>
        <w:tc>
          <w:tcPr>
            <w:tcW w:w="833" w:type="pct"/>
          </w:tcPr>
          <w:p w14:paraId="35005D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工作人员</w:t>
            </w:r>
          </w:p>
        </w:tc>
      </w:tr>
      <w:tr w14:paraId="6B2DF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215085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w="833" w:type="pct"/>
          </w:tcPr>
          <w:p w14:paraId="6464F8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打卡活动奖品（文创）</w:t>
            </w:r>
          </w:p>
        </w:tc>
        <w:tc>
          <w:tcPr>
            <w:tcW w:w="833" w:type="pct"/>
          </w:tcPr>
          <w:p w14:paraId="208D9C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30</w:t>
            </w:r>
          </w:p>
        </w:tc>
        <w:tc>
          <w:tcPr>
            <w:tcW w:w="833" w:type="pct"/>
          </w:tcPr>
          <w:p w14:paraId="7843DF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15</w:t>
            </w:r>
          </w:p>
        </w:tc>
        <w:tc>
          <w:tcPr>
            <w:tcW w:w="833" w:type="pct"/>
          </w:tcPr>
          <w:p w14:paraId="2A1ED2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450</w:t>
            </w:r>
          </w:p>
        </w:tc>
        <w:tc>
          <w:tcPr>
            <w:tcW w:w="833" w:type="pct"/>
          </w:tcPr>
          <w:p w14:paraId="331955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21天满勤奖励</w:t>
            </w:r>
          </w:p>
        </w:tc>
      </w:tr>
      <w:tr w14:paraId="068AE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774A3B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17</w:t>
            </w:r>
          </w:p>
        </w:tc>
        <w:tc>
          <w:tcPr>
            <w:tcW w:w="833" w:type="pct"/>
          </w:tcPr>
          <w:p w14:paraId="5F61B6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马克笔（签到墙用）</w:t>
            </w:r>
          </w:p>
        </w:tc>
        <w:tc>
          <w:tcPr>
            <w:tcW w:w="833" w:type="pct"/>
          </w:tcPr>
          <w:p w14:paraId="357AD7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w="833" w:type="pct"/>
          </w:tcPr>
          <w:p w14:paraId="2DA71D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833" w:type="pct"/>
          </w:tcPr>
          <w:p w14:paraId="739C67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15</w:t>
            </w:r>
          </w:p>
        </w:tc>
        <w:tc>
          <w:tcPr>
            <w:tcW w:w="833" w:type="pct"/>
          </w:tcPr>
          <w:p w14:paraId="54E11469">
            <w:pPr>
              <w:spacing w:after="0" w:line="240" w:lineRule="auto"/>
              <w:jc w:val="center"/>
            </w:pPr>
          </w:p>
        </w:tc>
      </w:tr>
      <w:tr w14:paraId="256D6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51AB32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18</w:t>
            </w:r>
          </w:p>
        </w:tc>
        <w:tc>
          <w:tcPr>
            <w:tcW w:w="833" w:type="pct"/>
          </w:tcPr>
          <w:p w14:paraId="3028DA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一次性手套（DIY区）</w:t>
            </w:r>
          </w:p>
        </w:tc>
        <w:tc>
          <w:tcPr>
            <w:tcW w:w="833" w:type="pct"/>
          </w:tcPr>
          <w:p w14:paraId="1400ED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100</w:t>
            </w:r>
          </w:p>
        </w:tc>
        <w:tc>
          <w:tcPr>
            <w:tcW w:w="833" w:type="pct"/>
          </w:tcPr>
          <w:p w14:paraId="6F432C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0.3</w:t>
            </w:r>
          </w:p>
        </w:tc>
        <w:tc>
          <w:tcPr>
            <w:tcW w:w="833" w:type="pct"/>
          </w:tcPr>
          <w:p w14:paraId="4CE2E9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30</w:t>
            </w:r>
          </w:p>
        </w:tc>
        <w:tc>
          <w:tcPr>
            <w:tcW w:w="833" w:type="pct"/>
          </w:tcPr>
          <w:p w14:paraId="6424FBF0">
            <w:pPr>
              <w:spacing w:after="0" w:line="240" w:lineRule="auto"/>
              <w:jc w:val="center"/>
            </w:pPr>
          </w:p>
        </w:tc>
      </w:tr>
      <w:tr w14:paraId="458DA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0FD376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19</w:t>
            </w:r>
          </w:p>
        </w:tc>
        <w:tc>
          <w:tcPr>
            <w:tcW w:w="833" w:type="pct"/>
          </w:tcPr>
          <w:p w14:paraId="34D325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信息登记表</w:t>
            </w:r>
          </w:p>
        </w:tc>
        <w:tc>
          <w:tcPr>
            <w:tcW w:w="833" w:type="pct"/>
          </w:tcPr>
          <w:p w14:paraId="0AAADA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833" w:type="pct"/>
          </w:tcPr>
          <w:p w14:paraId="2F9F25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833" w:type="pct"/>
          </w:tcPr>
          <w:p w14:paraId="073615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w="833" w:type="pct"/>
          </w:tcPr>
          <w:p w14:paraId="5A756D13">
            <w:pPr>
              <w:spacing w:after="0" w:line="240" w:lineRule="auto"/>
              <w:jc w:val="center"/>
            </w:pPr>
          </w:p>
        </w:tc>
      </w:tr>
      <w:tr w14:paraId="2B29A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3BC82A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w="833" w:type="pct"/>
          </w:tcPr>
          <w:p w14:paraId="031420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合计</w:t>
            </w:r>
          </w:p>
        </w:tc>
        <w:tc>
          <w:tcPr>
            <w:tcW w:w="833" w:type="pct"/>
          </w:tcPr>
          <w:p w14:paraId="618601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/</w:t>
            </w:r>
          </w:p>
        </w:tc>
        <w:tc>
          <w:tcPr>
            <w:tcW w:w="833" w:type="pct"/>
          </w:tcPr>
          <w:p w14:paraId="083827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/</w:t>
            </w:r>
          </w:p>
        </w:tc>
        <w:tc>
          <w:tcPr>
            <w:tcW w:w="833" w:type="pct"/>
          </w:tcPr>
          <w:p w14:paraId="5779D3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2344</w:t>
            </w:r>
          </w:p>
        </w:tc>
        <w:tc>
          <w:tcPr>
            <w:tcW w:w="833" w:type="pct"/>
          </w:tcPr>
          <w:p w14:paraId="0522C99C">
            <w:pPr>
              <w:spacing w:after="0" w:line="240" w:lineRule="auto"/>
              <w:jc w:val="center"/>
            </w:pPr>
          </w:p>
        </w:tc>
      </w:tr>
    </w:tbl>
    <w:p w14:paraId="17863469"/>
    <w:p w14:paraId="55FE5A52">
      <w:pPr>
        <w:pStyle w:val="19"/>
        <w:widowControl/>
        <w:rPr>
          <w:rFonts w:ascii="宋体" w:hAnsi="Calibri" w:eastAsia="宋体" w:cs="Times New Roman"/>
          <w:sz w:val="28"/>
        </w:rPr>
      </w:pPr>
      <w:r>
        <w:rPr>
          <w:rFonts w:ascii="宋体" w:hAnsi="Calibri" w:eastAsia="宋体" w:cs="Times New Roman"/>
          <w:sz w:val="28"/>
        </w:rPr>
        <w:t>不包括赞助提供费用，预计总支出（2344）元。</w:t>
      </w:r>
    </w:p>
    <w:p w14:paraId="613EE592">
      <w:pPr>
        <w:pStyle w:val="3"/>
        <w:widowControl/>
        <w:numPr>
          <w:ilvl w:val="0"/>
          <w:numId w:val="7"/>
        </w:numPr>
        <w:topLinePunct w:val="0"/>
        <w:ind w:left="0" w:leftChars="0" w:firstLine="420" w:firstLineChars="0"/>
        <w:rPr>
          <w:b w:val="0"/>
          <w:bdr w:val="none" w:sz="0" w:space="0"/>
        </w:rPr>
      </w:pPr>
      <w:bookmarkStart w:id="13" w:name="_Toc20741"/>
      <w:r>
        <w:t>附录</w:t>
      </w:r>
      <w:bookmarkEnd w:id="13"/>
    </w:p>
    <w:p w14:paraId="4A5EBF6D">
      <w:pPr>
        <w:pStyle w:val="167"/>
        <w:widowControl/>
      </w:pPr>
      <w:bookmarkStart w:id="14" w:name="_Toc4290"/>
      <w:r>
        <w:t>附录一：绿植养护小贴士（宣传单页内容要点）</w:t>
      </w:r>
      <w:bookmarkEnd w:id="14"/>
    </w:p>
    <w:p w14:paraId="7648824B">
      <w:pPr>
        <w:pStyle w:val="19"/>
        <w:widowControl/>
        <w:numPr>
          <w:ilvl w:val="0"/>
          <w:numId w:val="14"/>
        </w:numPr>
        <w:ind w:left="0" w:leftChars="0" w:firstLine="560" w:firstLineChars="0"/>
        <w:rPr>
          <w:rFonts w:ascii="宋体" w:hAnsi="Calibri" w:eastAsia="宋体" w:cs="Times New Roman"/>
          <w:b w:val="0"/>
          <w:sz w:val="28"/>
          <w:bdr w:val="none" w:sz="0" w:space="0"/>
        </w:rPr>
      </w:pPr>
      <w:r>
        <w:rPr>
          <w:rFonts w:ascii="宋体" w:hAnsi="Calibri" w:eastAsia="宋体" w:cs="Times New Roman"/>
          <w:sz w:val="28"/>
        </w:rPr>
        <w:t>光照：多数室内绿植需明亮散射光，避免暴晒；多肉植物喜光，可放窗台。</w:t>
      </w:r>
    </w:p>
    <w:p w14:paraId="231D851C">
      <w:pPr>
        <w:pStyle w:val="19"/>
        <w:widowControl/>
        <w:numPr>
          <w:ilvl w:val="0"/>
          <w:numId w:val="14"/>
        </w:numPr>
        <w:ind w:left="0" w:leftChars="0" w:firstLine="560" w:firstLineChars="0"/>
        <w:rPr>
          <w:rFonts w:ascii="宋体" w:hAnsi="Calibri" w:eastAsia="宋体" w:cs="Times New Roman"/>
          <w:b w:val="0"/>
          <w:sz w:val="28"/>
          <w:bdr w:val="none" w:sz="0" w:space="0"/>
        </w:rPr>
      </w:pPr>
      <w:r>
        <w:rPr>
          <w:rFonts w:ascii="宋体" w:hAnsi="Calibri" w:eastAsia="宋体" w:cs="Times New Roman"/>
          <w:sz w:val="28"/>
        </w:rPr>
        <w:t>浇水：见干见湿，宁干勿涝——土壤表面干燥后再浇水，避免盆底积水导致烂根。</w:t>
      </w:r>
    </w:p>
    <w:p w14:paraId="66D01E37">
      <w:pPr>
        <w:pStyle w:val="19"/>
        <w:widowControl/>
        <w:numPr>
          <w:ilvl w:val="0"/>
          <w:numId w:val="14"/>
        </w:numPr>
        <w:ind w:left="0" w:leftChars="0" w:firstLine="560" w:firstLineChars="0"/>
        <w:rPr>
          <w:rFonts w:ascii="宋体" w:hAnsi="Calibri" w:eastAsia="宋体" w:cs="Times New Roman"/>
          <w:b w:val="0"/>
          <w:sz w:val="28"/>
          <w:bdr w:val="none" w:sz="0" w:space="0"/>
        </w:rPr>
      </w:pPr>
      <w:r>
        <w:rPr>
          <w:rFonts w:ascii="宋体" w:hAnsi="Calibri" w:eastAsia="宋体" w:cs="Times New Roman"/>
          <w:sz w:val="28"/>
        </w:rPr>
        <w:t>通风：保持良好通风，避免闷热潮湿环境。</w:t>
      </w:r>
    </w:p>
    <w:p w14:paraId="271061B5">
      <w:pPr>
        <w:pStyle w:val="19"/>
        <w:widowControl/>
        <w:numPr>
          <w:ilvl w:val="0"/>
          <w:numId w:val="14"/>
        </w:numPr>
        <w:ind w:left="0" w:leftChars="0" w:firstLine="560" w:firstLineChars="0"/>
        <w:rPr>
          <w:rFonts w:ascii="宋体" w:hAnsi="Calibri" w:eastAsia="宋体" w:cs="Times New Roman"/>
          <w:b w:val="0"/>
          <w:sz w:val="28"/>
          <w:bdr w:val="none" w:sz="0" w:space="0"/>
        </w:rPr>
      </w:pPr>
      <w:r>
        <w:rPr>
          <w:rFonts w:ascii="宋体" w:hAnsi="Calibri" w:eastAsia="宋体" w:cs="Times New Roman"/>
          <w:sz w:val="28"/>
        </w:rPr>
        <w:t>施肥：幼苗期无需施肥，成长期每月施薄肥1次即可。</w:t>
      </w:r>
    </w:p>
    <w:p w14:paraId="1BBC60B2">
      <w:pPr>
        <w:pStyle w:val="19"/>
        <w:widowControl/>
        <w:numPr>
          <w:ilvl w:val="0"/>
          <w:numId w:val="14"/>
        </w:numPr>
        <w:ind w:left="0" w:leftChars="0" w:firstLine="560" w:firstLineChars="0"/>
        <w:rPr>
          <w:rFonts w:ascii="宋体" w:hAnsi="Calibri" w:eastAsia="宋体" w:cs="Times New Roman"/>
          <w:b w:val="0"/>
          <w:sz w:val="28"/>
          <w:bdr w:val="none" w:sz="0" w:space="0"/>
        </w:rPr>
      </w:pPr>
      <w:r>
        <w:rPr>
          <w:rFonts w:ascii="宋体" w:hAnsi="Calibri" w:eastAsia="宋体" w:cs="Times New Roman"/>
          <w:sz w:val="28"/>
        </w:rPr>
        <w:t>常见问题：叶片发黄（浇水过多/光照不足）；叶片干枯（缺水/暴晒）；根部腐烂（积水过多，需立即停止浇水、更换干土）。</w:t>
      </w:r>
    </w:p>
    <w:p w14:paraId="44D5B341"/>
    <w:p w14:paraId="154D4A55">
      <w:pPr>
        <w:pStyle w:val="167"/>
        <w:widowControl/>
      </w:pPr>
      <w:bookmarkStart w:id="15" w:name="_Toc9146"/>
      <w:r>
        <w:t>附录二：21天绿植养护打卡规则</w:t>
      </w:r>
      <w:bookmarkEnd w:id="15"/>
    </w:p>
    <w:p w14:paraId="3535DCA1">
      <w:pPr>
        <w:pStyle w:val="19"/>
        <w:widowControl/>
        <w:numPr>
          <w:ilvl w:val="0"/>
          <w:numId w:val="15"/>
        </w:numPr>
        <w:ind w:left="0" w:leftChars="0" w:firstLine="560" w:firstLineChars="0"/>
        <w:rPr>
          <w:rFonts w:ascii="宋体" w:hAnsi="Calibri" w:eastAsia="宋体" w:cs="Times New Roman"/>
          <w:b w:val="0"/>
          <w:sz w:val="28"/>
          <w:bdr w:val="none" w:sz="0" w:space="0"/>
        </w:rPr>
      </w:pPr>
      <w:r>
        <w:rPr>
          <w:rFonts w:ascii="宋体" w:hAnsi="Calibri" w:eastAsia="宋体" w:cs="Times New Roman"/>
          <w:sz w:val="28"/>
        </w:rPr>
        <w:t>参与者在微信群/QQ群内，每周至少发布2次绿植成长照片并附简短心情记录。</w:t>
      </w:r>
    </w:p>
    <w:p w14:paraId="465D5123">
      <w:pPr>
        <w:pStyle w:val="19"/>
        <w:widowControl/>
        <w:numPr>
          <w:ilvl w:val="0"/>
          <w:numId w:val="15"/>
        </w:numPr>
        <w:ind w:left="0" w:leftChars="0" w:firstLine="560" w:firstLineChars="0"/>
        <w:rPr>
          <w:rFonts w:ascii="宋体" w:hAnsi="Calibri" w:eastAsia="宋体" w:cs="Times New Roman"/>
          <w:b w:val="0"/>
          <w:sz w:val="28"/>
          <w:bdr w:val="none" w:sz="0" w:space="0"/>
        </w:rPr>
      </w:pPr>
      <w:r>
        <w:rPr>
          <w:rFonts w:ascii="宋体" w:hAnsi="Calibri" w:eastAsia="宋体" w:cs="Times New Roman"/>
          <w:sz w:val="28"/>
        </w:rPr>
        <w:t>连续21天满足打卡要求者，可获得心理健康主题文创奖品一份。</w:t>
      </w:r>
    </w:p>
    <w:p w14:paraId="3A0B9029">
      <w:pPr>
        <w:pStyle w:val="19"/>
        <w:widowControl/>
        <w:numPr>
          <w:ilvl w:val="0"/>
          <w:numId w:val="15"/>
        </w:numPr>
        <w:ind w:left="0" w:leftChars="0" w:firstLine="560" w:firstLineChars="0"/>
        <w:rPr>
          <w:rFonts w:ascii="宋体" w:hAnsi="Calibri" w:eastAsia="宋体" w:cs="Times New Roman"/>
          <w:b w:val="0"/>
          <w:sz w:val="28"/>
          <w:bdr w:val="none" w:sz="0" w:space="0"/>
        </w:rPr>
      </w:pPr>
      <w:r>
        <w:rPr>
          <w:rFonts w:ascii="宋体" w:hAnsi="Calibri" w:eastAsia="宋体" w:cs="Times New Roman"/>
          <w:sz w:val="28"/>
        </w:rPr>
        <w:t>群内将定期分享养护知识和心理调适小贴士，鼓励成员互动交流。</w:t>
      </w:r>
    </w:p>
    <w:p w14:paraId="50C4B7CF"/>
    <w:p w14:paraId="7F4180A2">
      <w:pPr>
        <w:pStyle w:val="167"/>
        <w:widowControl/>
      </w:pPr>
      <w:bookmarkStart w:id="16" w:name="_Toc5307"/>
      <w:r>
        <w:t>附录三：应急预案</w:t>
      </w:r>
      <w:bookmarkEnd w:id="16"/>
    </w:p>
    <w:p w14:paraId="656BA055">
      <w:pPr>
        <w:pStyle w:val="19"/>
        <w:widowControl/>
        <w:numPr>
          <w:ilvl w:val="0"/>
          <w:numId w:val="16"/>
        </w:numPr>
        <w:ind w:left="0" w:leftChars="0" w:firstLine="560" w:firstLineChars="0"/>
        <w:rPr>
          <w:rFonts w:ascii="宋体" w:hAnsi="Calibri" w:eastAsia="宋体" w:cs="Times New Roman"/>
          <w:b w:val="0"/>
          <w:sz w:val="28"/>
          <w:bdr w:val="none" w:sz="0" w:space="0"/>
        </w:rPr>
      </w:pPr>
      <w:r>
        <w:rPr>
          <w:rFonts w:ascii="宋体" w:hAnsi="Calibri" w:eastAsia="宋体" w:cs="Times New Roman"/>
          <w:sz w:val="28"/>
        </w:rPr>
        <w:t>如遇极端天气（暴雨、大风等），活动顺延至5月26日，通过班级群和公众号及时通知。</w:t>
      </w:r>
    </w:p>
    <w:p w14:paraId="69D2B3E7">
      <w:pPr>
        <w:pStyle w:val="19"/>
        <w:widowControl/>
        <w:numPr>
          <w:ilvl w:val="0"/>
          <w:numId w:val="16"/>
        </w:numPr>
        <w:ind w:left="0" w:leftChars="0" w:firstLine="560" w:firstLineChars="0"/>
        <w:rPr>
          <w:rFonts w:ascii="宋体" w:hAnsi="Calibri" w:eastAsia="宋体" w:cs="Times New Roman"/>
          <w:b w:val="0"/>
          <w:sz w:val="28"/>
          <w:bdr w:val="none" w:sz="0" w:space="0"/>
        </w:rPr>
      </w:pPr>
      <w:r>
        <w:rPr>
          <w:rFonts w:ascii="宋体" w:hAnsi="Calibri" w:eastAsia="宋体" w:cs="Times New Roman"/>
          <w:sz w:val="28"/>
        </w:rPr>
        <w:t>活动现场配备基础医疗急救包，如有人员不适及时协助就医。</w:t>
      </w:r>
    </w:p>
    <w:p w14:paraId="4E27F228">
      <w:pPr>
        <w:pStyle w:val="19"/>
        <w:widowControl/>
        <w:numPr>
          <w:ilvl w:val="0"/>
          <w:numId w:val="16"/>
        </w:numPr>
        <w:ind w:left="0" w:leftChars="0" w:firstLine="560" w:firstLineChars="0"/>
        <w:rPr>
          <w:rFonts w:ascii="宋体" w:hAnsi="Calibri" w:eastAsia="宋体" w:cs="Times New Roman"/>
          <w:b w:val="0"/>
          <w:sz w:val="28"/>
          <w:bdr w:val="none" w:sz="0" w:space="0"/>
        </w:rPr>
      </w:pPr>
      <w:r>
        <w:rPr>
          <w:rFonts w:ascii="宋体" w:hAnsi="Calibri" w:eastAsia="宋体" w:cs="Times New Roman"/>
          <w:sz w:val="28"/>
        </w:rPr>
        <w:t>绿植材料包如提前发放完毕，可在现场设置预约登记表，后续补发或引导至线上购买链接。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D10171"/>
    <w:multiLevelType w:val="singleLevel"/>
    <w:tmpl w:val="91D10171"/>
    <w:lvl w:ilvl="0" w:tentative="0">
      <w:start w:val="1"/>
      <w:numFmt w:val="decimal"/>
      <w:suff w:val="space"/>
      <w:lvlText w:val="%1."/>
      <w:lvlJc w:val="left"/>
      <w:pPr>
        <w:ind w:left="0" w:firstLine="560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128F0A26"/>
    <w:multiLevelType w:val="singleLevel"/>
    <w:tmpl w:val="128F0A26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8">
    <w:nsid w:val="1FF8E192"/>
    <w:multiLevelType w:val="singleLevel"/>
    <w:tmpl w:val="1FF8E192"/>
    <w:lvl w:ilvl="0" w:tentative="0">
      <w:start w:val="1"/>
      <w:numFmt w:val="decimal"/>
      <w:suff w:val="space"/>
      <w:lvlText w:val="%1."/>
      <w:lvlJc w:val="left"/>
      <w:pPr>
        <w:ind w:left="0" w:firstLine="560"/>
      </w:pPr>
      <w:rPr>
        <w:rFonts w:hint="default"/>
      </w:rPr>
    </w:lvl>
  </w:abstractNum>
  <w:abstractNum w:abstractNumId="9">
    <w:nsid w:val="3F50B74B"/>
    <w:multiLevelType w:val="singleLevel"/>
    <w:tmpl w:val="3F50B74B"/>
    <w:lvl w:ilvl="0" w:tentative="0">
      <w:start w:val="1"/>
      <w:numFmt w:val="decimal"/>
      <w:suff w:val="space"/>
      <w:lvlText w:val="%1."/>
      <w:lvlJc w:val="left"/>
      <w:pPr>
        <w:ind w:left="0" w:firstLine="560"/>
      </w:pPr>
      <w:rPr>
        <w:rFonts w:hint="default"/>
      </w:rPr>
    </w:lvl>
  </w:abstractNum>
  <w:abstractNum w:abstractNumId="10">
    <w:nsid w:val="4300C522"/>
    <w:multiLevelType w:val="singleLevel"/>
    <w:tmpl w:val="4300C522"/>
    <w:lvl w:ilvl="0" w:tentative="0">
      <w:start w:val="1"/>
      <w:numFmt w:val="decimal"/>
      <w:suff w:val="space"/>
      <w:lvlText w:val="%1."/>
      <w:lvlJc w:val="left"/>
      <w:pPr>
        <w:ind w:left="0" w:firstLine="560"/>
      </w:pPr>
      <w:rPr>
        <w:rFonts w:hint="default"/>
      </w:rPr>
    </w:lvl>
  </w:abstractNum>
  <w:abstractNum w:abstractNumId="11">
    <w:nsid w:val="4C640861"/>
    <w:multiLevelType w:val="singleLevel"/>
    <w:tmpl w:val="4C640861"/>
    <w:lvl w:ilvl="0" w:tentative="0">
      <w:start w:val="1"/>
      <w:numFmt w:val="decimal"/>
      <w:suff w:val="space"/>
      <w:lvlText w:val="%1."/>
      <w:lvlJc w:val="left"/>
      <w:pPr>
        <w:ind w:left="0" w:firstLine="560"/>
      </w:pPr>
      <w:rPr>
        <w:rFonts w:hint="default"/>
      </w:rPr>
    </w:lvl>
  </w:abstractNum>
  <w:abstractNum w:abstractNumId="12">
    <w:nsid w:val="54FC3306"/>
    <w:multiLevelType w:val="singleLevel"/>
    <w:tmpl w:val="54FC3306"/>
    <w:lvl w:ilvl="0" w:tentative="0">
      <w:start w:val="1"/>
      <w:numFmt w:val="decimal"/>
      <w:suff w:val="space"/>
      <w:lvlText w:val="%1."/>
      <w:lvlJc w:val="left"/>
      <w:pPr>
        <w:ind w:left="0" w:firstLine="560"/>
      </w:pPr>
      <w:rPr>
        <w:rFonts w:hint="default"/>
      </w:rPr>
    </w:lvl>
  </w:abstractNum>
  <w:abstractNum w:abstractNumId="13">
    <w:nsid w:val="6DC932AD"/>
    <w:multiLevelType w:val="singleLevel"/>
    <w:tmpl w:val="6DC932AD"/>
    <w:lvl w:ilvl="0" w:tentative="0">
      <w:start w:val="1"/>
      <w:numFmt w:val="decimal"/>
      <w:suff w:val="space"/>
      <w:lvlText w:val="%1."/>
      <w:lvlJc w:val="left"/>
      <w:pPr>
        <w:ind w:left="0" w:firstLine="560"/>
      </w:pPr>
      <w:rPr>
        <w:rFonts w:hint="default"/>
      </w:rPr>
    </w:lvl>
  </w:abstractNum>
  <w:abstractNum w:abstractNumId="14">
    <w:nsid w:val="6FAEBAF5"/>
    <w:multiLevelType w:val="singleLevel"/>
    <w:tmpl w:val="6FAEBAF5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5">
    <w:nsid w:val="7B88BCFE"/>
    <w:multiLevelType w:val="singleLevel"/>
    <w:tmpl w:val="7B88BCFE"/>
    <w:lvl w:ilvl="0" w:tentative="0">
      <w:start w:val="10"/>
      <w:numFmt w:val="decimal"/>
      <w:suff w:val="space"/>
      <w:lvlText w:val="%1:"/>
      <w:lvlJc w:val="left"/>
      <w:pPr>
        <w:ind w:left="0" w:firstLine="560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14"/>
  </w:num>
  <w:num w:numId="8">
    <w:abstractNumId w:val="12"/>
  </w:num>
  <w:num w:numId="9">
    <w:abstractNumId w:val="13"/>
  </w:num>
  <w:num w:numId="10">
    <w:abstractNumId w:val="7"/>
  </w:num>
  <w:num w:numId="11">
    <w:abstractNumId w:val="9"/>
  </w:num>
  <w:num w:numId="12">
    <w:abstractNumId w:val="15"/>
  </w:num>
  <w:num w:numId="13">
    <w:abstractNumId w:val="0"/>
  </w:num>
  <w:num w:numId="14">
    <w:abstractNumId w:val="8"/>
  </w:num>
  <w:num w:numId="15">
    <w:abstractNumId w:val="11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900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next w:val="1"/>
    <w:link w:val="140"/>
    <w:qFormat/>
    <w:uiPriority w:val="9"/>
    <w:pPr>
      <w:widowControl w:val="0"/>
      <w:ind w:firstLine="420" w:firstLineChars="0"/>
      <w:jc w:val="both"/>
      <w:outlineLvl w:val="0"/>
    </w:pPr>
    <w:rPr>
      <w:rFonts w:ascii="宋体" w:hAnsi="宋体" w:eastAsia="宋体" w:cs="Times New Roman"/>
      <w:kern w:val="2"/>
      <w:sz w:val="32"/>
      <w:szCs w:val="32"/>
      <w:lang w:bidi="ar-SA"/>
    </w:rPr>
  </w:style>
  <w:style w:type="paragraph" w:styleId="4">
    <w:name w:val="heading 2"/>
    <w:next w:val="1"/>
    <w:unhideWhenUsed/>
    <w:qFormat/>
    <w:uiPriority w:val="9"/>
    <w:pPr>
      <w:widowControl w:val="0"/>
      <w:adjustRightInd w:val="0"/>
      <w:spacing w:before="156" w:beforeLines="50" w:line="360" w:lineRule="auto"/>
      <w:jc w:val="left"/>
      <w:outlineLvl w:val="1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5">
    <w:name w:val="heading 3"/>
    <w:next w:val="1"/>
    <w:unhideWhenUsed/>
    <w:qFormat/>
    <w:uiPriority w:val="9"/>
    <w:pPr>
      <w:widowControl w:val="0"/>
      <w:jc w:val="left"/>
      <w:outlineLvl w:val="2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6">
    <w:name w:val="heading 4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6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7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8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41">
    <w:name w:val="Default Paragraph Font"/>
    <w:autoRedefine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VDL哥特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unhideWhenUsed/>
    <w:qFormat/>
    <w:uiPriority w:val="99"/>
    <w:pPr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ind w:firstLine="560" w:firstLineChars="200"/>
      <w:jc w:val="both"/>
      <w:textAlignment w:val="auto"/>
      <w:outlineLvl w:val="9"/>
    </w:pPr>
    <w:rPr>
      <w:rFonts w:ascii="宋体" w:hAnsi="Calibri" w:eastAsia="宋体" w:cs="Times New Roman"/>
      <w:sz w:val="28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next w:val="1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next w:val="1"/>
    <w:qFormat/>
    <w:uiPriority w:val="10"/>
    <w:pPr>
      <w:widowControl w:val="0"/>
      <w:spacing w:line="360" w:lineRule="auto"/>
      <w:jc w:val="center"/>
      <w:outlineLvl w:val="9"/>
    </w:pPr>
    <w:rPr>
      <w:rFonts w:ascii="宋体" w:hAnsi="宋体" w:eastAsia="宋体" w:cs="Times New Roman"/>
      <w:b/>
      <w:bCs/>
      <w:kern w:val="2"/>
      <w:sz w:val="52"/>
      <w:szCs w:val="52"/>
      <w:lang w:bidi="ar-SA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5">
    <w:name w:val="Strong"/>
    <w:basedOn w:val="141"/>
    <w:qFormat/>
    <w:uiPriority w:val="22"/>
    <w:rPr>
      <w:b/>
      <w:bCs/>
    </w:rPr>
  </w:style>
  <w:style w:type="character" w:styleId="136">
    <w:name w:val="Emphasis"/>
    <w:basedOn w:val="141"/>
    <w:qFormat/>
    <w:uiPriority w:val="20"/>
    <w:rPr>
      <w:i/>
      <w:iCs/>
    </w:rPr>
  </w:style>
  <w:style w:type="character" w:customStyle="1" w:styleId="137">
    <w:name w:val="Header Char"/>
    <w:basedOn w:val="141"/>
    <w:link w:val="25"/>
    <w:uiPriority w:val="99"/>
  </w:style>
  <w:style w:type="character" w:customStyle="1" w:styleId="138">
    <w:name w:val="Footer Char"/>
    <w:basedOn w:val="141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41"/>
    <w:link w:val="3"/>
    <w:qFormat/>
    <w:uiPriority w:val="9"/>
    <w:rPr>
      <w:rFonts w:ascii="Times New Roman" w:hAnsi="Times New Roman" w:eastAsia="宋体" w:cs="Times New Roman"/>
      <w:b/>
      <w:color w:val="000000"/>
      <w:kern w:val="44"/>
      <w:sz w:val="32"/>
      <w:szCs w:val="44"/>
    </w:rPr>
  </w:style>
  <w:style w:type="character" w:customStyle="1" w:styleId="142">
    <w:name w:val="Heading 2 Char"/>
    <w:basedOn w:val="141"/>
    <w:qFormat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41"/>
    <w:qFormat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41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41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41"/>
    <w:qFormat/>
    <w:uiPriority w:val="99"/>
  </w:style>
  <w:style w:type="character" w:customStyle="1" w:styleId="148">
    <w:name w:val="Body Text 2 Char"/>
    <w:basedOn w:val="141"/>
    <w:link w:val="30"/>
    <w:qFormat/>
    <w:uiPriority w:val="99"/>
  </w:style>
  <w:style w:type="character" w:customStyle="1" w:styleId="149">
    <w:name w:val="Body Text 3 Char"/>
    <w:basedOn w:val="141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41"/>
    <w:link w:val="2"/>
    <w:qFormat/>
    <w:uiPriority w:val="99"/>
    <w:rPr>
      <w:rFonts w:ascii="Courier New" w:hAnsi="Courier New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4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41"/>
    <w:link w:val="6"/>
    <w:semiHidden/>
    <w:qFormat/>
    <w:uiPriority w:val="9"/>
    <w:rPr>
      <w:rFonts w:ascii="Times New Roman" w:hAnsi="Times New Roman" w:eastAsia="宋体" w:cs="Times New Roman"/>
      <w:b/>
      <w:bCs/>
      <w:kern w:val="2"/>
      <w:sz w:val="28"/>
      <w:szCs w:val="28"/>
    </w:rPr>
  </w:style>
  <w:style w:type="character" w:customStyle="1" w:styleId="154">
    <w:name w:val="Heading 5 Char"/>
    <w:basedOn w:val="141"/>
    <w:link w:val="7"/>
    <w:semiHidden/>
    <w:qFormat/>
    <w:uiPriority w:val="9"/>
    <w:rPr>
      <w:rFonts w:ascii="Times New Roman" w:hAnsi="Times New Roman" w:eastAsia="宋体" w:cs="Times New Roman"/>
      <w:b/>
      <w:bCs/>
      <w:kern w:val="2"/>
      <w:sz w:val="28"/>
      <w:szCs w:val="28"/>
    </w:rPr>
  </w:style>
  <w:style w:type="character" w:customStyle="1" w:styleId="155">
    <w:name w:val="Heading 6 Char"/>
    <w:basedOn w:val="141"/>
    <w:link w:val="8"/>
    <w:semiHidden/>
    <w:uiPriority w:val="9"/>
    <w:rPr>
      <w:rFonts w:ascii="Times New Roman" w:hAnsi="Times New Roman" w:eastAsia="宋体" w:cs="Times New Roman"/>
      <w:b/>
      <w:bCs/>
      <w:kern w:val="2"/>
      <w:sz w:val="28"/>
      <w:szCs w:val="24"/>
    </w:rPr>
  </w:style>
  <w:style w:type="character" w:customStyle="1" w:styleId="156">
    <w:name w:val="Heading 7 Char"/>
    <w:basedOn w:val="141"/>
    <w:link w:val="9"/>
    <w:semiHidden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</w:rPr>
  </w:style>
  <w:style w:type="character" w:customStyle="1" w:styleId="157">
    <w:name w:val="Heading 8 Char"/>
    <w:basedOn w:val="141"/>
    <w:link w:val="10"/>
    <w:semiHidden/>
    <w:qFormat/>
    <w:uiPriority w:val="9"/>
    <w:rPr>
      <w:rFonts w:ascii="Times New Roman" w:hAnsi="Times New Roman" w:eastAsia="宋体" w:cs="Times New Roman"/>
      <w:b/>
      <w:kern w:val="2"/>
      <w:sz w:val="24"/>
      <w:szCs w:val="24"/>
    </w:rPr>
  </w:style>
  <w:style w:type="character" w:customStyle="1" w:styleId="158">
    <w:name w:val="Heading 9 Char"/>
    <w:basedOn w:val="141"/>
    <w:link w:val="11"/>
    <w:semiHidden/>
    <w:qFormat/>
    <w:uiPriority w:val="9"/>
    <w:rPr>
      <w:rFonts w:ascii="Times New Roman" w:hAnsi="Times New Roman" w:eastAsia="宋体" w:cs="Times New Roman"/>
      <w:b/>
      <w:kern w:val="2"/>
      <w:sz w:val="21"/>
      <w:szCs w:val="21"/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41"/>
    <w:link w:val="159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4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41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41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41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4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附录标题"/>
    <w:next w:val="1"/>
    <w:uiPriority w:val="0"/>
    <w:pPr>
      <w:widowControl w:val="0"/>
      <w:adjustRightInd w:val="0"/>
      <w:spacing w:before="100" w:after="100" w:line="360" w:lineRule="auto"/>
      <w:jc w:val="both"/>
      <w:outlineLvl w:val="0"/>
    </w:pPr>
    <w:rPr>
      <w:rFonts w:ascii="Times New Roman" w:hAnsi="Times New Roman" w:eastAsia="黑体" w:cs="Times New Roman"/>
      <w:b/>
      <w:color w:val="000000"/>
      <w:kern w:val="44"/>
      <w:sz w:val="36"/>
      <w:szCs w:val="44"/>
      <w:lang w:bidi="ar-SA"/>
    </w:rPr>
  </w:style>
  <w:style w:type="paragraph" w:customStyle="1" w:styleId="168">
    <w:name w:val="目录标题"/>
    <w:next w:val="1"/>
    <w:uiPriority w:val="0"/>
    <w:pPr>
      <w:widowControl w:val="0"/>
      <w:jc w:val="center"/>
      <w:outlineLvl w:val="9"/>
    </w:pPr>
    <w:rPr>
      <w:rFonts w:ascii="宋体" w:hAnsi="宋体" w:eastAsia="宋体" w:cs="Times New Roman"/>
      <w:b/>
      <w:bCs/>
      <w:color w:val="000000"/>
      <w:kern w:val="2"/>
      <w:sz w:val="32"/>
      <w:szCs w:val="32"/>
      <w:lang w:bidi="ar-SA"/>
    </w:rPr>
  </w:style>
  <w:style w:type="paragraph" w:customStyle="1" w:styleId="169">
    <w:name w:val="表格标题"/>
    <w:next w:val="1"/>
    <w:uiPriority w:val="0"/>
    <w:pPr>
      <w:widowControl w:val="0"/>
      <w:adjustRightInd w:val="0"/>
      <w:spacing w:before="240" w:after="120" w:line="288" w:lineRule="auto"/>
      <w:jc w:val="center"/>
    </w:pPr>
    <w:rPr>
      <w:rFonts w:ascii="Times New Roman" w:hAnsi="Times New Roman" w:eastAsia="宋体" w:cs="宋体"/>
      <w:kern w:val="2"/>
      <w:sz w:val="24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2408</Words>
  <Characters>2552</Characters>
  <Lines>0</Lines>
  <Paragraphs>0</Paragraphs>
  <TotalTime>1</TotalTime>
  <ScaleCrop>false</ScaleCrop>
  <LinksUpToDate>false</LinksUpToDate>
  <CharactersWithSpaces>2599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Rambler</cp:lastModifiedBy>
  <dcterms:modified xsi:type="dcterms:W3CDTF">2026-05-10T14:27:46Z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eyJoZGlkIjoiM2EzZTlhMTNkZDRkMzY0NzhjZGRlN2I5M2E0ZTUyYWYiLCJ1c2VySWQiOiI2MTA0NDYyODAifQ==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6C03253B5A7042F6B6620DEAD50A0D29_12</vt:lpwstr>
  </property>
</Properties>
</file>