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line="300" w:lineRule="auto"/>
        <w:jc w:val="center"/>
      </w:pPr>
      <w:r>
        <w:rPr>
          <w:rFonts w:ascii="宋体" w:hAnsi="宋体" w:eastAsia="宋体"/>
          <w:b/>
          <w:color w:val="000000"/>
          <w:sz w:val="32"/>
        </w:rPr>
        <w:t>从节气知识到社区实践：半山立夏习俗的非遗传承机制研究</w:t>
      </w:r>
    </w:p>
    <w:p>
      <w:pPr>
        <w:pStyle w:val="Heading1"/>
      </w:pPr>
      <w:r>
        <w:rPr>
          <w:rFonts w:ascii="宋体" w:hAnsi="宋体" w:eastAsia="宋体"/>
          <w:b/>
          <w:color w:val="000000"/>
          <w:sz w:val="30"/>
        </w:rPr>
        <w:t>摘要</w:t>
      </w:r>
    </w:p>
    <w:p>
      <w:pPr>
        <w:spacing w:before="0" w:after="160" w:line="360" w:lineRule="auto"/>
        <w:ind w:firstLine="420"/>
      </w:pPr>
      <w:r>
        <w:rPr>
          <w:rFonts w:ascii="宋体" w:hAnsi="宋体" w:eastAsia="宋体"/>
          <w:b w:val="0"/>
          <w:color w:val="000000"/>
          <w:sz w:val="22"/>
        </w:rPr>
        <w:t>半山立夏习俗流传于杭州拱墅半山一带，是当地人在立夏前后形成的一组送春迎夏活动。它属于「二十四节气」相关实践，但又不是节气知识的简单地方版本，而是和半山的农桑生产、庙会信俗、饮食习惯、邻里交往连在一起。本文依据中国非物质文化遗产网、国家级非遗名录说明、相关政策法规和公开报道，梳理半山立夏习俗的非遗身份、主要内容和当代传承方式。半山立夏能够延续下来，靠的不只是名录保护，还包括家庭饭桌上的食俗、社区节庆的重新组织、地方文化研究会等力量的推动，以及网络和媒体传播带来的可见度。乌米饭、野米饭、蚕豆、立夏饼等食物让节气进入日常生活；称人、跑山、绘泥猫等活动让身体参与到季节转换之中；庙会、祭祖、蚕花会和送春迎夏仪式则把地方传说和公共记忆保留下来。当前保护半山立夏，应注意节庆化、表演化、旅游化可能削弱它的生活基础。比起单纯把活动办热闹，更重要的是让它继续留在家庭、学校和社区的真实参与中。</w:t>
      </w:r>
    </w:p>
    <w:p>
      <w:pPr>
        <w:spacing w:before="0" w:after="160" w:line="360" w:lineRule="auto"/>
      </w:pPr>
      <w:r>
        <w:rPr>
          <w:rFonts w:ascii="宋体" w:hAnsi="宋体" w:eastAsia="宋体"/>
          <w:b w:val="0"/>
          <w:color w:val="000000"/>
          <w:sz w:val="22"/>
        </w:rPr>
        <w:t>关键词：半山立夏；二十四节气；非物质文化遗产；社区传承；生活实践</w:t>
      </w:r>
    </w:p>
    <w:p>
      <w:pPr>
        <w:pStyle w:val="Heading1"/>
      </w:pPr>
      <w:r>
        <w:rPr>
          <w:rFonts w:ascii="宋体" w:hAnsi="宋体" w:eastAsia="宋体"/>
          <w:b/>
          <w:color w:val="000000"/>
          <w:sz w:val="30"/>
        </w:rPr>
        <w:t>引言</w:t>
      </w:r>
    </w:p>
    <w:p>
      <w:pPr>
        <w:spacing w:before="0" w:after="160" w:line="360" w:lineRule="auto"/>
        <w:ind w:firstLine="420"/>
      </w:pPr>
      <w:r>
        <w:rPr>
          <w:rFonts w:ascii="宋体" w:hAnsi="宋体" w:eastAsia="宋体"/>
          <w:b w:val="0"/>
          <w:color w:val="000000"/>
          <w:sz w:val="22"/>
        </w:rPr>
        <w:t>非物质文化遗产并不是放在展柜里的「旧文化」。它要靠人去做、去讲、去记，也要在新的生活里找到位置。建筑和器物可以长期保存，非遗却更依赖身体经验、口头记忆、仪式行动和日常使用。也正因为这样，讨论非遗保护时，不能只看某个项目有没有进入名录，还要看它是否仍然和普通人的生活发生关系。</w:t>
      </w:r>
    </w:p>
    <w:p>
      <w:pPr>
        <w:spacing w:before="0" w:after="160" w:line="360" w:lineRule="auto"/>
        <w:ind w:firstLine="420"/>
      </w:pPr>
      <w:r>
        <w:rPr>
          <w:rFonts w:ascii="宋体" w:hAnsi="宋体" w:eastAsia="宋体"/>
          <w:b w:val="0"/>
          <w:color w:val="000000"/>
          <w:sz w:val="22"/>
        </w:rPr>
        <w:t>「二十四节气」很适合用来观察这个问题。中国非物质文化遗产网把二十四节气概括为中国人通过观察太阳周年运动，认识时令、气候、物候变化而形成的知识体系和社会实践，并指出它长期指导传统农业生产和日常生活[1]。2016年，「二十四节气：中国人通过观察太阳周年运动而形成的时间知识体系及其实践」列入联合国教科文组织人类非物质文化遗产代表作名录[1]。这个项目的特殊之处在于，它既是历法知识，也是一套可以被不断实践的生活经验。</w:t>
      </w:r>
    </w:p>
    <w:p>
      <w:pPr>
        <w:spacing w:before="0" w:after="160" w:line="360" w:lineRule="auto"/>
        <w:ind w:firstLine="420"/>
      </w:pPr>
      <w:r>
        <w:rPr>
          <w:rFonts w:ascii="宋体" w:hAnsi="宋体" w:eastAsia="宋体"/>
          <w:b w:val="0"/>
          <w:color w:val="000000"/>
          <w:sz w:val="22"/>
        </w:rPr>
        <w:t>如果只从宏观层面谈二十四节气，容易写成比较空泛的价值判断。本文选择「半山立夏习俗」作为切入点，是因为它把立夏这个节气落到了杭州半山地区的具体生活里。本文主要讨论三个问题：半山立夏习俗如何获得非遗身份；它的实践内容怎样体现地方社会对立夏的理解；在现代城市生活中，它依靠什么继续传承，又面临哪些风险。</w:t>
      </w:r>
    </w:p>
    <w:p>
      <w:pPr>
        <w:pStyle w:val="Heading1"/>
      </w:pPr>
      <w:r>
        <w:rPr>
          <w:rFonts w:ascii="宋体" w:hAnsi="宋体" w:eastAsia="宋体"/>
          <w:b/>
          <w:color w:val="000000"/>
          <w:sz w:val="30"/>
        </w:rPr>
        <w:t>一、半山立夏习俗的历史基础与非遗身份</w:t>
      </w:r>
    </w:p>
    <w:p>
      <w:pPr>
        <w:spacing w:before="0" w:after="160" w:line="360" w:lineRule="auto"/>
        <w:ind w:firstLine="420"/>
      </w:pPr>
      <w:r>
        <w:rPr>
          <w:rFonts w:ascii="宋体" w:hAnsi="宋体" w:eastAsia="宋体"/>
          <w:b w:val="0"/>
          <w:color w:val="000000"/>
          <w:sz w:val="22"/>
        </w:rPr>
        <w:t>半山立夏习俗的传承地在杭州市拱墅区北部皋亭山脉一带。中国非遗网「半山立夏习俗」条目介绍，半山街道距杭州市中心约十公里，位于大运河南端，旧时水陆交通便利，当地民众多种稻、养蚕，是江南农耕文化比较集中的区域[2]。这个生产背景不能忽略。立夏标志春夏转换，对过去的江南农桑社会来说，它不是日历上一个普通日期，而是判断农事节奏、安排身体调养和举行信俗活动的时间节点。</w:t>
      </w:r>
    </w:p>
    <w:p>
      <w:pPr>
        <w:spacing w:before="0" w:after="160" w:line="360" w:lineRule="auto"/>
        <w:ind w:firstLine="420"/>
      </w:pPr>
      <w:r>
        <w:rPr>
          <w:rFonts w:ascii="宋体" w:hAnsi="宋体" w:eastAsia="宋体"/>
          <w:b w:val="0"/>
          <w:color w:val="000000"/>
          <w:sz w:val="22"/>
        </w:rPr>
        <w:t>半山的地名和地方信俗也参与了立夏习俗的形成。半山原名皋亭山，南麓半山腰有娘娘庙。中国非遗网记载，该庙与「撒沙护国显应半山娘娘」传说有关，明清以来香火较盛；从二月蚕季到五月端午，庙会不断，立夏日的活动尤其热闹[2]。由此看，半山立夏不是某一种饮食习惯，也不是后来单独包装出来的节庆活动。它是在农桑经济、庙会信俗、地方传说和社区交往中慢慢形成的复合型民俗。</w:t>
      </w:r>
    </w:p>
    <w:p>
      <w:pPr>
        <w:spacing w:before="0" w:after="160" w:line="360" w:lineRule="auto"/>
        <w:ind w:firstLine="420"/>
      </w:pPr>
      <w:r>
        <w:rPr>
          <w:rFonts w:ascii="宋体" w:hAnsi="宋体" w:eastAsia="宋体"/>
          <w:b w:val="0"/>
          <w:color w:val="000000"/>
          <w:sz w:val="22"/>
        </w:rPr>
        <w:t>从非遗身份看，半山立夏经历了从地方项目到国家级扩展项目组成部分的过程。2009年，「半山立夏习俗」被列入浙江省第三批非物质文化遗产代表性项目名录[2]。在国家级名录体系中，「农历二十四节气（半山立夏习俗）」作为第五批扩展项目，申报地区或单位为浙江省杭州市拱墅区[3]。国家级非遗名录说明指出，扩展项目用于确认和保护传承于不同区域或不同社区、群体持有的同一项非遗项目；它们与同名项目共用项目编号，但项目特征和传承状况可能不同[4]。这说明二十四节气不是只有一个标准版本。它能在不同地区通过不同实践表现出来，半山立夏的意义也正在这里。</w:t>
      </w:r>
    </w:p>
    <w:p>
      <w:pPr>
        <w:pStyle w:val="Heading1"/>
      </w:pPr>
      <w:r>
        <w:rPr>
          <w:rFonts w:ascii="宋体" w:hAnsi="宋体" w:eastAsia="宋体"/>
          <w:b/>
          <w:color w:val="000000"/>
          <w:sz w:val="30"/>
        </w:rPr>
        <w:t>二、半山立夏习俗的实践内容</w:t>
      </w:r>
    </w:p>
    <w:p>
      <w:pPr>
        <w:spacing w:before="0" w:after="160" w:line="360" w:lineRule="auto"/>
        <w:ind w:firstLine="420"/>
      </w:pPr>
      <w:r>
        <w:rPr>
          <w:rFonts w:ascii="宋体" w:hAnsi="宋体" w:eastAsia="宋体"/>
          <w:b w:val="0"/>
          <w:color w:val="000000"/>
          <w:sz w:val="22"/>
        </w:rPr>
        <w:t>中国非遗网把半山立夏习俗概括为节令信俗仪式、节令游艺习俗、节令饮食活动和节令商贸活动。具体活动包括蚕花会、立夏祭祖、娘娘诞庙会、送春迎夏仪式、称人、烧野米饭、绘泥猫、跑山、乌米饭、蚕豆、健脚笋、立夏饼、七家茶以及江南农桑产品交易集市等[2]。这些内容有一个共同点：它们把「立夏」从抽象的节气名称，变成了可以吃、可以走、可以看、可以一起参加的生活场景。</w:t>
      </w:r>
    </w:p>
    <w:p>
      <w:pPr>
        <w:spacing w:before="0" w:after="160" w:line="360" w:lineRule="auto"/>
        <w:ind w:firstLine="420"/>
      </w:pPr>
      <w:r>
        <w:rPr>
          <w:rFonts w:ascii="宋体" w:hAnsi="宋体" w:eastAsia="宋体"/>
          <w:b w:val="0"/>
          <w:color w:val="000000"/>
          <w:sz w:val="22"/>
        </w:rPr>
        <w:t>饮食是半山立夏最容易进入家庭生活的部分。乌米饭、野米饭、蚕豆、健脚笋、立夏饼、七家茶等食物，不只是地方小吃。它们也是人们在春夏交替时调节身体、表达愿望和维系关系的方式。中国非遗网关于立夏的专题文章提到，江南地区有立夏尝「三新」的习俗，立夏是品尝新鲜时令食物的时节[5]。放在半山语境里看，乌米饭和野米饭把自然物候、地方食材和家庭制作连在一起；蚕豆、健脚笋则带有江南春夏之交的物产特点。人们在立夏吃这些东西，其实是在用味觉确认季节已经改变。</w:t>
      </w:r>
    </w:p>
    <w:p>
      <w:pPr>
        <w:spacing w:before="0" w:after="160" w:line="360" w:lineRule="auto"/>
        <w:ind w:firstLine="420"/>
      </w:pPr>
      <w:r>
        <w:rPr>
          <w:rFonts w:ascii="宋体" w:hAnsi="宋体" w:eastAsia="宋体"/>
          <w:b w:val="0"/>
          <w:color w:val="000000"/>
          <w:sz w:val="22"/>
        </w:rPr>
        <w:t>称人、跑山、绘泥猫等游艺习俗，让节气具有更明显的身体感和互动性。立夏称人在南方民间流传较广，中国非遗网解释说，立夏称人主要称老人和小孩，意在避免「疰夏」，反映人们祈求夏日清静安乐的愿望[5]。在半山立夏中，称人并不只是热闹一下。它把个体身体放进季节转换的秩序里，也让邻里之间有了互相祝愿的机会。跑山则把皋亭山、娘娘庙和居民的身体行动连接起来。绘泥猫与半山娘娘、农桑防鼠等地方传说有关，儿童游戏、民间工艺和农桑记忆也因此被放到同一个活动中。</w:t>
      </w:r>
    </w:p>
    <w:p>
      <w:pPr>
        <w:spacing w:before="0" w:after="160" w:line="360" w:lineRule="auto"/>
        <w:ind w:firstLine="420"/>
      </w:pPr>
      <w:r>
        <w:rPr>
          <w:rFonts w:ascii="宋体" w:hAnsi="宋体" w:eastAsia="宋体"/>
          <w:b w:val="0"/>
          <w:color w:val="000000"/>
          <w:sz w:val="22"/>
        </w:rPr>
        <w:t>祭祖、庙会、蚕花会和送春迎夏仪式，使半山立夏具有公共性质。家庭饮食可以在家里完成，庙会和仪式却需要更大范围的社区组织。中国非遗网指出，半山立夏习俗集信俗活动、社会交往、游艺习俗、节令饮食、集市活动于一体，是春夏转换节点上当地民众生活和社会文化发展的标志[2]。这句话放到具体活动中理解会更清楚：人们一起祭祀、观看、游艺和交易，其实是在确认自己属于同一个地方文化共同体。</w:t>
      </w:r>
    </w:p>
    <w:p>
      <w:pPr>
        <w:pStyle w:val="Heading1"/>
      </w:pPr>
      <w:r>
        <w:rPr>
          <w:rFonts w:ascii="宋体" w:hAnsi="宋体" w:eastAsia="宋体"/>
          <w:b/>
          <w:color w:val="000000"/>
          <w:sz w:val="30"/>
        </w:rPr>
        <w:t>三、半山立夏习俗的传承机制</w:t>
      </w:r>
    </w:p>
    <w:p>
      <w:pPr>
        <w:spacing w:before="0" w:after="160" w:line="360" w:lineRule="auto"/>
        <w:ind w:firstLine="420"/>
      </w:pPr>
      <w:r>
        <w:rPr>
          <w:rFonts w:ascii="宋体" w:hAnsi="宋体" w:eastAsia="宋体"/>
          <w:b w:val="0"/>
          <w:color w:val="000000"/>
          <w:sz w:val="22"/>
        </w:rPr>
        <w:t>半山立夏能够延续，并不只是因为它被列入了名录。名录让它被看见，但真正让习俗继续存在的，还是家庭、社区、制度和公共传播之间的配合。</w:t>
      </w:r>
    </w:p>
    <w:p>
      <w:pPr>
        <w:spacing w:before="0" w:after="160" w:line="360" w:lineRule="auto"/>
        <w:ind w:firstLine="420"/>
      </w:pPr>
      <w:r>
        <w:rPr>
          <w:rFonts w:ascii="宋体" w:hAnsi="宋体" w:eastAsia="宋体"/>
          <w:b w:val="0"/>
          <w:color w:val="000000"/>
          <w:sz w:val="22"/>
        </w:rPr>
        <w:t>首先是家庭生活传承。对节气习俗来说，家庭成员之间的日常传递很重要。乌米饭怎么做，立夏饭什么时候吃，孩子为什么要称人，老人为什么会讲「疰夏」，这些知识未必来自课堂，更多是在厨房、饭桌和节日准备中自然学到的。家庭传承的优点是稳定、门槛低，也有情感温度；问题是它很容易受到现代生活节奏影响。如果年轻人只在节庆现场购买成品，而不再参与制作，习俗就会慢慢从生活经验变成外部景观。</w:t>
      </w:r>
    </w:p>
    <w:p>
      <w:pPr>
        <w:spacing w:before="0" w:after="160" w:line="360" w:lineRule="auto"/>
        <w:ind w:firstLine="420"/>
      </w:pPr>
      <w:r>
        <w:rPr>
          <w:rFonts w:ascii="宋体" w:hAnsi="宋体" w:eastAsia="宋体"/>
          <w:b w:val="0"/>
          <w:color w:val="000000"/>
          <w:sz w:val="22"/>
        </w:rPr>
        <w:t>其次是社区节庆传承。中国非遗网记载，20世纪50年代末半山地区成为杭州重工业生产基地后，立夏习俗逐渐衰弱；1990年代娘娘庙在原址前重建，2002年皋亭文化研究会成立后，主要习俗逐步恢复；2007年至2011年每年于立夏日举办习俗活动，2012年至2019年已举行八届「半山立夏节」[2]。这段变化说明，半山立夏的当代传承带有明显的恢复性。它不是原封不动从传统社会延续到今天，而是在城市化、工业化改变地方生活结构以后，通过庙宇空间修复、地方文化研究和节庆活动组织重新被激活。</w:t>
      </w:r>
    </w:p>
    <w:p>
      <w:pPr>
        <w:spacing w:before="0" w:after="160" w:line="360" w:lineRule="auto"/>
        <w:ind w:firstLine="420"/>
      </w:pPr>
      <w:r>
        <w:rPr>
          <w:rFonts w:ascii="宋体" w:hAnsi="宋体" w:eastAsia="宋体"/>
          <w:b w:val="0"/>
          <w:color w:val="000000"/>
          <w:sz w:val="22"/>
        </w:rPr>
        <w:t>再次是制度化保护。国家和地方名录为半山立夏提供了记录、建档、资助和传播的制度条件。《中华人民共和国非物质文化遗产法》提出，对非物质文化遗产采取认定、记录、建档等措施予以保存，对具有重要价值的项目采取传承、传播等措施予以保护[6]。2021年《关于进一步加强非物质文化遗产保护工作的意见》也强调依法保护、守正创新，并要求尊重非遗基本内涵、弘扬当代价值[7]。这些政策本身不能替代社区实践，但能为地方政府、文化馆、学校和社会组织参与保护提供依据。</w:t>
      </w:r>
    </w:p>
    <w:p>
      <w:pPr>
        <w:spacing w:before="0" w:after="160" w:line="360" w:lineRule="auto"/>
        <w:ind w:firstLine="420"/>
      </w:pPr>
      <w:r>
        <w:rPr>
          <w:rFonts w:ascii="宋体" w:hAnsi="宋体" w:eastAsia="宋体"/>
          <w:b w:val="0"/>
          <w:color w:val="000000"/>
          <w:sz w:val="22"/>
        </w:rPr>
        <w:t>最后是公共传播。中国非遗网「二十四节气专题」把节气总说、节气详解、节气名录、节气文化和节气研究集中呈现，使公众能够在网络空间认识二十四节气及其地方实践[1]。这种传播能扩大半山立夏的认知范围，也能让非本地居民理解它为什么不只是一场地方活动。不过，传播越广，简化的风险也越大。复杂习俗很容易被压缩成几个适合拍照和转发的符号。因此，传播半山立夏时，需要尽量保留它的来源、语境和地方关系。</w:t>
      </w:r>
    </w:p>
    <w:p>
      <w:pPr>
        <w:pStyle w:val="Heading1"/>
      </w:pPr>
      <w:r>
        <w:rPr>
          <w:rFonts w:ascii="宋体" w:hAnsi="宋体" w:eastAsia="宋体"/>
          <w:b/>
          <w:color w:val="000000"/>
          <w:sz w:val="30"/>
        </w:rPr>
        <w:t>四、现实问题与保护方向</w:t>
      </w:r>
    </w:p>
    <w:p>
      <w:pPr>
        <w:spacing w:before="0" w:after="160" w:line="360" w:lineRule="auto"/>
        <w:ind w:firstLine="420"/>
      </w:pPr>
      <w:r>
        <w:rPr>
          <w:rFonts w:ascii="宋体" w:hAnsi="宋体" w:eastAsia="宋体"/>
          <w:b w:val="0"/>
          <w:color w:val="000000"/>
          <w:sz w:val="22"/>
        </w:rPr>
        <w:t>半山立夏的当代复兴值得肯定，但节庆化、表演化和旅游化带来的张力也要看到。通过「半山立夏节」集中呈现习俗，有利于组织资源、吸引公众，也能形成一定的地方文化品牌。可是节气原本属于时间秩序和日常生活，如果一年只在某一天以大型活动方式出现，它就可能从连续的生活实践变成短暂的文化展演。</w:t>
      </w:r>
    </w:p>
    <w:p>
      <w:pPr>
        <w:spacing w:before="0" w:after="160" w:line="360" w:lineRule="auto"/>
        <w:ind w:firstLine="420"/>
      </w:pPr>
      <w:r>
        <w:rPr>
          <w:rFonts w:ascii="宋体" w:hAnsi="宋体" w:eastAsia="宋体"/>
          <w:b w:val="0"/>
          <w:color w:val="000000"/>
          <w:sz w:val="22"/>
        </w:rPr>
        <w:t>表演化同样需要警惕。非遗展示往往追求可观看性，仪式、游艺和饮食制作容易被整理成节目流程。适度展示可以帮助公众理解习俗，但过度表演会改变习俗重心。比如称人本来带有健康祈愿和邻里祝福的意味，如果只剩主持人介绍和游客拍照，它与社区成员身体经验的联系就会变弱。绘泥猫如果只成为文创纪念品，也可能淡化它和半山娘娘传说、农桑防鼠、儿童游戏之间的关系。</w:t>
      </w:r>
    </w:p>
    <w:p>
      <w:pPr>
        <w:spacing w:before="0" w:after="160" w:line="360" w:lineRule="auto"/>
        <w:ind w:firstLine="420"/>
      </w:pPr>
      <w:r>
        <w:rPr>
          <w:rFonts w:ascii="宋体" w:hAnsi="宋体" w:eastAsia="宋体"/>
          <w:b w:val="0"/>
          <w:color w:val="000000"/>
          <w:sz w:val="22"/>
        </w:rPr>
        <w:t>旅游化和商业化不能简单否定。半山立夏本来就包含节令商贸活动，商业交换也是传统庙会和集市的一部分。问题在于商业逻辑是否压过文化逻辑。如果地方产品、文创消费和旅游线路能够增加居民参与的动力，并让公众了解农桑历史、节气知识和地方信俗，商业可以成为保护的辅助力量。相反，如果只追求流量和消费额，非遗就容易变成城市营销素材。</w:t>
      </w:r>
    </w:p>
    <w:p>
      <w:pPr>
        <w:spacing w:before="0" w:after="160" w:line="360" w:lineRule="auto"/>
        <w:ind w:firstLine="420"/>
      </w:pPr>
      <w:r>
        <w:rPr>
          <w:rFonts w:ascii="宋体" w:hAnsi="宋体" w:eastAsia="宋体"/>
          <w:b w:val="0"/>
          <w:color w:val="000000"/>
          <w:sz w:val="22"/>
        </w:rPr>
        <w:t>因此，半山立夏的保护重点不宜只放在「把活动办大」上，而应更多转向「把生活做深」。在社区家庭层面，可以鼓励居民共同制作乌米饭、立夏饼、七家茶，让节气重新回到饭桌；在学校教育和研学活动中，可以讲清二十四节气与江南农桑、皋亭山地景、半山娘娘传说之间的关系；在公共文化活动中，可以增加可参与的小型体验，比如称人、跑山、泥猫制作和节气故事讲述；在传播中，也要区分史实、传说和当代再创造，避免为了传播效果随意编造。</w:t>
      </w:r>
    </w:p>
    <w:p>
      <w:pPr>
        <w:pStyle w:val="Heading1"/>
      </w:pPr>
      <w:r>
        <w:rPr>
          <w:rFonts w:ascii="宋体" w:hAnsi="宋体" w:eastAsia="宋体"/>
          <w:b/>
          <w:color w:val="000000"/>
          <w:sz w:val="30"/>
        </w:rPr>
        <w:t>结论</w:t>
      </w:r>
    </w:p>
    <w:p>
      <w:pPr>
        <w:spacing w:before="0" w:after="160" w:line="360" w:lineRule="auto"/>
        <w:ind w:firstLine="420"/>
      </w:pPr>
      <w:r>
        <w:rPr>
          <w:rFonts w:ascii="宋体" w:hAnsi="宋体" w:eastAsia="宋体"/>
          <w:b w:val="0"/>
          <w:color w:val="000000"/>
          <w:sz w:val="22"/>
        </w:rPr>
        <w:t>半山立夏习俗说明，非遗保护不只是保存某一项「传统」，还要保护传统继续产生意义的社会条件。作为二十四节气相关实践的一部分，半山立夏把天文历法、江南物候、农桑生产、地方信俗、饮食制作和社区交往放在同一个节令场景里，使立夏不只是一个日期，而成为当地人可以参与、可以讲述、可以记住的生活经验。</w:t>
      </w:r>
    </w:p>
    <w:p>
      <w:pPr>
        <w:spacing w:before="0" w:after="160" w:line="360" w:lineRule="auto"/>
        <w:ind w:firstLine="420"/>
      </w:pPr>
      <w:r>
        <w:rPr>
          <w:rFonts w:ascii="宋体" w:hAnsi="宋体" w:eastAsia="宋体"/>
          <w:b w:val="0"/>
          <w:color w:val="000000"/>
          <w:sz w:val="22"/>
        </w:rPr>
        <w:t>从传承机制看，半山立夏依靠家庭生活、社区节庆、制度保护和公共传播共同维持。家庭让习俗有温度，社区让习俗具有公共性，名录和政策让习俗得到制度确认，媒体传播让习俗走出地方。但几种力量之中，最根本的仍然是生活实践。如果半山立夏只剩节庆活动和外部观看，它就会逐渐离开原来的社区；如果它还能在居民日常、儿童经验、地方叙事和公共文化中反复出现，就有机会在现代城市生活中继续更新。</w:t>
      </w:r>
    </w:p>
    <w:p>
      <w:pPr>
        <w:spacing w:before="0" w:after="160" w:line="360" w:lineRule="auto"/>
        <w:ind w:firstLine="420"/>
      </w:pPr>
      <w:r>
        <w:rPr>
          <w:rFonts w:ascii="宋体" w:hAnsi="宋体" w:eastAsia="宋体"/>
          <w:b w:val="0"/>
          <w:color w:val="000000"/>
          <w:sz w:val="22"/>
        </w:rPr>
        <w:t>所以，对半山立夏习俗的保护不应停留在「申遗成功」或「举办节庆」这样的结果叙事上，而应转向更细致的生活化保护。让居民愿意做，让孩子能够懂，让社区可以参与，让外来者能够尊重它的语境，这些看起来不如大型活动醒目，却更接近半山立夏作为非物质文化遗产继续传承的基础。</w:t>
      </w:r>
    </w:p>
    <w:p>
      <w:pPr>
        <w:pStyle w:val="Heading1"/>
      </w:pPr>
      <w:r>
        <w:rPr>
          <w:rFonts w:ascii="宋体" w:hAnsi="宋体" w:eastAsia="宋体"/>
          <w:b/>
          <w:color w:val="000000"/>
          <w:sz w:val="30"/>
        </w:rPr>
        <w:t>参考文献</w:t>
      </w:r>
    </w:p>
    <w:p>
      <w:pPr>
        <w:spacing w:before="0" w:after="100" w:line="300" w:lineRule="auto"/>
      </w:pPr>
      <w:r>
        <w:rPr>
          <w:rFonts w:ascii="宋体" w:hAnsi="宋体" w:eastAsia="宋体"/>
          <w:b w:val="0"/>
          <w:color w:val="000000"/>
          <w:sz w:val="21"/>
          <w:u w:val="none"/>
        </w:rPr>
        <w:t>[1] 中国非物质文化遗产保护中心. 节气总说[EB/OL]. 中国非物质文化遗产网·中国非物质文化遗产数字博物馆, 2018-11-16[2026-06-21]. https://www.ihchina.cn/details/6967.html.</w:t>
      </w:r>
    </w:p>
    <w:p>
      <w:pPr>
        <w:spacing w:before="0" w:after="100" w:line="300" w:lineRule="auto"/>
      </w:pPr>
      <w:r>
        <w:rPr>
          <w:rFonts w:ascii="宋体" w:hAnsi="宋体" w:eastAsia="宋体"/>
          <w:b w:val="0"/>
          <w:color w:val="000000"/>
          <w:sz w:val="21"/>
          <w:u w:val="none"/>
        </w:rPr>
        <w:t>[2] 中国非物质文化遗产保护中心. 半山立夏习俗[EB/OL]. 中国非物质文化遗产网·中国非物质文化遗产数字博物馆, 2022-03-23[2026-06-21]. https://www.ihchina.cn/solarname_details/24759.html.</w:t>
      </w:r>
    </w:p>
    <w:p>
      <w:pPr>
        <w:spacing w:before="0" w:after="100" w:line="300" w:lineRule="auto"/>
      </w:pPr>
      <w:r>
        <w:rPr>
          <w:rFonts w:ascii="宋体" w:hAnsi="宋体" w:eastAsia="宋体"/>
          <w:b w:val="0"/>
          <w:color w:val="000000"/>
          <w:sz w:val="21"/>
          <w:u w:val="none"/>
        </w:rPr>
        <w:t>[3] 国务院. 国务院关于公布第五批国家级非物质文化遗产代表性项目名录的通知: 国发〔2021〕8号[EB/OL]. 中华人民共和国中央人民政府, 2021-06-10[2026-06-21]. https://www.gov.cn/zhengce/content/2021-06/10/content_5616874.htm.</w:t>
      </w:r>
    </w:p>
    <w:p>
      <w:pPr>
        <w:spacing w:before="0" w:after="100" w:line="300" w:lineRule="auto"/>
      </w:pPr>
      <w:r>
        <w:rPr>
          <w:rFonts w:ascii="宋体" w:hAnsi="宋体" w:eastAsia="宋体"/>
          <w:b w:val="0"/>
          <w:color w:val="000000"/>
          <w:sz w:val="21"/>
          <w:u w:val="none"/>
        </w:rPr>
        <w:t>[4] 中国非物质文化遗产保护中心. 国家级非物质文化遗产代表性项目名录[EB/OL]. 中国非物质文化遗产网·中国非物质文化遗产数字博物馆[2026-06-21]. https://www.ihchina.cn/project.html?tid=10.</w:t>
      </w:r>
    </w:p>
    <w:p>
      <w:pPr>
        <w:spacing w:before="0" w:after="100" w:line="300" w:lineRule="auto"/>
      </w:pPr>
      <w:r>
        <w:rPr>
          <w:rFonts w:ascii="宋体" w:hAnsi="宋体" w:eastAsia="宋体"/>
          <w:b w:val="0"/>
          <w:color w:val="000000"/>
          <w:sz w:val="21"/>
          <w:u w:val="none"/>
        </w:rPr>
        <w:t>[5] 中国非物质文化遗产保护中心. 绿荫冉冉遍天涯: 二十四节气之立夏[EB/OL]. 中国非物质文化遗产网·中国非物质文化遗产数字博物馆, 2017-05-05[2026-06-21]. https://www.ihchina.cn/Article/Index/detail?id=9999.</w:t>
      </w:r>
    </w:p>
    <w:p>
      <w:pPr>
        <w:spacing w:before="0" w:after="100" w:line="300" w:lineRule="auto"/>
      </w:pPr>
      <w:r>
        <w:rPr>
          <w:rFonts w:ascii="宋体" w:hAnsi="宋体" w:eastAsia="宋体"/>
          <w:b w:val="0"/>
          <w:color w:val="000000"/>
          <w:sz w:val="21"/>
          <w:u w:val="none"/>
        </w:rPr>
        <w:t>[6] 全国人民代表大会常务委员会. 中华人民共和国非物质文化遗产法[EB/OL]. 国家法律法规数据库, 2011-02-25[2026-06-21]. https://flk.npc.gov.cn/.</w:t>
      </w:r>
    </w:p>
    <w:p>
      <w:pPr>
        <w:spacing w:before="0" w:after="100" w:line="300" w:lineRule="auto"/>
      </w:pPr>
      <w:r>
        <w:rPr>
          <w:rFonts w:ascii="宋体" w:hAnsi="宋体" w:eastAsia="宋体"/>
          <w:b w:val="0"/>
          <w:color w:val="000000"/>
          <w:sz w:val="21"/>
          <w:u w:val="none"/>
        </w:rPr>
        <w:t>[7] 中共中央办公厅, 国务院办公厅. 关于进一步加强非物质文化遗产保护工作的意见[EB/OL]. 中华人民共和国中央人民政府, 2021-08-12[2026-06-21]. https://www.gov.cn/zhengce/2021-08/12/content_5630974.htm.</w:t>
      </w:r>
    </w:p>
    <w:p>
      <w:pPr>
        <w:spacing w:before="0" w:after="100" w:line="300" w:lineRule="auto"/>
      </w:pPr>
      <w:r>
        <w:rPr>
          <w:rFonts w:ascii="宋体" w:hAnsi="宋体" w:eastAsia="宋体"/>
          <w:b w:val="0"/>
          <w:color w:val="000000"/>
          <w:sz w:val="21"/>
          <w:u w:val="none"/>
        </w:rPr>
        <w:t>[8] 丁一鸣, 常河. 今天，我们该如何保护二十四节气[N/OL]. 光明日报, 2020-11-17[2026-06-21]. https://www.ihchina.cn/news_1_details/21873.html.</w:t>
      </w:r>
    </w:p>
    <w:sectPr w:rsidR="00FC693F" w:rsidRPr="0006063C" w:rsidSect="00034616">
      <w:footerReference w:type="default" r:id="rId9"/>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360" w:lineRule="auto"/>
      <w:outlineLvl w:val="0"/>
    </w:pPr>
    <w:rPr>
      <w:rFonts w:asciiTheme="majorHAnsi" w:eastAsiaTheme="majorEastAsia" w:hAnsiTheme="majorHAnsi" w:cstheme="majorBidi" w:ascii="宋体" w:hAnsi="宋体"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宋体" w:hAnsi="宋体"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