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D4A" w:rsidRPr="00547D4A" w:rsidRDefault="00547D4A" w:rsidP="00A64CC1">
      <w:pPr>
        <w:ind w:left="708" w:hanging="708"/>
        <w:jc w:val="center"/>
        <w:rPr>
          <w:rFonts w:ascii="Arial" w:hAnsi="Arial" w:cs="Arial"/>
          <w:color w:val="333333"/>
          <w:sz w:val="24"/>
          <w:szCs w:val="24"/>
          <w:shd w:val="clear" w:color="auto" w:fill="FCFCFC"/>
        </w:rPr>
      </w:pPr>
      <w:r w:rsidRPr="00547D4A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¿Qué es </w:t>
      </w:r>
      <w:r w:rsidRPr="00A64CC1">
        <w:rPr>
          <w:rFonts w:ascii="Arial" w:hAnsi="Arial" w:cs="Arial"/>
          <w:color w:val="4472C4" w:themeColor="accent1"/>
          <w:sz w:val="24"/>
          <w:szCs w:val="24"/>
          <w:shd w:val="clear" w:color="auto" w:fill="FCFCFC"/>
        </w:rPr>
        <w:t>BIVA</w:t>
      </w:r>
      <w:r w:rsidRPr="00547D4A">
        <w:rPr>
          <w:rFonts w:ascii="Arial" w:hAnsi="Arial" w:cs="Arial"/>
          <w:color w:val="333333"/>
          <w:sz w:val="24"/>
          <w:szCs w:val="24"/>
          <w:shd w:val="clear" w:color="auto" w:fill="FCFCFC"/>
        </w:rPr>
        <w:t>?</w:t>
      </w:r>
    </w:p>
    <w:p w:rsidR="006C7BDA" w:rsidRPr="006C7BDA" w:rsidRDefault="006C7BDA" w:rsidP="00547D4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12529"/>
          <w:spacing w:val="7"/>
          <w:sz w:val="24"/>
          <w:szCs w:val="24"/>
          <w:shd w:val="clear" w:color="auto" w:fill="FFFFFF"/>
        </w:rPr>
        <w:t>BIVA surgió como un proyecto por la CENCOR (2013) para forma un nuevo mercado bursátil mexicano (Bolsa). Tiene como objetivo promover que mas empresas coticen en el mercado de valores; así, por medio de la innovación y el uso de tecnología de punta, buscan dar mayor accesibilidad al público en general.</w:t>
      </w:r>
    </w:p>
    <w:tbl>
      <w:tblPr>
        <w:tblpPr w:leftFromText="141" w:rightFromText="141" w:vertAnchor="text" w:horzAnchor="margin" w:tblpY="33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4"/>
        <w:gridCol w:w="4884"/>
      </w:tblGrid>
      <w:tr w:rsidR="00A64CC1" w:rsidRPr="00A64CC1" w:rsidTr="00A64CC1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A64CC1" w:rsidRPr="00A64CC1" w:rsidRDefault="00A64CC1" w:rsidP="00A64C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64CC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INDICES</w:t>
            </w:r>
          </w:p>
        </w:tc>
      </w:tr>
      <w:tr w:rsidR="00A64CC1" w:rsidRPr="00A64CC1" w:rsidTr="00A64CC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A64CC1" w:rsidRPr="00A64CC1" w:rsidRDefault="00A64CC1" w:rsidP="00A64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64C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FTSE BIVA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64CC1" w:rsidRPr="00A64CC1" w:rsidRDefault="00A64CC1" w:rsidP="00A64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64C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IPC</w:t>
            </w:r>
          </w:p>
        </w:tc>
      </w:tr>
      <w:tr w:rsidR="00A64CC1" w:rsidRPr="00A64CC1" w:rsidTr="00A64CC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CC1" w:rsidRPr="00A64CC1" w:rsidRDefault="00A64CC1" w:rsidP="00A64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64CC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FTSE Russell</w:t>
            </w:r>
            <w:r w:rsidRPr="00A64C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encargada de calcular y distribuir el índice.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CC1" w:rsidRPr="00A64CC1" w:rsidRDefault="00A64CC1" w:rsidP="00A64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64CC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 xml:space="preserve">S&amp;P Dow Jones </w:t>
            </w:r>
            <w:proofErr w:type="spellStart"/>
            <w:r w:rsidRPr="00A64CC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Indices</w:t>
            </w:r>
            <w:proofErr w:type="spellEnd"/>
            <w:r w:rsidRPr="00A64C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calcula, produce, opera y distribuye los índices.</w:t>
            </w:r>
          </w:p>
        </w:tc>
      </w:tr>
      <w:tr w:rsidR="00A64CC1" w:rsidRPr="00A64CC1" w:rsidTr="00A64CC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CC1" w:rsidRPr="00A64CC1" w:rsidRDefault="00A64CC1" w:rsidP="00A64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64C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Hoy en día, BIVA se compone de 47 emisoras.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CC1" w:rsidRPr="00A64CC1" w:rsidRDefault="00A64CC1" w:rsidP="00A64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64C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 compone de las 35 acciones más negociables y liquidas.</w:t>
            </w:r>
          </w:p>
        </w:tc>
      </w:tr>
      <w:tr w:rsidR="00A64CC1" w:rsidRPr="00A64CC1" w:rsidTr="00A64CC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CC1" w:rsidRPr="00A64CC1" w:rsidRDefault="00A64CC1" w:rsidP="00A64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64C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FIBRAS.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CC1" w:rsidRPr="00A64CC1" w:rsidRDefault="00A64CC1" w:rsidP="00A64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64C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 requiere cumplir con criterios mínimos de tamaño y liquidez.</w:t>
            </w:r>
          </w:p>
        </w:tc>
      </w:tr>
      <w:tr w:rsidR="00A64CC1" w:rsidRPr="00A64CC1" w:rsidTr="00A64CC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CC1" w:rsidRPr="00A64CC1" w:rsidRDefault="00A64CC1" w:rsidP="00A64C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64C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Está compuesta por PYMES y grandes empresas.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CC1" w:rsidRPr="00A64CC1" w:rsidRDefault="00A64CC1" w:rsidP="00A64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64C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 incluye FIBRAS ni Fideicomisos Hipotecarios.</w:t>
            </w:r>
          </w:p>
        </w:tc>
      </w:tr>
      <w:tr w:rsidR="00A64CC1" w:rsidRPr="00A64CC1" w:rsidTr="00A64CC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CC1" w:rsidRPr="00A64CC1" w:rsidRDefault="00A64CC1" w:rsidP="00A64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64C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Revisión del índice semestral.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CC1" w:rsidRPr="00A64CC1" w:rsidRDefault="00A64CC1" w:rsidP="00A64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64C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Revisión del índice dos veces por año (marzo y septiembre)</w:t>
            </w:r>
          </w:p>
        </w:tc>
      </w:tr>
      <w:tr w:rsidR="00A64CC1" w:rsidRPr="00A64CC1" w:rsidTr="00A64CC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CC1" w:rsidRPr="00A64CC1" w:rsidRDefault="00A64CC1" w:rsidP="00A64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64C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Las emisoras no tienen un peso mayor al 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CC1" w:rsidRPr="00A64CC1" w:rsidRDefault="00A64CC1" w:rsidP="00A64C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64C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Ninguna serie accionaria puede representar más del 25% del índice.</w:t>
            </w:r>
          </w:p>
        </w:tc>
      </w:tr>
    </w:tbl>
    <w:p w:rsidR="006C7BDA" w:rsidRPr="00A64CC1" w:rsidRDefault="006C7BDA" w:rsidP="00A64CC1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A64CC1" w:rsidRPr="00A64CC1" w:rsidRDefault="00A64CC1" w:rsidP="00547D4A">
      <w:pPr>
        <w:jc w:val="both"/>
        <w:rPr>
          <w:rFonts w:ascii="Arial" w:hAnsi="Arial" w:cs="Arial"/>
          <w:sz w:val="24"/>
          <w:szCs w:val="24"/>
          <w:u w:val="single"/>
        </w:rPr>
      </w:pPr>
      <w:r w:rsidRPr="00A64CC1">
        <w:rPr>
          <w:rFonts w:ascii="Arial" w:hAnsi="Arial" w:cs="Arial"/>
          <w:sz w:val="24"/>
          <w:szCs w:val="24"/>
          <w:u w:val="single"/>
        </w:rPr>
        <w:t xml:space="preserve">En general, FTSE BIVA tiene una mayor sectorización, lo cual ofrece una mayor oportunidad de invertir. </w:t>
      </w:r>
    </w:p>
    <w:p w:rsidR="00A64CC1" w:rsidRPr="00A64CC1" w:rsidRDefault="00A64CC1" w:rsidP="00547D4A">
      <w:pPr>
        <w:jc w:val="both"/>
        <w:rPr>
          <w:rFonts w:ascii="Arial" w:hAnsi="Arial" w:cs="Arial"/>
          <w:sz w:val="24"/>
          <w:szCs w:val="24"/>
          <w:u w:val="single"/>
        </w:rPr>
      </w:pPr>
      <w:r w:rsidRPr="00A64CC1">
        <w:rPr>
          <w:rFonts w:ascii="Arial" w:hAnsi="Arial" w:cs="Arial"/>
          <w:sz w:val="24"/>
          <w:szCs w:val="24"/>
          <w:u w:val="single"/>
        </w:rPr>
        <w:t>Además, FTSE se involucra más con las empresas (antes, durante y después de la colocación).</w:t>
      </w:r>
    </w:p>
    <w:p w:rsidR="00802CAC" w:rsidRDefault="00802CAC" w:rsidP="00547D4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A64CC1" w:rsidRPr="00A64CC1" w:rsidRDefault="00A64CC1" w:rsidP="00547D4A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64CC1">
        <w:rPr>
          <w:rFonts w:ascii="Arial" w:hAnsi="Arial" w:cs="Arial"/>
          <w:b/>
          <w:bCs/>
          <w:sz w:val="24"/>
          <w:szCs w:val="24"/>
        </w:rPr>
        <w:t>VIDEO: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02CAC">
        <w:rPr>
          <w:rFonts w:ascii="Arial" w:hAnsi="Arial" w:cs="Arial"/>
          <w:sz w:val="24"/>
          <w:szCs w:val="24"/>
        </w:rPr>
        <w:t xml:space="preserve">Viva vino a competir con la anterior única bolsa de valores mexicana (BMV), apostándole a la inclusión de pequeñas, medianas y grandes empresas a su índice. </w:t>
      </w:r>
      <w:proofErr w:type="spellStart"/>
      <w:r w:rsidR="00802CAC">
        <w:rPr>
          <w:rFonts w:ascii="Arial" w:hAnsi="Arial" w:cs="Arial"/>
          <w:sz w:val="24"/>
          <w:szCs w:val="24"/>
        </w:rPr>
        <w:t>Tambien</w:t>
      </w:r>
      <w:proofErr w:type="spellEnd"/>
      <w:r w:rsidR="00802CAC">
        <w:rPr>
          <w:rFonts w:ascii="Arial" w:hAnsi="Arial" w:cs="Arial"/>
          <w:sz w:val="24"/>
          <w:szCs w:val="24"/>
        </w:rPr>
        <w:t xml:space="preserve">, le apuesta a la tecnología de punta; algo similar a lo que actualmente NASDAQ utiliza. Como se </w:t>
      </w:r>
      <w:proofErr w:type="spellStart"/>
      <w:r w:rsidR="00802CAC">
        <w:rPr>
          <w:rFonts w:ascii="Arial" w:hAnsi="Arial" w:cs="Arial"/>
          <w:sz w:val="24"/>
          <w:szCs w:val="24"/>
        </w:rPr>
        <w:t>vió</w:t>
      </w:r>
      <w:proofErr w:type="spellEnd"/>
      <w:r w:rsidR="00802CAC">
        <w:rPr>
          <w:rFonts w:ascii="Arial" w:hAnsi="Arial" w:cs="Arial"/>
          <w:sz w:val="24"/>
          <w:szCs w:val="24"/>
        </w:rPr>
        <w:t xml:space="preserve"> el día de hoy en clase, dentro de sus opciones financieras podemos encontrar instrumentos accionarios y de deuda. Santiago </w:t>
      </w:r>
      <w:proofErr w:type="spellStart"/>
      <w:r w:rsidR="00802CAC">
        <w:rPr>
          <w:rFonts w:ascii="Arial" w:hAnsi="Arial" w:cs="Arial"/>
          <w:sz w:val="24"/>
          <w:szCs w:val="24"/>
        </w:rPr>
        <w:t>dismintió</w:t>
      </w:r>
      <w:proofErr w:type="spellEnd"/>
      <w:r w:rsidR="00802CAC">
        <w:rPr>
          <w:rFonts w:ascii="Arial" w:hAnsi="Arial" w:cs="Arial"/>
          <w:sz w:val="24"/>
          <w:szCs w:val="24"/>
        </w:rPr>
        <w:t xml:space="preserve"> muchos mitos a cerca de invertir en bolsa: una de ellas es que no se requiere de tanto dinero para empezar a invertir. Enfatizó hasta el último momento de la presentación en que BIVA es una bolsa para todos y abierta a cualquier sector.  </w:t>
      </w:r>
    </w:p>
    <w:sectPr w:rsidR="00A64CC1" w:rsidRPr="00A64CC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B39" w:rsidRDefault="00193B39" w:rsidP="00547D4A">
      <w:pPr>
        <w:spacing w:after="0" w:line="240" w:lineRule="auto"/>
      </w:pPr>
      <w:r>
        <w:separator/>
      </w:r>
    </w:p>
  </w:endnote>
  <w:endnote w:type="continuationSeparator" w:id="0">
    <w:p w:rsidR="00193B39" w:rsidRDefault="00193B39" w:rsidP="0054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CC1" w:rsidRDefault="00A64CC1" w:rsidP="00A64CC1">
    <w:pPr>
      <w:pStyle w:val="Footer"/>
      <w:numPr>
        <w:ilvl w:val="0"/>
        <w:numId w:val="2"/>
      </w:numPr>
    </w:pPr>
    <w:hyperlink r:id="rId1" w:history="1">
      <w:r w:rsidRPr="00F23F03">
        <w:rPr>
          <w:rStyle w:val="Hyperlink"/>
        </w:rPr>
        <w:t>https://www.altonivel.com.mx/economia/diferencias-indice-biva-y-bmv/</w:t>
      </w:r>
    </w:hyperlink>
  </w:p>
  <w:p w:rsidR="00A64CC1" w:rsidRDefault="00A64CC1" w:rsidP="00A64CC1">
    <w:pPr>
      <w:pStyle w:val="Footer"/>
      <w:numPr>
        <w:ilvl w:val="0"/>
        <w:numId w:val="2"/>
      </w:numPr>
    </w:pPr>
    <w:hyperlink r:id="rId2" w:history="1">
      <w:r w:rsidRPr="00F23F03">
        <w:rPr>
          <w:rStyle w:val="Hyperlink"/>
        </w:rPr>
        <w:t>https://www.forbes.com.mx/biva-inicio-operaciones-2018-pymes-nuevas-emisoras/</w:t>
      </w:r>
    </w:hyperlink>
  </w:p>
  <w:p w:rsidR="00A64CC1" w:rsidRDefault="00A64CC1" w:rsidP="00A64CC1">
    <w:pPr>
      <w:pStyle w:val="Footer"/>
      <w:numPr>
        <w:ilvl w:val="0"/>
        <w:numId w:val="2"/>
      </w:numPr>
    </w:pPr>
    <w:r w:rsidRPr="00A64CC1">
      <w:t>https://www.biva.mx</w:t>
    </w:r>
    <w: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B39" w:rsidRDefault="00193B39" w:rsidP="00547D4A">
      <w:pPr>
        <w:spacing w:after="0" w:line="240" w:lineRule="auto"/>
      </w:pPr>
      <w:r>
        <w:separator/>
      </w:r>
    </w:p>
  </w:footnote>
  <w:footnote w:type="continuationSeparator" w:id="0">
    <w:p w:rsidR="00193B39" w:rsidRDefault="00193B39" w:rsidP="00547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D4A" w:rsidRDefault="00547D4A">
    <w:pPr>
      <w:pStyle w:val="Header"/>
    </w:pPr>
    <w:r>
      <w:t xml:space="preserve">David Montaño Castro. </w:t>
    </w:r>
  </w:p>
  <w:p w:rsidR="00547D4A" w:rsidRDefault="00547D4A">
    <w:pPr>
      <w:pStyle w:val="Header"/>
    </w:pPr>
    <w:r>
      <w:t>Tarea 3.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34C0C"/>
    <w:multiLevelType w:val="hybridMultilevel"/>
    <w:tmpl w:val="70423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A107D"/>
    <w:multiLevelType w:val="hybridMultilevel"/>
    <w:tmpl w:val="66C06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4A"/>
    <w:rsid w:val="00193B39"/>
    <w:rsid w:val="00547D4A"/>
    <w:rsid w:val="006C7BDA"/>
    <w:rsid w:val="00802CAC"/>
    <w:rsid w:val="00A64CC1"/>
    <w:rsid w:val="00F0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1C8D"/>
  <w15:chartTrackingRefBased/>
  <w15:docId w15:val="{B19D77E2-3FBF-4AE4-AAB5-C23DA45E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D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D4A"/>
  </w:style>
  <w:style w:type="paragraph" w:styleId="Footer">
    <w:name w:val="footer"/>
    <w:basedOn w:val="Normal"/>
    <w:link w:val="FooterChar"/>
    <w:uiPriority w:val="99"/>
    <w:unhideWhenUsed/>
    <w:rsid w:val="00547D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D4A"/>
  </w:style>
  <w:style w:type="character" w:styleId="Hyperlink">
    <w:name w:val="Hyperlink"/>
    <w:basedOn w:val="DefaultParagraphFont"/>
    <w:uiPriority w:val="99"/>
    <w:unhideWhenUsed/>
    <w:rsid w:val="00A64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orbes.com.mx/biva-inicio-operaciones-2018-pymes-nuevas-emisoras/" TargetMode="External"/><Relationship Id="rId1" Type="http://schemas.openxmlformats.org/officeDocument/2006/relationships/hyperlink" Target="https://www.altonivel.com.mx/economia/diferencias-indice-biva-y-bm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actdavid@outlook.com</dc:creator>
  <cp:keywords/>
  <dc:description/>
  <cp:lastModifiedBy>actdavid@outlook.com</cp:lastModifiedBy>
  <cp:revision>1</cp:revision>
  <dcterms:created xsi:type="dcterms:W3CDTF">2020-10-07T19:35:00Z</dcterms:created>
  <dcterms:modified xsi:type="dcterms:W3CDTF">2020-10-07T20:25:00Z</dcterms:modified>
</cp:coreProperties>
</file>