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613BB" w14:textId="63465554" w:rsidR="00A144BF" w:rsidRPr="00A144BF" w:rsidRDefault="00A144BF" w:rsidP="00A144BF">
      <w:pPr>
        <w:jc w:val="center"/>
        <w:rPr>
          <w:b/>
          <w:bCs/>
        </w:rPr>
      </w:pPr>
      <w:r>
        <w:rPr>
          <w:rFonts w:hint="eastAsia"/>
          <w:b/>
          <w:bCs/>
        </w:rPr>
        <w:t>焦點主題</w:t>
      </w:r>
      <w:r w:rsidRPr="00A144BF">
        <w:rPr>
          <w:b/>
          <w:bCs/>
        </w:rPr>
        <w:t>：國家</w:t>
      </w:r>
    </w:p>
    <w:p w14:paraId="395FC8B9" w14:textId="77777777" w:rsidR="00A144BF" w:rsidRPr="00A144BF" w:rsidRDefault="00A144BF" w:rsidP="00A144BF">
      <w:pPr>
        <w:rPr>
          <w:b/>
          <w:bCs/>
        </w:rPr>
      </w:pPr>
      <w:r w:rsidRPr="00A144BF">
        <w:rPr>
          <w:b/>
          <w:bCs/>
        </w:rPr>
        <w:t xml:space="preserve">1. </w:t>
      </w:r>
      <w:r w:rsidRPr="00A144BF">
        <w:rPr>
          <w:b/>
          <w:bCs/>
        </w:rPr>
        <w:t>權力與正當性</w:t>
      </w:r>
    </w:p>
    <w:p w14:paraId="2AA4283E" w14:textId="77777777" w:rsidR="00A144BF" w:rsidRPr="00A144BF" w:rsidRDefault="00A144BF" w:rsidP="00A144BF">
      <w:pPr>
        <w:numPr>
          <w:ilvl w:val="0"/>
          <w:numId w:val="1"/>
        </w:numPr>
      </w:pPr>
      <w:r w:rsidRPr="00A144BF">
        <w:rPr>
          <w:b/>
          <w:bCs/>
        </w:rPr>
        <w:t>權力（</w:t>
      </w:r>
      <w:r w:rsidRPr="00A144BF">
        <w:rPr>
          <w:b/>
          <w:bCs/>
        </w:rPr>
        <w:t>power</w:t>
      </w:r>
      <w:r w:rsidRPr="00A144BF">
        <w:rPr>
          <w:b/>
          <w:bCs/>
        </w:rPr>
        <w:t>）與權威（</w:t>
      </w:r>
      <w:r w:rsidRPr="00A144BF">
        <w:rPr>
          <w:b/>
          <w:bCs/>
        </w:rPr>
        <w:t>authority</w:t>
      </w:r>
      <w:r w:rsidRPr="00A144BF">
        <w:rPr>
          <w:b/>
          <w:bCs/>
        </w:rPr>
        <w:t>）</w:t>
      </w:r>
      <w:r w:rsidRPr="00A144BF">
        <w:t>：</w:t>
      </w:r>
      <w:r w:rsidRPr="00A144BF">
        <w:t xml:space="preserve"> </w:t>
      </w:r>
      <w:r w:rsidRPr="00A144BF">
        <w:t>韋伯（</w:t>
      </w:r>
      <w:r w:rsidRPr="00A144BF">
        <w:t>Weber</w:t>
      </w:r>
      <w:r w:rsidRPr="00A144BF">
        <w:t>）將權力定義為：「在社會關係內，行動者具有排除各種抗拒以實現其意志的可能性。」</w:t>
      </w:r>
      <w:r w:rsidRPr="00A144BF">
        <w:t xml:space="preserve"> </w:t>
      </w:r>
      <w:r w:rsidRPr="00A144BF">
        <w:t>權力運作涉及強制力（</w:t>
      </w:r>
      <w:r w:rsidRPr="00A144BF">
        <w:t>coerce</w:t>
      </w:r>
      <w:r w:rsidRPr="00A144BF">
        <w:t>），但最有效的權力運作包含自願服從。具有正當性的權力即為權威。</w:t>
      </w:r>
    </w:p>
    <w:p w14:paraId="76A88D7D" w14:textId="77777777" w:rsidR="00A144BF" w:rsidRPr="00A144BF" w:rsidRDefault="00A144BF" w:rsidP="00A144BF">
      <w:pPr>
        <w:numPr>
          <w:ilvl w:val="0"/>
          <w:numId w:val="1"/>
        </w:numPr>
      </w:pPr>
      <w:r w:rsidRPr="00A144BF">
        <w:rPr>
          <w:b/>
          <w:bCs/>
        </w:rPr>
        <w:t>正當性的三種類型</w:t>
      </w:r>
      <w:r w:rsidRPr="00A144BF">
        <w:t>：</w:t>
      </w:r>
    </w:p>
    <w:p w14:paraId="3B48F2BD" w14:textId="77777777" w:rsidR="00A144BF" w:rsidRPr="00A144BF" w:rsidRDefault="00A144BF" w:rsidP="00A144BF">
      <w:pPr>
        <w:numPr>
          <w:ilvl w:val="1"/>
          <w:numId w:val="1"/>
        </w:numPr>
      </w:pPr>
      <w:r w:rsidRPr="00A144BF">
        <w:rPr>
          <w:b/>
          <w:bCs/>
        </w:rPr>
        <w:t>傳統型</w:t>
      </w:r>
      <w:r w:rsidRPr="00A144BF">
        <w:t>：根據傳統規則和神聖性，支配者的產生是依據傳統慣例。</w:t>
      </w:r>
    </w:p>
    <w:p w14:paraId="78952016" w14:textId="77777777" w:rsidR="00A144BF" w:rsidRPr="00A144BF" w:rsidRDefault="00A144BF" w:rsidP="00A144BF">
      <w:pPr>
        <w:numPr>
          <w:ilvl w:val="2"/>
          <w:numId w:val="1"/>
        </w:numPr>
      </w:pPr>
      <w:r w:rsidRPr="00A144BF">
        <w:t>範例：中世紀歐洲的君主制度，其權力正當性來自於王室血統與神授君權的傳統。</w:t>
      </w:r>
    </w:p>
    <w:p w14:paraId="0BFCED9F" w14:textId="77777777" w:rsidR="00A144BF" w:rsidRPr="00A144BF" w:rsidRDefault="00A144BF" w:rsidP="00A144BF">
      <w:pPr>
        <w:numPr>
          <w:ilvl w:val="1"/>
          <w:numId w:val="1"/>
        </w:numPr>
      </w:pPr>
      <w:r w:rsidRPr="00A144BF">
        <w:rPr>
          <w:b/>
          <w:bCs/>
        </w:rPr>
        <w:t>卡理斯瑪（</w:t>
      </w:r>
      <w:r w:rsidRPr="00A144BF">
        <w:rPr>
          <w:b/>
          <w:bCs/>
        </w:rPr>
        <w:t>charismatic</w:t>
      </w:r>
      <w:r w:rsidRPr="00A144BF">
        <w:rPr>
          <w:b/>
          <w:bCs/>
        </w:rPr>
        <w:t>）型</w:t>
      </w:r>
      <w:r w:rsidRPr="00A144BF">
        <w:t>：領導人個人具有超凡氣概與特質而引人獻身效忠，但領導人必須持續創造奇蹟和成功。</w:t>
      </w:r>
    </w:p>
    <w:p w14:paraId="0134A988" w14:textId="77777777" w:rsidR="00A144BF" w:rsidRPr="00A144BF" w:rsidRDefault="00A144BF" w:rsidP="00A144BF">
      <w:pPr>
        <w:numPr>
          <w:ilvl w:val="2"/>
          <w:numId w:val="1"/>
        </w:numPr>
      </w:pPr>
      <w:r w:rsidRPr="00A144BF">
        <w:t>範例：甘地透過其非凡的人格魅力與非暴力抵抗的理念，號召群眾並推動印度獨立運動。</w:t>
      </w:r>
    </w:p>
    <w:p w14:paraId="5C5885CB" w14:textId="77777777" w:rsidR="00A144BF" w:rsidRPr="00A144BF" w:rsidRDefault="00A144BF" w:rsidP="00A144BF">
      <w:pPr>
        <w:numPr>
          <w:ilvl w:val="1"/>
          <w:numId w:val="1"/>
        </w:numPr>
      </w:pPr>
      <w:r w:rsidRPr="00A144BF">
        <w:rPr>
          <w:b/>
          <w:bCs/>
        </w:rPr>
        <w:t>法制</w:t>
      </w:r>
      <w:r w:rsidRPr="00A144BF">
        <w:rPr>
          <w:b/>
          <w:bCs/>
        </w:rPr>
        <w:t>/</w:t>
      </w:r>
      <w:r w:rsidRPr="00A144BF">
        <w:rPr>
          <w:b/>
          <w:bCs/>
        </w:rPr>
        <w:t>理性（</w:t>
      </w:r>
      <w:r w:rsidRPr="00A144BF">
        <w:rPr>
          <w:b/>
          <w:bCs/>
        </w:rPr>
        <w:t>legal/rational</w:t>
      </w:r>
      <w:r w:rsidRPr="00A144BF">
        <w:rPr>
          <w:b/>
          <w:bCs/>
        </w:rPr>
        <w:t>）型</w:t>
      </w:r>
      <w:r w:rsidRPr="00A144BF">
        <w:t>：服從依法制定的普遍規則而非掌握權力者個人。現代國家的統治逐漸以法制</w:t>
      </w:r>
      <w:r w:rsidRPr="00A144BF">
        <w:t>/</w:t>
      </w:r>
      <w:r w:rsidRPr="00A144BF">
        <w:t>理性型權威取代傳統權威。</w:t>
      </w:r>
    </w:p>
    <w:p w14:paraId="4B11B036" w14:textId="77777777" w:rsidR="00A144BF" w:rsidRPr="00A144BF" w:rsidRDefault="00A144BF" w:rsidP="00A144BF">
      <w:pPr>
        <w:numPr>
          <w:ilvl w:val="2"/>
          <w:numId w:val="1"/>
        </w:numPr>
      </w:pPr>
      <w:r w:rsidRPr="00A144BF">
        <w:t>範例：現代民主國家的公務人員，其職權來自於法律賦予的職責，而非個人關係或出身。</w:t>
      </w:r>
    </w:p>
    <w:p w14:paraId="00A1E967" w14:textId="77777777" w:rsidR="00A144BF" w:rsidRPr="00A144BF" w:rsidRDefault="00A144BF" w:rsidP="00A144BF">
      <w:pPr>
        <w:rPr>
          <w:b/>
          <w:bCs/>
        </w:rPr>
      </w:pPr>
      <w:r w:rsidRPr="00A144BF">
        <w:rPr>
          <w:b/>
          <w:bCs/>
        </w:rPr>
        <w:t xml:space="preserve">2. </w:t>
      </w:r>
      <w:r w:rsidRPr="00A144BF">
        <w:rPr>
          <w:b/>
          <w:bCs/>
        </w:rPr>
        <w:t>國家</w:t>
      </w:r>
    </w:p>
    <w:p w14:paraId="5E83C977" w14:textId="77777777" w:rsidR="00A144BF" w:rsidRPr="00A144BF" w:rsidRDefault="00A144BF" w:rsidP="00A144BF">
      <w:pPr>
        <w:numPr>
          <w:ilvl w:val="0"/>
          <w:numId w:val="2"/>
        </w:numPr>
      </w:pPr>
      <w:r w:rsidRPr="00A144BF">
        <w:rPr>
          <w:b/>
          <w:bCs/>
        </w:rPr>
        <w:t>現代國家（</w:t>
      </w:r>
      <w:r w:rsidRPr="00A144BF">
        <w:rPr>
          <w:b/>
          <w:bCs/>
        </w:rPr>
        <w:t>state</w:t>
      </w:r>
      <w:r w:rsidRPr="00A144BF">
        <w:rPr>
          <w:b/>
          <w:bCs/>
        </w:rPr>
        <w:t>）的形式</w:t>
      </w:r>
      <w:r w:rsidRPr="00A144BF">
        <w:t>：</w:t>
      </w:r>
      <w:r w:rsidRPr="00A144BF">
        <w:t xml:space="preserve"> </w:t>
      </w:r>
      <w:r w:rsidRPr="00A144BF">
        <w:t>國家（</w:t>
      </w:r>
      <w:r w:rsidRPr="00A144BF">
        <w:t>state</w:t>
      </w:r>
      <w:r w:rsidRPr="00A144BF">
        <w:t>）與國家（</w:t>
      </w:r>
      <w:r w:rsidRPr="00A144BF">
        <w:t>country</w:t>
      </w:r>
      <w:r w:rsidRPr="00A144BF">
        <w:t>）不同。國家是一套政治組織與制度，運用公共權力統治特定領土範圍及居住於其上的人民。其特徵包括擁有領土與人民、官僚體系、分化與整合、權力集中化（宣稱主權），以及壟斷武力的正當使用。</w:t>
      </w:r>
    </w:p>
    <w:p w14:paraId="00D4CB27" w14:textId="77777777" w:rsidR="00A144BF" w:rsidRPr="00A144BF" w:rsidRDefault="00A144BF" w:rsidP="00A144BF">
      <w:pPr>
        <w:numPr>
          <w:ilvl w:val="0"/>
          <w:numId w:val="2"/>
        </w:numPr>
      </w:pPr>
      <w:r w:rsidRPr="00A144BF">
        <w:rPr>
          <w:b/>
          <w:bCs/>
        </w:rPr>
        <w:t>國家建構：戰爭、民族國家與民族主義</w:t>
      </w:r>
      <w:r w:rsidRPr="00A144BF">
        <w:t>：</w:t>
      </w:r>
      <w:r w:rsidRPr="00A144BF">
        <w:t xml:space="preserve"> </w:t>
      </w:r>
      <w:r w:rsidRPr="00A144BF">
        <w:t>現代國家的形成是一個複雜的歷史過程，戰爭是其中一個重要因素。國家需要鞏固組織、汲取資源</w:t>
      </w:r>
      <w:r w:rsidRPr="00A144BF">
        <w:lastRenderedPageBreak/>
        <w:t>（如徵兵、收稅）、並將領土範圍內的權威集中化。</w:t>
      </w:r>
    </w:p>
    <w:p w14:paraId="7E824BD7" w14:textId="77777777" w:rsidR="00A144BF" w:rsidRPr="00A144BF" w:rsidRDefault="00A144BF" w:rsidP="00A144BF">
      <w:pPr>
        <w:numPr>
          <w:ilvl w:val="1"/>
          <w:numId w:val="2"/>
        </w:numPr>
      </w:pPr>
      <w:r w:rsidRPr="00A144BF">
        <w:rPr>
          <w:b/>
          <w:bCs/>
        </w:rPr>
        <w:t>民族國家（</w:t>
      </w:r>
      <w:r w:rsidRPr="00A144BF">
        <w:rPr>
          <w:b/>
          <w:bCs/>
        </w:rPr>
        <w:t>nation-state</w:t>
      </w:r>
      <w:r w:rsidRPr="00A144BF">
        <w:rPr>
          <w:b/>
          <w:bCs/>
        </w:rPr>
        <w:t>）</w:t>
      </w:r>
      <w:r w:rsidRPr="00A144BF">
        <w:t>：國家組織所控制的政治疆域和民族文化界線契合。</w:t>
      </w:r>
    </w:p>
    <w:p w14:paraId="67A46B8B" w14:textId="77777777" w:rsidR="00A144BF" w:rsidRPr="00A144BF" w:rsidRDefault="00A144BF" w:rsidP="00A144BF">
      <w:pPr>
        <w:numPr>
          <w:ilvl w:val="1"/>
          <w:numId w:val="2"/>
        </w:numPr>
      </w:pPr>
      <w:r w:rsidRPr="00A144BF">
        <w:rPr>
          <w:b/>
          <w:bCs/>
        </w:rPr>
        <w:t>民族主義（</w:t>
      </w:r>
      <w:r w:rsidRPr="00A144BF">
        <w:rPr>
          <w:b/>
          <w:bCs/>
        </w:rPr>
        <w:t>nationalism</w:t>
      </w:r>
      <w:r w:rsidRPr="00A144BF">
        <w:rPr>
          <w:b/>
          <w:bCs/>
        </w:rPr>
        <w:t>）</w:t>
      </w:r>
      <w:r w:rsidRPr="00A144BF">
        <w:t>：認為屬於同一民族的成員，應該建立獨立自主的國家。</w:t>
      </w:r>
    </w:p>
    <w:p w14:paraId="29BEA337" w14:textId="77777777" w:rsidR="00A144BF" w:rsidRPr="00A144BF" w:rsidRDefault="00A144BF" w:rsidP="00A144BF">
      <w:pPr>
        <w:numPr>
          <w:ilvl w:val="2"/>
          <w:numId w:val="2"/>
        </w:numPr>
      </w:pPr>
      <w:r w:rsidRPr="00A144BF">
        <w:t>範例：德國在</w:t>
      </w:r>
      <w:r w:rsidRPr="00A144BF">
        <w:t>19</w:t>
      </w:r>
      <w:r w:rsidRPr="00A144BF">
        <w:t>世紀的統一，就是由民族主義思潮推動，將德意志文化圈內的人民整合為一個民族國家。</w:t>
      </w:r>
    </w:p>
    <w:p w14:paraId="11884827" w14:textId="77777777" w:rsidR="00A144BF" w:rsidRPr="00A144BF" w:rsidRDefault="00A144BF" w:rsidP="00A144BF">
      <w:pPr>
        <w:numPr>
          <w:ilvl w:val="0"/>
          <w:numId w:val="2"/>
        </w:numPr>
      </w:pPr>
      <w:r w:rsidRPr="00A144BF">
        <w:rPr>
          <w:b/>
          <w:bCs/>
        </w:rPr>
        <w:t>基礎行政權力與專制權力</w:t>
      </w:r>
      <w:r w:rsidRPr="00A144BF">
        <w:t>（</w:t>
      </w:r>
      <w:r w:rsidRPr="00A144BF">
        <w:t>Michael Mann 2012</w:t>
      </w:r>
      <w:r w:rsidRPr="00A144BF">
        <w:t>）：</w:t>
      </w:r>
    </w:p>
    <w:p w14:paraId="3444CB79" w14:textId="77777777" w:rsidR="00A144BF" w:rsidRPr="00A144BF" w:rsidRDefault="00A144BF" w:rsidP="00A144BF">
      <w:pPr>
        <w:numPr>
          <w:ilvl w:val="1"/>
          <w:numId w:val="2"/>
        </w:numPr>
      </w:pPr>
      <w:r w:rsidRPr="00A144BF">
        <w:rPr>
          <w:b/>
          <w:bCs/>
        </w:rPr>
        <w:t>專制權力（</w:t>
      </w:r>
      <w:r w:rsidRPr="00A144BF">
        <w:rPr>
          <w:b/>
          <w:bCs/>
        </w:rPr>
        <w:t>despotic power</w:t>
      </w:r>
      <w:r w:rsidRPr="00A144BF">
        <w:rPr>
          <w:b/>
          <w:bCs/>
        </w:rPr>
        <w:t>）</w:t>
      </w:r>
      <w:r w:rsidRPr="00A144BF">
        <w:t>：國家菁英不必與社會團體進行例行性協商就能將其統治意志強加在社會上的能力。</w:t>
      </w:r>
    </w:p>
    <w:p w14:paraId="4E3EA97D" w14:textId="77777777" w:rsidR="00A144BF" w:rsidRPr="00A144BF" w:rsidRDefault="00A144BF" w:rsidP="00A144BF">
      <w:pPr>
        <w:numPr>
          <w:ilvl w:val="1"/>
          <w:numId w:val="2"/>
        </w:numPr>
      </w:pPr>
      <w:r w:rsidRPr="00A144BF">
        <w:rPr>
          <w:b/>
          <w:bCs/>
        </w:rPr>
        <w:t>基礎行政權力（</w:t>
      </w:r>
      <w:r w:rsidRPr="00A144BF">
        <w:rPr>
          <w:b/>
          <w:bCs/>
        </w:rPr>
        <w:t>infrastructural power</w:t>
      </w:r>
      <w:r w:rsidRPr="00A144BF">
        <w:rPr>
          <w:b/>
          <w:bCs/>
        </w:rPr>
        <w:t>）</w:t>
      </w:r>
      <w:r w:rsidRPr="00A144BF">
        <w:t>：國家能夠滲透所控制的領土範圍，並貫徹執行政策決定的能力。</w:t>
      </w:r>
    </w:p>
    <w:p w14:paraId="54F8F3A8" w14:textId="77777777" w:rsidR="00A144BF" w:rsidRPr="00A144BF" w:rsidRDefault="00A144BF" w:rsidP="00A144BF">
      <w:pPr>
        <w:numPr>
          <w:ilvl w:val="2"/>
          <w:numId w:val="2"/>
        </w:numPr>
      </w:pPr>
      <w:r w:rsidRPr="00A144BF">
        <w:t>範例：一個專制政權可能擁有很高的專制權力，可以任意頒布法令，但由於其基礎行政能力薄弱，法令可能無法在全國範圍內有效執行。而現代民主國家則擁有強大的基礎行政能力，能夠將政策精準地推行到社會各個角落。</w:t>
      </w:r>
    </w:p>
    <w:p w14:paraId="6DA8464D" w14:textId="77777777" w:rsidR="00A144BF" w:rsidRPr="00A144BF" w:rsidRDefault="00A144BF" w:rsidP="00A144BF">
      <w:pPr>
        <w:numPr>
          <w:ilvl w:val="0"/>
          <w:numId w:val="2"/>
        </w:numPr>
      </w:pPr>
      <w:r w:rsidRPr="00A144BF">
        <w:rPr>
          <w:b/>
          <w:bCs/>
        </w:rPr>
        <w:t>公民社會與政治社會</w:t>
      </w:r>
      <w:r w:rsidRPr="00A144BF">
        <w:t>：</w:t>
      </w:r>
      <w:r w:rsidRPr="00A144BF">
        <w:t xml:space="preserve"> </w:t>
      </w:r>
      <w:r w:rsidRPr="00A144BF">
        <w:t>政體包含三個領域：國家（</w:t>
      </w:r>
      <w:r w:rsidRPr="00A144BF">
        <w:t>state</w:t>
      </w:r>
      <w:r w:rsidRPr="00A144BF">
        <w:t>）、公民社會（</w:t>
      </w:r>
      <w:r w:rsidRPr="00A144BF">
        <w:t>civil society</w:t>
      </w:r>
      <w:r w:rsidRPr="00A144BF">
        <w:t>）和政治社會（</w:t>
      </w:r>
      <w:r w:rsidRPr="00A144BF">
        <w:t>political society</w:t>
      </w:r>
      <w:r w:rsidRPr="00A144BF">
        <w:t>）。</w:t>
      </w:r>
    </w:p>
    <w:p w14:paraId="6B9DE2BE" w14:textId="77777777" w:rsidR="00A144BF" w:rsidRPr="00A144BF" w:rsidRDefault="00A144BF" w:rsidP="00A144BF">
      <w:pPr>
        <w:numPr>
          <w:ilvl w:val="1"/>
          <w:numId w:val="2"/>
        </w:numPr>
      </w:pPr>
      <w:r w:rsidRPr="00A144BF">
        <w:rPr>
          <w:b/>
          <w:bCs/>
        </w:rPr>
        <w:t>政治社會</w:t>
      </w:r>
      <w:r w:rsidRPr="00A144BF">
        <w:t>：行動者透過合法、非暴力競爭過程，取得控制公共權力，如政黨、選舉、立法機構。</w:t>
      </w:r>
    </w:p>
    <w:p w14:paraId="23108D15" w14:textId="77777777" w:rsidR="00A144BF" w:rsidRPr="00A144BF" w:rsidRDefault="00A144BF" w:rsidP="00A144BF">
      <w:pPr>
        <w:numPr>
          <w:ilvl w:val="1"/>
          <w:numId w:val="2"/>
        </w:numPr>
      </w:pPr>
      <w:r w:rsidRPr="00A144BF">
        <w:rPr>
          <w:b/>
          <w:bCs/>
        </w:rPr>
        <w:t>公民社會</w:t>
      </w:r>
      <w:r w:rsidRPr="00A144BF">
        <w:t>：自我組織的團體、運動或社會關係網絡，獨立於國家的自主行動場域。</w:t>
      </w:r>
    </w:p>
    <w:p w14:paraId="4D01346C" w14:textId="77777777" w:rsidR="00A144BF" w:rsidRPr="00A144BF" w:rsidRDefault="00A144BF" w:rsidP="00A144BF">
      <w:pPr>
        <w:numPr>
          <w:ilvl w:val="2"/>
          <w:numId w:val="2"/>
        </w:numPr>
      </w:pPr>
      <w:r w:rsidRPr="00A144BF">
        <w:t>範例：台灣的公民團體，如環保組織、勞工團體，透過倡議與遊說來影響政府決策。</w:t>
      </w:r>
    </w:p>
    <w:p w14:paraId="4244EC40" w14:textId="77777777" w:rsidR="00A144BF" w:rsidRPr="00A144BF" w:rsidRDefault="00A144BF" w:rsidP="00A144BF">
      <w:pPr>
        <w:numPr>
          <w:ilvl w:val="0"/>
          <w:numId w:val="2"/>
        </w:numPr>
      </w:pPr>
      <w:r w:rsidRPr="00A144BF">
        <w:rPr>
          <w:b/>
          <w:bCs/>
        </w:rPr>
        <w:t>公民身份與福利國家</w:t>
      </w:r>
      <w:r w:rsidRPr="00A144BF">
        <w:t>：</w:t>
      </w:r>
      <w:r w:rsidRPr="00A144BF">
        <w:t xml:space="preserve"> T. H. Marshall (1950) </w:t>
      </w:r>
      <w:r w:rsidRPr="00A144BF">
        <w:t>提出公民權利的三個層次：</w:t>
      </w:r>
    </w:p>
    <w:p w14:paraId="692824FF" w14:textId="77777777" w:rsidR="00A144BF" w:rsidRPr="00A144BF" w:rsidRDefault="00A144BF" w:rsidP="00A144BF">
      <w:pPr>
        <w:numPr>
          <w:ilvl w:val="1"/>
          <w:numId w:val="2"/>
        </w:numPr>
      </w:pPr>
      <w:r w:rsidRPr="00A144BF">
        <w:rPr>
          <w:b/>
          <w:bCs/>
        </w:rPr>
        <w:lastRenderedPageBreak/>
        <w:t>自由權（</w:t>
      </w:r>
      <w:r w:rsidRPr="00A144BF">
        <w:rPr>
          <w:b/>
          <w:bCs/>
        </w:rPr>
        <w:t>civil rights</w:t>
      </w:r>
      <w:r w:rsidRPr="00A144BF">
        <w:rPr>
          <w:b/>
          <w:bCs/>
        </w:rPr>
        <w:t>）</w:t>
      </w:r>
      <w:r w:rsidRPr="00A144BF">
        <w:t>：人身自由、財產權、司法審判權。</w:t>
      </w:r>
    </w:p>
    <w:p w14:paraId="44202AFF" w14:textId="77777777" w:rsidR="00A144BF" w:rsidRPr="00A144BF" w:rsidRDefault="00A144BF" w:rsidP="00A144BF">
      <w:pPr>
        <w:numPr>
          <w:ilvl w:val="1"/>
          <w:numId w:val="2"/>
        </w:numPr>
      </w:pPr>
      <w:r w:rsidRPr="00A144BF">
        <w:rPr>
          <w:b/>
          <w:bCs/>
        </w:rPr>
        <w:t>政治權（</w:t>
      </w:r>
      <w:r w:rsidRPr="00A144BF">
        <w:rPr>
          <w:b/>
          <w:bCs/>
        </w:rPr>
        <w:t>political rights</w:t>
      </w:r>
      <w:r w:rsidRPr="00A144BF">
        <w:rPr>
          <w:b/>
          <w:bCs/>
        </w:rPr>
        <w:t>）</w:t>
      </w:r>
      <w:r w:rsidRPr="00A144BF">
        <w:t>：參與政治的權利，如選舉、參政、任公職。</w:t>
      </w:r>
    </w:p>
    <w:p w14:paraId="211E42BE" w14:textId="77777777" w:rsidR="00A144BF" w:rsidRPr="00A144BF" w:rsidRDefault="00A144BF" w:rsidP="00A144BF">
      <w:pPr>
        <w:numPr>
          <w:ilvl w:val="1"/>
          <w:numId w:val="2"/>
        </w:numPr>
      </w:pPr>
      <w:r w:rsidRPr="00A144BF">
        <w:rPr>
          <w:b/>
          <w:bCs/>
        </w:rPr>
        <w:t>社會權（</w:t>
      </w:r>
      <w:r w:rsidRPr="00A144BF">
        <w:rPr>
          <w:b/>
          <w:bCs/>
        </w:rPr>
        <w:t>social rights</w:t>
      </w:r>
      <w:r w:rsidRPr="00A144BF">
        <w:rPr>
          <w:b/>
          <w:bCs/>
        </w:rPr>
        <w:t>）</w:t>
      </w:r>
      <w:r w:rsidRPr="00A144BF">
        <w:t>：經濟福利與安全、文明生活。</w:t>
      </w:r>
    </w:p>
    <w:p w14:paraId="20F33F27" w14:textId="77777777" w:rsidR="00A144BF" w:rsidRPr="00A144BF" w:rsidRDefault="00A144BF" w:rsidP="00A144BF">
      <w:pPr>
        <w:numPr>
          <w:ilvl w:val="1"/>
          <w:numId w:val="2"/>
        </w:numPr>
      </w:pPr>
      <w:r w:rsidRPr="00A144BF">
        <w:rPr>
          <w:b/>
          <w:bCs/>
        </w:rPr>
        <w:t>福利國家（</w:t>
      </w:r>
      <w:r w:rsidRPr="00A144BF">
        <w:rPr>
          <w:b/>
          <w:bCs/>
        </w:rPr>
        <w:t>welfare state</w:t>
      </w:r>
      <w:r w:rsidRPr="00A144BF">
        <w:rPr>
          <w:b/>
          <w:bCs/>
        </w:rPr>
        <w:t>）的三種模式</w:t>
      </w:r>
      <w:r w:rsidRPr="00A144BF">
        <w:t>（</w:t>
      </w:r>
      <w:r w:rsidRPr="00A144BF">
        <w:t>Gosta Esping-Andersen 1990</w:t>
      </w:r>
      <w:r w:rsidRPr="00A144BF">
        <w:t>）：</w:t>
      </w:r>
    </w:p>
    <w:p w14:paraId="2ECA83A0" w14:textId="77777777" w:rsidR="00A144BF" w:rsidRPr="00A144BF" w:rsidRDefault="00A144BF" w:rsidP="00A144BF">
      <w:pPr>
        <w:numPr>
          <w:ilvl w:val="2"/>
          <w:numId w:val="2"/>
        </w:numPr>
      </w:pPr>
      <w:r w:rsidRPr="00A144BF">
        <w:rPr>
          <w:b/>
          <w:bCs/>
        </w:rPr>
        <w:t>自由主義模式</w:t>
      </w:r>
      <w:r w:rsidRPr="00A144BF">
        <w:t>：強調透過資產調查來提供福利，福利水準通常較低，去商品化程度低，福利名聲不佳。</w:t>
      </w:r>
    </w:p>
    <w:p w14:paraId="2A285D67" w14:textId="77777777" w:rsidR="00A144BF" w:rsidRPr="00A144BF" w:rsidRDefault="00A144BF" w:rsidP="00A144BF">
      <w:pPr>
        <w:numPr>
          <w:ilvl w:val="3"/>
          <w:numId w:val="2"/>
        </w:numPr>
      </w:pPr>
      <w:r w:rsidRPr="00A144BF">
        <w:t>範例：美國，許多福利政策（如食物券）需要進行嚴格的資產審查。</w:t>
      </w:r>
    </w:p>
    <w:p w14:paraId="69940ECF" w14:textId="77777777" w:rsidR="00A144BF" w:rsidRPr="00A144BF" w:rsidRDefault="00A144BF" w:rsidP="00A144BF">
      <w:pPr>
        <w:numPr>
          <w:ilvl w:val="2"/>
          <w:numId w:val="2"/>
        </w:numPr>
      </w:pPr>
      <w:r w:rsidRPr="00A144BF">
        <w:rPr>
          <w:b/>
          <w:bCs/>
        </w:rPr>
        <w:t>統合主義模式</w:t>
      </w:r>
      <w:r w:rsidRPr="00A144BF">
        <w:t>：採取社會保險，權利賦予基於職業身份或繳交保費義務。</w:t>
      </w:r>
    </w:p>
    <w:p w14:paraId="70090598" w14:textId="77777777" w:rsidR="00A144BF" w:rsidRPr="00A144BF" w:rsidRDefault="00A144BF" w:rsidP="00A144BF">
      <w:pPr>
        <w:numPr>
          <w:ilvl w:val="3"/>
          <w:numId w:val="2"/>
        </w:numPr>
      </w:pPr>
      <w:r w:rsidRPr="00A144BF">
        <w:t>範例：德國，社會福利體系與職業類別緊密相關，員工和雇主共同繳納保費。</w:t>
      </w:r>
    </w:p>
    <w:p w14:paraId="252895BA" w14:textId="77777777" w:rsidR="00A144BF" w:rsidRPr="00A144BF" w:rsidRDefault="00A144BF" w:rsidP="00A144BF">
      <w:pPr>
        <w:numPr>
          <w:ilvl w:val="2"/>
          <w:numId w:val="2"/>
        </w:numPr>
      </w:pPr>
      <w:r w:rsidRPr="00A144BF">
        <w:rPr>
          <w:b/>
          <w:bCs/>
        </w:rPr>
        <w:t>社會民主模式</w:t>
      </w:r>
      <w:r w:rsidRPr="00A144BF">
        <w:t>：福利平等給付給所有人，權利賦予基於公民身份。</w:t>
      </w:r>
    </w:p>
    <w:p w14:paraId="2104BDA4" w14:textId="77777777" w:rsidR="00A144BF" w:rsidRPr="00A144BF" w:rsidRDefault="00A144BF" w:rsidP="00A144BF">
      <w:pPr>
        <w:numPr>
          <w:ilvl w:val="3"/>
          <w:numId w:val="2"/>
        </w:numPr>
      </w:pPr>
      <w:r w:rsidRPr="00A144BF">
        <w:t>範例：瑞典、丹麥等北歐國家，提供全民醫療、教育等高水準社會福利。</w:t>
      </w:r>
    </w:p>
    <w:p w14:paraId="4DEBF17A" w14:textId="77777777" w:rsidR="00A144BF" w:rsidRPr="00A144BF" w:rsidRDefault="00A144BF" w:rsidP="00A144BF">
      <w:pPr>
        <w:numPr>
          <w:ilvl w:val="0"/>
          <w:numId w:val="2"/>
        </w:numPr>
      </w:pPr>
      <w:r w:rsidRPr="00A144BF">
        <w:rPr>
          <w:b/>
          <w:bCs/>
        </w:rPr>
        <w:t>解釋國家政策的理論（國家理論）</w:t>
      </w:r>
      <w:r w:rsidRPr="00A144BF">
        <w:t>：</w:t>
      </w:r>
    </w:p>
    <w:p w14:paraId="6F9BB84C" w14:textId="77777777" w:rsidR="00A144BF" w:rsidRPr="00A144BF" w:rsidRDefault="00A144BF" w:rsidP="00A144BF">
      <w:pPr>
        <w:numPr>
          <w:ilvl w:val="1"/>
          <w:numId w:val="2"/>
        </w:numPr>
      </w:pPr>
      <w:r w:rsidRPr="00A144BF">
        <w:rPr>
          <w:b/>
          <w:bCs/>
        </w:rPr>
        <w:t>多元主義（</w:t>
      </w:r>
      <w:r w:rsidRPr="00A144BF">
        <w:rPr>
          <w:b/>
          <w:bCs/>
        </w:rPr>
        <w:t>pluralistic approach</w:t>
      </w:r>
      <w:r w:rsidRPr="00A144BF">
        <w:rPr>
          <w:b/>
          <w:bCs/>
        </w:rPr>
        <w:t>）</w:t>
      </w:r>
      <w:r w:rsidRPr="00A144BF">
        <w:t>：認為權力的分配是分散的，個人參與各種團體，透過集體行動影響國家政策。</w:t>
      </w:r>
    </w:p>
    <w:p w14:paraId="43FA39CA" w14:textId="77777777" w:rsidR="00A144BF" w:rsidRPr="00A144BF" w:rsidRDefault="00A144BF" w:rsidP="00A144BF">
      <w:pPr>
        <w:numPr>
          <w:ilvl w:val="1"/>
          <w:numId w:val="2"/>
        </w:numPr>
      </w:pPr>
      <w:r w:rsidRPr="00A144BF">
        <w:rPr>
          <w:b/>
          <w:bCs/>
        </w:rPr>
        <w:t>權力菁英理論（</w:t>
      </w:r>
      <w:r w:rsidRPr="00A144BF">
        <w:rPr>
          <w:b/>
          <w:bCs/>
        </w:rPr>
        <w:t>power elite theory</w:t>
      </w:r>
      <w:r w:rsidRPr="00A144BF">
        <w:rPr>
          <w:b/>
          <w:bCs/>
        </w:rPr>
        <w:t>）</w:t>
      </w:r>
      <w:r w:rsidRPr="00A144BF">
        <w:t>（</w:t>
      </w:r>
      <w:r w:rsidRPr="00A144BF">
        <w:t>Mills 1956</w:t>
      </w:r>
      <w:r w:rsidRPr="00A144BF">
        <w:t>）：認為權力決定於位置，集中於少數控制國家、大企業和軍隊等主要制度的菁英身上。</w:t>
      </w:r>
    </w:p>
    <w:p w14:paraId="7187CFB9" w14:textId="77777777" w:rsidR="00A144BF" w:rsidRPr="00A144BF" w:rsidRDefault="00A144BF" w:rsidP="00A144BF">
      <w:pPr>
        <w:numPr>
          <w:ilvl w:val="2"/>
          <w:numId w:val="2"/>
        </w:numPr>
      </w:pPr>
      <w:r w:rsidRPr="00A144BF">
        <w:t>範例：在美國，某些跨國公司的董事會成員可能同時兼任政府高層顧問，並與軍事工業複合體有緊密聯繫，這些人</w:t>
      </w:r>
      <w:r w:rsidRPr="00A144BF">
        <w:lastRenderedPageBreak/>
        <w:t>可能在幕後共同影響國家政策。</w:t>
      </w:r>
    </w:p>
    <w:p w14:paraId="1753B9E3" w14:textId="1418872F" w:rsidR="00A144BF" w:rsidRDefault="00A144BF">
      <w:pPr>
        <w:widowControl/>
      </w:pPr>
      <w:r>
        <w:br w:type="page"/>
      </w:r>
    </w:p>
    <w:p w14:paraId="4D1F1BB9" w14:textId="5221936B" w:rsidR="00A144BF" w:rsidRDefault="00A144BF" w:rsidP="00A144BF">
      <w:pPr>
        <w:jc w:val="center"/>
        <w:rPr>
          <w:b/>
          <w:bCs/>
        </w:rPr>
      </w:pPr>
      <w:r>
        <w:rPr>
          <w:rFonts w:hint="eastAsia"/>
          <w:b/>
          <w:bCs/>
        </w:rPr>
        <w:lastRenderedPageBreak/>
        <w:t>焦點主題：人口</w:t>
      </w:r>
    </w:p>
    <w:p w14:paraId="3786CC4A" w14:textId="74ED428D" w:rsidR="00A144BF" w:rsidRPr="00A144BF" w:rsidRDefault="00A144BF" w:rsidP="00A144BF">
      <w:pPr>
        <w:rPr>
          <w:b/>
          <w:bCs/>
        </w:rPr>
      </w:pPr>
      <w:r w:rsidRPr="00A144BF">
        <w:rPr>
          <w:b/>
          <w:bCs/>
        </w:rPr>
        <w:t xml:space="preserve">1. </w:t>
      </w:r>
      <w:r w:rsidRPr="00A144BF">
        <w:rPr>
          <w:b/>
          <w:bCs/>
        </w:rPr>
        <w:t>世界的人口趨勢：人口轉型</w:t>
      </w:r>
    </w:p>
    <w:p w14:paraId="4958048E" w14:textId="77777777" w:rsidR="00A144BF" w:rsidRPr="00A144BF" w:rsidRDefault="00A144BF" w:rsidP="00A144BF">
      <w:r w:rsidRPr="00A144BF">
        <w:rPr>
          <w:b/>
          <w:bCs/>
        </w:rPr>
        <w:t>人口轉型</w:t>
      </w:r>
      <w:r w:rsidRPr="00A144BF">
        <w:t>（</w:t>
      </w:r>
      <w:r w:rsidRPr="00A144BF">
        <w:t>demographic transition</w:t>
      </w:r>
      <w:r w:rsidRPr="00A144BF">
        <w:t>）是指人口從高出生率與高死亡率的狀態，由於死亡率先行下降，而出生率仍維持高水準，導致人口快速成長；經過一段時間後，出生率也隨之下降，使人口增加速度趨緩（甚至負成長）的過程。</w:t>
      </w:r>
    </w:p>
    <w:p w14:paraId="50B394FA" w14:textId="77777777" w:rsidR="00A144BF" w:rsidRPr="00A144BF" w:rsidRDefault="00A144BF" w:rsidP="00A144BF">
      <w:pPr>
        <w:numPr>
          <w:ilvl w:val="0"/>
          <w:numId w:val="3"/>
        </w:numPr>
      </w:pPr>
      <w:r w:rsidRPr="00A144BF">
        <w:rPr>
          <w:b/>
          <w:bCs/>
        </w:rPr>
        <w:t>世界人口</w:t>
      </w:r>
      <w:r w:rsidRPr="00A144BF">
        <w:t>：在二十世紀中以來，世界人口大幅度增加。早期人類社會的出生率與死亡率皆高，成長緩慢；工業革命後，由於經濟發展、生活條件改善及醫療科技進步，死亡率開始下降，人口成長隨之加快。</w:t>
      </w:r>
    </w:p>
    <w:p w14:paraId="1467090C" w14:textId="77777777" w:rsidR="00A144BF" w:rsidRPr="00A144BF" w:rsidRDefault="00A144BF" w:rsidP="00A144BF">
      <w:pPr>
        <w:numPr>
          <w:ilvl w:val="0"/>
          <w:numId w:val="3"/>
        </w:numPr>
      </w:pPr>
      <w:r w:rsidRPr="00A144BF">
        <w:rPr>
          <w:b/>
          <w:bCs/>
        </w:rPr>
        <w:t>生育、死亡與遷移水準的測量</w:t>
      </w:r>
      <w:r w:rsidRPr="00A144BF">
        <w:t>：</w:t>
      </w:r>
    </w:p>
    <w:p w14:paraId="4FD2DD1C" w14:textId="77777777" w:rsidR="00A144BF" w:rsidRPr="00A144BF" w:rsidRDefault="00A144BF" w:rsidP="00A144BF">
      <w:pPr>
        <w:numPr>
          <w:ilvl w:val="1"/>
          <w:numId w:val="3"/>
        </w:numPr>
      </w:pPr>
      <w:r w:rsidRPr="00A144BF">
        <w:rPr>
          <w:b/>
          <w:bCs/>
        </w:rPr>
        <w:t>粗出生率</w:t>
      </w:r>
      <w:r w:rsidRPr="00A144BF">
        <w:t>（</w:t>
      </w:r>
      <w:r w:rsidRPr="00A144BF">
        <w:t>crude birth rate</w:t>
      </w:r>
      <w:r w:rsidRPr="00A144BF">
        <w:t>）：當年出生數／當年總人口數。</w:t>
      </w:r>
    </w:p>
    <w:p w14:paraId="67796D83" w14:textId="77777777" w:rsidR="00A144BF" w:rsidRPr="00A144BF" w:rsidRDefault="00A144BF" w:rsidP="00A144BF">
      <w:pPr>
        <w:numPr>
          <w:ilvl w:val="1"/>
          <w:numId w:val="3"/>
        </w:numPr>
      </w:pPr>
      <w:r w:rsidRPr="00A144BF">
        <w:rPr>
          <w:b/>
          <w:bCs/>
        </w:rPr>
        <w:t>年齡別生育率</w:t>
      </w:r>
      <w:r w:rsidRPr="00A144BF">
        <w:t>（</w:t>
      </w:r>
      <w:r w:rsidRPr="00A144BF">
        <w:t>age-specific fertility rate</w:t>
      </w:r>
      <w:r w:rsidRPr="00A144BF">
        <w:t>）：不同年齡組的生育數／該年齡組婦女數。</w:t>
      </w:r>
    </w:p>
    <w:p w14:paraId="386B1B79" w14:textId="77777777" w:rsidR="00A144BF" w:rsidRPr="00A144BF" w:rsidRDefault="00A144BF" w:rsidP="00A144BF">
      <w:pPr>
        <w:numPr>
          <w:ilvl w:val="1"/>
          <w:numId w:val="3"/>
        </w:numPr>
      </w:pPr>
      <w:r w:rsidRPr="00A144BF">
        <w:rPr>
          <w:b/>
          <w:bCs/>
        </w:rPr>
        <w:t>總生育率</w:t>
      </w:r>
      <w:r w:rsidRPr="00A144BF">
        <w:t>（</w:t>
      </w:r>
      <w:r w:rsidRPr="00A144BF">
        <w:t>total fertility rate</w:t>
      </w:r>
      <w:r w:rsidRPr="00A144BF">
        <w:t>）：單一年齡組年齡別生育率的加總，表示一位婦女一生中平均的生育數。</w:t>
      </w:r>
    </w:p>
    <w:p w14:paraId="0009C57B" w14:textId="77777777" w:rsidR="00A144BF" w:rsidRPr="00A144BF" w:rsidRDefault="00A144BF" w:rsidP="00A144BF">
      <w:pPr>
        <w:numPr>
          <w:ilvl w:val="1"/>
          <w:numId w:val="3"/>
        </w:numPr>
      </w:pPr>
      <w:r w:rsidRPr="00A144BF">
        <w:rPr>
          <w:b/>
          <w:bCs/>
        </w:rPr>
        <w:t>人口淨繁殖率</w:t>
      </w:r>
      <w:r w:rsidRPr="00A144BF">
        <w:t>（</w:t>
      </w:r>
      <w:r w:rsidRPr="00A144BF">
        <w:t>net reproduction rate</w:t>
      </w:r>
      <w:r w:rsidRPr="00A144BF">
        <w:t>）：剛出生女嬰預期一生中生育的女嬰數。</w:t>
      </w:r>
    </w:p>
    <w:p w14:paraId="11E9AEF7" w14:textId="77777777" w:rsidR="00A144BF" w:rsidRPr="00A144BF" w:rsidRDefault="00A144BF" w:rsidP="00A144BF">
      <w:pPr>
        <w:numPr>
          <w:ilvl w:val="1"/>
          <w:numId w:val="3"/>
        </w:numPr>
      </w:pPr>
      <w:r w:rsidRPr="00A144BF">
        <w:rPr>
          <w:b/>
          <w:bCs/>
        </w:rPr>
        <w:t>粗死亡率</w:t>
      </w:r>
      <w:r w:rsidRPr="00A144BF">
        <w:t>（</w:t>
      </w:r>
      <w:r w:rsidRPr="00A144BF">
        <w:t>crude death rate</w:t>
      </w:r>
      <w:r w:rsidRPr="00A144BF">
        <w:t>）：當年死亡數／當年總人口數。</w:t>
      </w:r>
    </w:p>
    <w:p w14:paraId="4CEA04CF" w14:textId="77777777" w:rsidR="00A144BF" w:rsidRPr="00A144BF" w:rsidRDefault="00A144BF" w:rsidP="00A144BF">
      <w:pPr>
        <w:numPr>
          <w:ilvl w:val="1"/>
          <w:numId w:val="3"/>
        </w:numPr>
      </w:pPr>
      <w:r w:rsidRPr="00A144BF">
        <w:rPr>
          <w:b/>
          <w:bCs/>
        </w:rPr>
        <w:t>零歲時平均餘命</w:t>
      </w:r>
      <w:r w:rsidRPr="00A144BF">
        <w:t>（</w:t>
      </w:r>
      <w:r w:rsidRPr="00A144BF">
        <w:t>life expectancy at birth</w:t>
      </w:r>
      <w:r w:rsidRPr="00A144BF">
        <w:t>）：若各年齡別、性別死亡率保持不變，該社會中新生嬰兒的平均壽命。</w:t>
      </w:r>
    </w:p>
    <w:p w14:paraId="48C760D8" w14:textId="77777777" w:rsidR="00A144BF" w:rsidRPr="00A144BF" w:rsidRDefault="00A144BF" w:rsidP="00A144BF">
      <w:pPr>
        <w:numPr>
          <w:ilvl w:val="1"/>
          <w:numId w:val="3"/>
        </w:numPr>
      </w:pPr>
      <w:r w:rsidRPr="00A144BF">
        <w:rPr>
          <w:b/>
          <w:bCs/>
        </w:rPr>
        <w:t>粗遷入率</w:t>
      </w:r>
      <w:r w:rsidRPr="00A144BF">
        <w:t>（</w:t>
      </w:r>
      <w:r w:rsidRPr="00A144BF">
        <w:t>crude immigration rate</w:t>
      </w:r>
      <w:r w:rsidRPr="00A144BF">
        <w:t>）：當年遷入人數／當年年中人口數（每千人計）。</w:t>
      </w:r>
    </w:p>
    <w:p w14:paraId="23DB1876" w14:textId="77777777" w:rsidR="00A144BF" w:rsidRPr="00A144BF" w:rsidRDefault="00A144BF" w:rsidP="00A144BF">
      <w:pPr>
        <w:numPr>
          <w:ilvl w:val="1"/>
          <w:numId w:val="3"/>
        </w:numPr>
      </w:pPr>
      <w:r w:rsidRPr="00A144BF">
        <w:rPr>
          <w:b/>
          <w:bCs/>
        </w:rPr>
        <w:t>粗遷出率</w:t>
      </w:r>
      <w:r w:rsidRPr="00A144BF">
        <w:t>（</w:t>
      </w:r>
      <w:r w:rsidRPr="00A144BF">
        <w:t>crude emigration rate</w:t>
      </w:r>
      <w:r w:rsidRPr="00A144BF">
        <w:t>）：當年遷出人數／當年年中人口數（每千人計）。</w:t>
      </w:r>
    </w:p>
    <w:p w14:paraId="2746201D" w14:textId="77777777" w:rsidR="00A144BF" w:rsidRPr="00A144BF" w:rsidRDefault="00A144BF" w:rsidP="00A144BF">
      <w:pPr>
        <w:numPr>
          <w:ilvl w:val="1"/>
          <w:numId w:val="3"/>
        </w:numPr>
      </w:pPr>
      <w:r w:rsidRPr="00A144BF">
        <w:rPr>
          <w:b/>
          <w:bCs/>
        </w:rPr>
        <w:t>自然增加</w:t>
      </w:r>
      <w:r w:rsidRPr="00A144BF">
        <w:t>（</w:t>
      </w:r>
      <w:r w:rsidRPr="00A144BF">
        <w:t>natural increase</w:t>
      </w:r>
      <w:r w:rsidRPr="00A144BF">
        <w:t>）：出生數大於死亡數。</w:t>
      </w:r>
    </w:p>
    <w:p w14:paraId="484AC9AF" w14:textId="77777777" w:rsidR="00A144BF" w:rsidRPr="00A144BF" w:rsidRDefault="00A144BF" w:rsidP="00A144BF">
      <w:pPr>
        <w:numPr>
          <w:ilvl w:val="1"/>
          <w:numId w:val="3"/>
        </w:numPr>
      </w:pPr>
      <w:r w:rsidRPr="00A144BF">
        <w:rPr>
          <w:b/>
          <w:bCs/>
        </w:rPr>
        <w:t>社會增加</w:t>
      </w:r>
      <w:r w:rsidRPr="00A144BF">
        <w:t>（</w:t>
      </w:r>
      <w:r w:rsidRPr="00A144BF">
        <w:t>social increase</w:t>
      </w:r>
      <w:r w:rsidRPr="00A144BF">
        <w:t>）：遷入人數大於遷出人數。</w:t>
      </w:r>
    </w:p>
    <w:p w14:paraId="78280D8C" w14:textId="77777777" w:rsidR="00A144BF" w:rsidRPr="00A144BF" w:rsidRDefault="00A144BF" w:rsidP="00A144BF">
      <w:pPr>
        <w:rPr>
          <w:b/>
          <w:bCs/>
        </w:rPr>
      </w:pPr>
      <w:r w:rsidRPr="00A144BF">
        <w:rPr>
          <w:b/>
          <w:bCs/>
        </w:rPr>
        <w:t xml:space="preserve">2. </w:t>
      </w:r>
      <w:r w:rsidRPr="00A144BF">
        <w:rPr>
          <w:b/>
          <w:bCs/>
        </w:rPr>
        <w:t>人口轉型的原因</w:t>
      </w:r>
    </w:p>
    <w:p w14:paraId="339C9EEF" w14:textId="77777777" w:rsidR="00A144BF" w:rsidRPr="00A144BF" w:rsidRDefault="00A144BF" w:rsidP="00A144BF">
      <w:pPr>
        <w:numPr>
          <w:ilvl w:val="0"/>
          <w:numId w:val="4"/>
        </w:numPr>
      </w:pPr>
      <w:r w:rsidRPr="00A144BF">
        <w:rPr>
          <w:b/>
          <w:bCs/>
        </w:rPr>
        <w:lastRenderedPageBreak/>
        <w:t>「現代化」的解釋</w:t>
      </w:r>
      <w:r w:rsidRPr="00A144BF">
        <w:t>：</w:t>
      </w:r>
      <w:r w:rsidRPr="00A144BF">
        <w:t xml:space="preserve"> </w:t>
      </w:r>
      <w:r w:rsidRPr="00A144BF">
        <w:t>工業化使工作與家庭分離，子女不再是家庭勞動力來源，高生育社會規範因此減弱，使出生率大幅下降。</w:t>
      </w:r>
    </w:p>
    <w:p w14:paraId="1A8A0008" w14:textId="77777777" w:rsidR="00A144BF" w:rsidRPr="00A144BF" w:rsidRDefault="00A144BF" w:rsidP="00A144BF">
      <w:pPr>
        <w:numPr>
          <w:ilvl w:val="0"/>
          <w:numId w:val="4"/>
        </w:numPr>
      </w:pPr>
      <w:r w:rsidRPr="00A144BF">
        <w:rPr>
          <w:b/>
          <w:bCs/>
        </w:rPr>
        <w:t>對人口轉型「現代化」解釋的質疑與批判</w:t>
      </w:r>
      <w:r w:rsidRPr="00A144BF">
        <w:t>：</w:t>
      </w:r>
    </w:p>
    <w:p w14:paraId="3B2FF824" w14:textId="77777777" w:rsidR="00A144BF" w:rsidRPr="00A144BF" w:rsidRDefault="00A144BF" w:rsidP="00A144BF">
      <w:pPr>
        <w:numPr>
          <w:ilvl w:val="1"/>
          <w:numId w:val="4"/>
        </w:numPr>
      </w:pPr>
      <w:r w:rsidRPr="00A144BF">
        <w:rPr>
          <w:b/>
          <w:bCs/>
        </w:rPr>
        <w:t>世俗化</w:t>
      </w:r>
      <w:r w:rsidRPr="00A144BF">
        <w:t>：生育率下降具有地區的普遍性，文化因素可能比社會經濟因素更重要。</w:t>
      </w:r>
    </w:p>
    <w:p w14:paraId="3A4F50A0" w14:textId="77777777" w:rsidR="00A144BF" w:rsidRPr="00A144BF" w:rsidRDefault="00A144BF" w:rsidP="00A144BF">
      <w:pPr>
        <w:numPr>
          <w:ilvl w:val="1"/>
          <w:numId w:val="4"/>
        </w:numPr>
      </w:pPr>
      <w:r w:rsidRPr="00A144BF">
        <w:rPr>
          <w:b/>
          <w:bCs/>
        </w:rPr>
        <w:t>理性選擇理論</w:t>
      </w:r>
      <w:r w:rsidRPr="00A144BF">
        <w:t>：代間財富流動方向反轉，生育子女的經濟價值下降。</w:t>
      </w:r>
    </w:p>
    <w:p w14:paraId="0FD4D1E9" w14:textId="77777777" w:rsidR="00A144BF" w:rsidRPr="00A144BF" w:rsidRDefault="00A144BF" w:rsidP="00A144BF">
      <w:pPr>
        <w:numPr>
          <w:ilvl w:val="1"/>
          <w:numId w:val="4"/>
        </w:numPr>
      </w:pPr>
      <w:r w:rsidRPr="00A144BF">
        <w:rPr>
          <w:b/>
          <w:bCs/>
        </w:rPr>
        <w:t>相對年齡論假說</w:t>
      </w:r>
      <w:r w:rsidRPr="00A144BF">
        <w:t>：死亡率下降使年輕世代規模增加，勞動供給隨之增加，導致相對工資下降，使年輕人無法兼顧家庭規模與物質福利，進而選擇節制生育。</w:t>
      </w:r>
    </w:p>
    <w:p w14:paraId="72858B91" w14:textId="77777777" w:rsidR="00A144BF" w:rsidRPr="00A144BF" w:rsidRDefault="00A144BF" w:rsidP="00A144BF">
      <w:pPr>
        <w:rPr>
          <w:b/>
          <w:bCs/>
        </w:rPr>
      </w:pPr>
      <w:r w:rsidRPr="00A144BF">
        <w:rPr>
          <w:b/>
          <w:bCs/>
        </w:rPr>
        <w:t xml:space="preserve">3. </w:t>
      </w:r>
      <w:r w:rsidRPr="00A144BF">
        <w:rPr>
          <w:b/>
          <w:bCs/>
        </w:rPr>
        <w:t>台灣的人口轉型</w:t>
      </w:r>
    </w:p>
    <w:p w14:paraId="08483529" w14:textId="77777777" w:rsidR="00A144BF" w:rsidRPr="00A144BF" w:rsidRDefault="00A144BF" w:rsidP="00A144BF">
      <w:pPr>
        <w:numPr>
          <w:ilvl w:val="0"/>
          <w:numId w:val="5"/>
        </w:numPr>
      </w:pPr>
      <w:r w:rsidRPr="00A144BF">
        <w:rPr>
          <w:b/>
          <w:bCs/>
        </w:rPr>
        <w:t>台灣的人口封閉性</w:t>
      </w:r>
      <w:r w:rsidRPr="00A144BF">
        <w:t>：台灣人口曾長期處於遷入少、遷出多的狀態，人口成長主要來自於自然增加。但曾有三次人口封閉性受到破壞，例如</w:t>
      </w:r>
      <w:r w:rsidRPr="00A144BF">
        <w:t>1895</w:t>
      </w:r>
      <w:r w:rsidRPr="00A144BF">
        <w:t>年日軍佔領台灣、</w:t>
      </w:r>
      <w:r w:rsidRPr="00A144BF">
        <w:t>1930</w:t>
      </w:r>
      <w:r w:rsidRPr="00A144BF">
        <w:t>年代日韓人來台，以及二戰後五年內的大量人口遷入。</w:t>
      </w:r>
    </w:p>
    <w:p w14:paraId="552C268F" w14:textId="77777777" w:rsidR="00A144BF" w:rsidRPr="00A144BF" w:rsidRDefault="00A144BF" w:rsidP="00A144BF">
      <w:pPr>
        <w:numPr>
          <w:ilvl w:val="0"/>
          <w:numId w:val="5"/>
        </w:numPr>
      </w:pPr>
      <w:r w:rsidRPr="00A144BF">
        <w:rPr>
          <w:b/>
          <w:bCs/>
        </w:rPr>
        <w:t>外籍配偶</w:t>
      </w:r>
      <w:r w:rsidRPr="00A144BF">
        <w:t>：與外籍人士結婚對數在</w:t>
      </w:r>
      <w:r w:rsidRPr="00A144BF">
        <w:t>2003</w:t>
      </w:r>
      <w:r w:rsidRPr="00A144BF">
        <w:t>年達到最高，之後逐年下降。最初以中國籍最多，但</w:t>
      </w:r>
      <w:r w:rsidRPr="00A144BF">
        <w:t>2018</w:t>
      </w:r>
      <w:r w:rsidRPr="00A144BF">
        <w:t>年後東南亞地區超過中國。</w:t>
      </w:r>
    </w:p>
    <w:p w14:paraId="19D00C6D" w14:textId="77777777" w:rsidR="00A144BF" w:rsidRPr="00A144BF" w:rsidRDefault="00A144BF" w:rsidP="00A144BF">
      <w:pPr>
        <w:numPr>
          <w:ilvl w:val="0"/>
          <w:numId w:val="5"/>
        </w:numPr>
      </w:pPr>
      <w:r w:rsidRPr="00A144BF">
        <w:rPr>
          <w:b/>
          <w:bCs/>
        </w:rPr>
        <w:t>台灣人口增加主要由人口轉型造成</w:t>
      </w:r>
      <w:r w:rsidRPr="00A144BF">
        <w:t>：出生率自</w:t>
      </w:r>
      <w:r w:rsidRPr="00A144BF">
        <w:t>1951</w:t>
      </w:r>
      <w:r w:rsidRPr="00A144BF">
        <w:t>年後長期大幅度下降。</w:t>
      </w:r>
    </w:p>
    <w:p w14:paraId="5D796838" w14:textId="77777777" w:rsidR="00A144BF" w:rsidRPr="00A144BF" w:rsidRDefault="00A144BF" w:rsidP="00A144BF">
      <w:pPr>
        <w:rPr>
          <w:b/>
          <w:bCs/>
        </w:rPr>
      </w:pPr>
      <w:r w:rsidRPr="00A144BF">
        <w:rPr>
          <w:b/>
          <w:bCs/>
        </w:rPr>
        <w:t xml:space="preserve">4. </w:t>
      </w:r>
      <w:r w:rsidRPr="00A144BF">
        <w:rPr>
          <w:b/>
          <w:bCs/>
        </w:rPr>
        <w:t>人口轉型的後果</w:t>
      </w:r>
    </w:p>
    <w:p w14:paraId="15A01625" w14:textId="77777777" w:rsidR="00A144BF" w:rsidRPr="00A144BF" w:rsidRDefault="00A144BF" w:rsidP="00A144BF">
      <w:pPr>
        <w:numPr>
          <w:ilvl w:val="0"/>
          <w:numId w:val="6"/>
        </w:numPr>
      </w:pPr>
      <w:r w:rsidRPr="00A144BF">
        <w:rPr>
          <w:b/>
          <w:bCs/>
        </w:rPr>
        <w:t>人口高齡化</w:t>
      </w:r>
      <w:r w:rsidRPr="00A144BF">
        <w:t>：死亡率下降初期，嬰幼兒死亡率降低，導致人口年輕化。出生率下降後，老年人口與年輕人口比例下降，導致人口老化。</w:t>
      </w:r>
    </w:p>
    <w:p w14:paraId="397E4F33" w14:textId="77777777" w:rsidR="00A144BF" w:rsidRPr="00A144BF" w:rsidRDefault="00A144BF" w:rsidP="00A144BF">
      <w:pPr>
        <w:numPr>
          <w:ilvl w:val="0"/>
          <w:numId w:val="6"/>
        </w:numPr>
      </w:pPr>
      <w:r w:rsidRPr="00A144BF">
        <w:rPr>
          <w:b/>
          <w:bCs/>
        </w:rPr>
        <w:t>勞動力不足</w:t>
      </w:r>
      <w:r w:rsidRPr="00A144BF">
        <w:t>：生育高峰期的人口進入勞動市場後，後續的年輕勞動力減少，將面臨勞動力不足的問題，例如</w:t>
      </w:r>
      <w:r w:rsidRPr="00A144BF">
        <w:t>1990</w:t>
      </w:r>
      <w:r w:rsidRPr="00A144BF">
        <w:t>年代以來從國外引進大量勞工。</w:t>
      </w:r>
    </w:p>
    <w:p w14:paraId="3DB1357D" w14:textId="77777777" w:rsidR="00A144BF" w:rsidRPr="00A144BF" w:rsidRDefault="00A144BF" w:rsidP="00A144BF">
      <w:pPr>
        <w:numPr>
          <w:ilvl w:val="0"/>
          <w:numId w:val="6"/>
        </w:numPr>
      </w:pPr>
      <w:r w:rsidRPr="00A144BF">
        <w:rPr>
          <w:b/>
          <w:bCs/>
        </w:rPr>
        <w:t>社會福利衝擊</w:t>
      </w:r>
      <w:r w:rsidRPr="00A144BF">
        <w:t>：生育高峰期的人口年老後，將對社會福利造成衝擊，醫療資源需求隨老年人口比例上升而急遽增加。人口老化的贍養問題也加</w:t>
      </w:r>
      <w:r w:rsidRPr="00A144BF">
        <w:lastRenderedPageBreak/>
        <w:t>重了青壯人口的負擔。</w:t>
      </w:r>
    </w:p>
    <w:p w14:paraId="525DCDB5" w14:textId="77777777" w:rsidR="00A144BF" w:rsidRPr="00A144BF" w:rsidRDefault="00A144BF" w:rsidP="00A144BF">
      <w:pPr>
        <w:rPr>
          <w:b/>
          <w:bCs/>
        </w:rPr>
      </w:pPr>
      <w:r w:rsidRPr="00A144BF">
        <w:rPr>
          <w:b/>
          <w:bCs/>
        </w:rPr>
        <w:t xml:space="preserve">5. </w:t>
      </w:r>
      <w:r w:rsidRPr="00A144BF">
        <w:rPr>
          <w:b/>
          <w:bCs/>
        </w:rPr>
        <w:t>超低生育率與第二次人口轉型</w:t>
      </w:r>
    </w:p>
    <w:p w14:paraId="73A975AA" w14:textId="77777777" w:rsidR="00A144BF" w:rsidRPr="00A144BF" w:rsidRDefault="00A144BF" w:rsidP="00A144BF">
      <w:pPr>
        <w:numPr>
          <w:ilvl w:val="0"/>
          <w:numId w:val="7"/>
        </w:numPr>
      </w:pPr>
      <w:r w:rsidRPr="00A144BF">
        <w:rPr>
          <w:b/>
          <w:bCs/>
        </w:rPr>
        <w:t>第二次人口轉型</w:t>
      </w:r>
      <w:r w:rsidRPr="00A144BF">
        <w:t>（</w:t>
      </w:r>
      <w:r w:rsidRPr="00A144BF">
        <w:t>second demographic transition</w:t>
      </w:r>
      <w:r w:rsidRPr="00A144BF">
        <w:t>）：人口轉型後期，出生率持續下降並低於死亡率，造成人口自然增加轉為負值。</w:t>
      </w:r>
    </w:p>
    <w:p w14:paraId="4713DD97" w14:textId="77777777" w:rsidR="00A144BF" w:rsidRPr="00A144BF" w:rsidRDefault="00A144BF" w:rsidP="00A144BF">
      <w:pPr>
        <w:numPr>
          <w:ilvl w:val="0"/>
          <w:numId w:val="7"/>
        </w:numPr>
      </w:pPr>
      <w:r w:rsidRPr="00A144BF">
        <w:rPr>
          <w:b/>
          <w:bCs/>
        </w:rPr>
        <w:t>價值與態度的轉變</w:t>
      </w:r>
      <w:r w:rsidRPr="00A144BF">
        <w:t>：人們更重視自我實現與與配偶關係，使得家庭弱化，離婚與同居率提高，初婚年齡延後，終身未婚比例提高。</w:t>
      </w:r>
    </w:p>
    <w:p w14:paraId="6028B3CF" w14:textId="77777777" w:rsidR="00A144BF" w:rsidRDefault="00A144BF" w:rsidP="00A144BF">
      <w:pPr>
        <w:numPr>
          <w:ilvl w:val="0"/>
          <w:numId w:val="7"/>
        </w:numPr>
      </w:pPr>
      <w:r w:rsidRPr="00A144BF">
        <w:rPr>
          <w:b/>
          <w:bCs/>
        </w:rPr>
        <w:t>家庭導向制度的性別平等</w:t>
      </w:r>
      <w:r w:rsidRPr="00A144BF">
        <w:t>（</w:t>
      </w:r>
      <w:r w:rsidRPr="00A144BF">
        <w:t>gender equity in family-oriented institution</w:t>
      </w:r>
      <w:r w:rsidRPr="00A144BF">
        <w:t>）：女性在家庭內的地位提高後，有權決定子女數量。然而，由於女性仍承擔主要家務工作，無法生育理想的子女數。</w:t>
      </w:r>
    </w:p>
    <w:p w14:paraId="6A4647B7" w14:textId="77777777" w:rsidR="00A144BF" w:rsidRDefault="00A144BF" w:rsidP="00A144BF"/>
    <w:p w14:paraId="4482B13D" w14:textId="77777777" w:rsidR="00A144BF" w:rsidRDefault="00A144BF" w:rsidP="00A144BF"/>
    <w:p w14:paraId="0CB768C9" w14:textId="77777777" w:rsidR="00A144BF" w:rsidRDefault="00A144BF" w:rsidP="00A144BF"/>
    <w:p w14:paraId="5323CEF8" w14:textId="77777777" w:rsidR="00A144BF" w:rsidRDefault="00A144BF" w:rsidP="00A144BF"/>
    <w:p w14:paraId="5134352B" w14:textId="77777777" w:rsidR="00A144BF" w:rsidRDefault="00A144BF" w:rsidP="00A144BF"/>
    <w:p w14:paraId="26B1D8EB" w14:textId="77777777" w:rsidR="00A144BF" w:rsidRDefault="00A144BF" w:rsidP="00A144BF"/>
    <w:p w14:paraId="740EEF94" w14:textId="77777777" w:rsidR="00A144BF" w:rsidRDefault="00A144BF" w:rsidP="00A144BF"/>
    <w:p w14:paraId="272FF7B4" w14:textId="77777777" w:rsidR="00A144BF" w:rsidRDefault="00A144BF" w:rsidP="00A144BF"/>
    <w:p w14:paraId="575C50B1" w14:textId="77777777" w:rsidR="00A144BF" w:rsidRDefault="00A144BF" w:rsidP="00A144BF"/>
    <w:p w14:paraId="42A03EEB" w14:textId="77777777" w:rsidR="00A144BF" w:rsidRDefault="00A144BF" w:rsidP="00A144BF"/>
    <w:p w14:paraId="7D180AC0" w14:textId="77777777" w:rsidR="00A144BF" w:rsidRDefault="00A144BF" w:rsidP="00A144BF"/>
    <w:p w14:paraId="1BEEB598" w14:textId="77777777" w:rsidR="00A144BF" w:rsidRDefault="00A144BF" w:rsidP="00A144BF"/>
    <w:p w14:paraId="7286F290" w14:textId="77777777" w:rsidR="00A144BF" w:rsidRDefault="00A144BF" w:rsidP="00A144BF"/>
    <w:p w14:paraId="31D9500D" w14:textId="77777777" w:rsidR="00A144BF" w:rsidRDefault="00A144BF" w:rsidP="00A144BF"/>
    <w:p w14:paraId="635B0A6D" w14:textId="77777777" w:rsidR="00A144BF" w:rsidRDefault="00A144BF" w:rsidP="00A144BF"/>
    <w:p w14:paraId="6FC5EB8D" w14:textId="3EAD2072" w:rsidR="00A144BF" w:rsidRPr="00A144BF" w:rsidRDefault="00A144BF" w:rsidP="00A144BF">
      <w:pPr>
        <w:jc w:val="center"/>
        <w:rPr>
          <w:b/>
          <w:bCs/>
        </w:rPr>
      </w:pPr>
      <w:r>
        <w:rPr>
          <w:rFonts w:hint="eastAsia"/>
          <w:b/>
          <w:bCs/>
        </w:rPr>
        <w:lastRenderedPageBreak/>
        <w:t>焦點主題</w:t>
      </w:r>
      <w:r w:rsidRPr="00A144BF">
        <w:rPr>
          <w:b/>
          <w:bCs/>
        </w:rPr>
        <w:t>：科技與社會</w:t>
      </w:r>
    </w:p>
    <w:p w14:paraId="16EA806E" w14:textId="77777777" w:rsidR="00A144BF" w:rsidRPr="00A144BF" w:rsidRDefault="00A144BF" w:rsidP="00A144BF">
      <w:pPr>
        <w:rPr>
          <w:b/>
          <w:bCs/>
        </w:rPr>
      </w:pPr>
      <w:r w:rsidRPr="00A144BF">
        <w:rPr>
          <w:b/>
          <w:bCs/>
        </w:rPr>
        <w:t xml:space="preserve">1. </w:t>
      </w:r>
      <w:r w:rsidRPr="00A144BF">
        <w:rPr>
          <w:b/>
          <w:bCs/>
        </w:rPr>
        <w:t>科學知識生產的社會脈絡</w:t>
      </w:r>
    </w:p>
    <w:p w14:paraId="3D4DA758" w14:textId="77777777" w:rsidR="00A144BF" w:rsidRPr="00A144BF" w:rsidRDefault="00A144BF" w:rsidP="00A144BF">
      <w:r w:rsidRPr="00A144BF">
        <w:rPr>
          <w:b/>
          <w:bCs/>
        </w:rPr>
        <w:t>科技與社會研究（</w:t>
      </w:r>
      <w:r w:rsidRPr="00A144BF">
        <w:rPr>
          <w:b/>
          <w:bCs/>
        </w:rPr>
        <w:t>STS, science, technology and society</w:t>
      </w:r>
      <w:r w:rsidRPr="00A144BF">
        <w:rPr>
          <w:b/>
          <w:bCs/>
        </w:rPr>
        <w:t>）</w:t>
      </w:r>
      <w:r w:rsidRPr="00A144BF">
        <w:t xml:space="preserve"> </w:t>
      </w:r>
      <w:r w:rsidRPr="00A144BF">
        <w:t>反駁科學知識是建立在「純粹的客觀」之上的說法，強調科學規範除了科學群體本身以外，也受到國家、市場及社會的共同影響。</w:t>
      </w:r>
    </w:p>
    <w:p w14:paraId="6719BB53" w14:textId="77777777" w:rsidR="00A144BF" w:rsidRPr="00A144BF" w:rsidRDefault="00A144BF" w:rsidP="00A144BF">
      <w:pPr>
        <w:numPr>
          <w:ilvl w:val="0"/>
          <w:numId w:val="8"/>
        </w:numPr>
      </w:pPr>
      <w:r w:rsidRPr="00A144BF">
        <w:rPr>
          <w:b/>
          <w:bCs/>
        </w:rPr>
        <w:t>打開科學知識的黑盒子</w:t>
      </w:r>
    </w:p>
    <w:p w14:paraId="61344F9E" w14:textId="77777777" w:rsidR="00A144BF" w:rsidRPr="00A144BF" w:rsidRDefault="00A144BF" w:rsidP="00A144BF">
      <w:pPr>
        <w:numPr>
          <w:ilvl w:val="1"/>
          <w:numId w:val="8"/>
        </w:numPr>
      </w:pPr>
      <w:r w:rsidRPr="00A144BF">
        <w:rPr>
          <w:b/>
          <w:bCs/>
        </w:rPr>
        <w:t>黑盒子（</w:t>
      </w:r>
      <w:r w:rsidRPr="00A144BF">
        <w:rPr>
          <w:b/>
          <w:bCs/>
        </w:rPr>
        <w:t>black box</w:t>
      </w:r>
      <w:r w:rsidRPr="00A144BF">
        <w:rPr>
          <w:b/>
          <w:bCs/>
        </w:rPr>
        <w:t>）</w:t>
      </w:r>
      <w:r w:rsidRPr="00A144BF">
        <w:t>：指標準化的理論模型或科技裝置（輸入</w:t>
      </w:r>
      <w:r w:rsidRPr="00A144BF">
        <w:t xml:space="preserve"> → </w:t>
      </w:r>
      <w:r w:rsidRPr="00A144BF">
        <w:t>黑盒子</w:t>
      </w:r>
      <w:r w:rsidRPr="00A144BF">
        <w:t xml:space="preserve"> → </w:t>
      </w:r>
      <w:r w:rsidRPr="00A144BF">
        <w:t>輸出），其內部的運作被視為理所當然，不再被質疑。</w:t>
      </w:r>
    </w:p>
    <w:p w14:paraId="2EDF52E4" w14:textId="77777777" w:rsidR="00A144BF" w:rsidRPr="00A144BF" w:rsidRDefault="00A144BF" w:rsidP="00A144BF">
      <w:pPr>
        <w:numPr>
          <w:ilvl w:val="1"/>
          <w:numId w:val="8"/>
        </w:numPr>
      </w:pPr>
      <w:r w:rsidRPr="00A144BF">
        <w:rPr>
          <w:b/>
          <w:bCs/>
        </w:rPr>
        <w:t>科學家本身的價值預設</w:t>
      </w:r>
      <w:r w:rsidRPr="00A144BF">
        <w:t>（性別、種族、階級等）也會影響其建構科學知識的框架。</w:t>
      </w:r>
    </w:p>
    <w:p w14:paraId="487BBD49" w14:textId="77777777" w:rsidR="00A144BF" w:rsidRPr="00A144BF" w:rsidRDefault="00A144BF" w:rsidP="00A144BF">
      <w:pPr>
        <w:numPr>
          <w:ilvl w:val="1"/>
          <w:numId w:val="8"/>
        </w:numPr>
      </w:pPr>
      <w:r w:rsidRPr="00A144BF">
        <w:rPr>
          <w:b/>
          <w:bCs/>
        </w:rPr>
        <w:t>典範（</w:t>
      </w:r>
      <w:r w:rsidRPr="00A144BF">
        <w:rPr>
          <w:b/>
          <w:bCs/>
        </w:rPr>
        <w:t>paradigm</w:t>
      </w:r>
      <w:r w:rsidRPr="00A144BF">
        <w:rPr>
          <w:b/>
          <w:bCs/>
        </w:rPr>
        <w:t>）</w:t>
      </w:r>
      <w:r w:rsidRPr="00A144BF">
        <w:t>：科學群體特定的觀看方法與角度，科學家從事研究也會受到既有典範的影響，侷限了看待事物的方式。</w:t>
      </w:r>
    </w:p>
    <w:p w14:paraId="4E1965CC" w14:textId="77777777" w:rsidR="00A144BF" w:rsidRPr="00A144BF" w:rsidRDefault="00A144BF" w:rsidP="00A144BF">
      <w:pPr>
        <w:numPr>
          <w:ilvl w:val="0"/>
          <w:numId w:val="8"/>
        </w:numPr>
      </w:pPr>
      <w:r w:rsidRPr="00A144BF">
        <w:rPr>
          <w:b/>
          <w:bCs/>
        </w:rPr>
        <w:t>科學爭議</w:t>
      </w:r>
    </w:p>
    <w:p w14:paraId="3F631981" w14:textId="77777777" w:rsidR="00A144BF" w:rsidRPr="00A144BF" w:rsidRDefault="00A144BF" w:rsidP="00A144BF">
      <w:pPr>
        <w:numPr>
          <w:ilvl w:val="1"/>
          <w:numId w:val="8"/>
        </w:numPr>
      </w:pPr>
      <w:r w:rsidRPr="00A144BF">
        <w:t>社會學家研究科學爭議的方法包括：</w:t>
      </w:r>
    </w:p>
    <w:p w14:paraId="57D62DE6" w14:textId="77777777" w:rsidR="00A144BF" w:rsidRPr="00A144BF" w:rsidRDefault="00A144BF" w:rsidP="00A144BF">
      <w:pPr>
        <w:numPr>
          <w:ilvl w:val="2"/>
          <w:numId w:val="8"/>
        </w:numPr>
      </w:pPr>
      <w:r w:rsidRPr="00A144BF">
        <w:rPr>
          <w:b/>
          <w:bCs/>
        </w:rPr>
        <w:t>實證主義</w:t>
      </w:r>
      <w:r w:rsidRPr="00A144BF">
        <w:t>：將爭議分成知識爭議與社會爭議。</w:t>
      </w:r>
    </w:p>
    <w:p w14:paraId="4EABA7B2" w14:textId="77777777" w:rsidR="00A144BF" w:rsidRPr="00A144BF" w:rsidRDefault="00A144BF" w:rsidP="00A144BF">
      <w:pPr>
        <w:numPr>
          <w:ilvl w:val="2"/>
          <w:numId w:val="8"/>
        </w:numPr>
      </w:pPr>
      <w:r w:rsidRPr="00A144BF">
        <w:rPr>
          <w:b/>
          <w:bCs/>
        </w:rPr>
        <w:t>社群政治</w:t>
      </w:r>
      <w:r w:rsidRPr="00A144BF">
        <w:t>：探討不同群體如何涉入爭議。</w:t>
      </w:r>
    </w:p>
    <w:p w14:paraId="2A4D3B05" w14:textId="77777777" w:rsidR="00A144BF" w:rsidRPr="00A144BF" w:rsidRDefault="00A144BF" w:rsidP="00A144BF">
      <w:pPr>
        <w:numPr>
          <w:ilvl w:val="2"/>
          <w:numId w:val="8"/>
        </w:numPr>
      </w:pPr>
      <w:r w:rsidRPr="00A144BF">
        <w:rPr>
          <w:b/>
          <w:bCs/>
        </w:rPr>
        <w:t>科學知識社會學</w:t>
      </w:r>
      <w:r w:rsidRPr="00A144BF">
        <w:t>：著眼於科學界內部爭議，以社會分析探討科學知識宣稱。</w:t>
      </w:r>
    </w:p>
    <w:p w14:paraId="6FDE031C" w14:textId="77777777" w:rsidR="00A144BF" w:rsidRPr="00A144BF" w:rsidRDefault="00A144BF" w:rsidP="00A144BF">
      <w:pPr>
        <w:numPr>
          <w:ilvl w:val="2"/>
          <w:numId w:val="8"/>
        </w:numPr>
      </w:pPr>
      <w:r w:rsidRPr="00A144BF">
        <w:rPr>
          <w:b/>
          <w:bCs/>
        </w:rPr>
        <w:t>社會結構取向</w:t>
      </w:r>
      <w:r w:rsidRPr="00A144BF">
        <w:t>：從社會結構來解釋爭議的產生與發展。</w:t>
      </w:r>
    </w:p>
    <w:p w14:paraId="332A3046" w14:textId="77777777" w:rsidR="00A144BF" w:rsidRPr="00A144BF" w:rsidRDefault="00A144BF" w:rsidP="00A144BF">
      <w:pPr>
        <w:rPr>
          <w:b/>
          <w:bCs/>
        </w:rPr>
      </w:pPr>
      <w:r w:rsidRPr="00A144BF">
        <w:rPr>
          <w:b/>
          <w:bCs/>
        </w:rPr>
        <w:t xml:space="preserve">2. </w:t>
      </w:r>
      <w:r w:rsidRPr="00A144BF">
        <w:rPr>
          <w:b/>
          <w:bCs/>
        </w:rPr>
        <w:t>科技與社會相互形塑</w:t>
      </w:r>
    </w:p>
    <w:p w14:paraId="748AC4DE" w14:textId="77777777" w:rsidR="00A144BF" w:rsidRPr="00A144BF" w:rsidRDefault="00A144BF" w:rsidP="00A144BF">
      <w:r w:rsidRPr="00A144BF">
        <w:rPr>
          <w:b/>
          <w:bCs/>
        </w:rPr>
        <w:t>技術物（</w:t>
      </w:r>
      <w:r w:rsidRPr="00A144BF">
        <w:rPr>
          <w:b/>
          <w:bCs/>
        </w:rPr>
        <w:t>artifacts</w:t>
      </w:r>
      <w:r w:rsidRPr="00A144BF">
        <w:rPr>
          <w:b/>
          <w:bCs/>
        </w:rPr>
        <w:t>）的政治性</w:t>
      </w:r>
    </w:p>
    <w:p w14:paraId="0AAF77E1" w14:textId="77777777" w:rsidR="00A144BF" w:rsidRPr="00A144BF" w:rsidRDefault="00A144BF" w:rsidP="00A144BF">
      <w:pPr>
        <w:numPr>
          <w:ilvl w:val="0"/>
          <w:numId w:val="9"/>
        </w:numPr>
      </w:pPr>
      <w:r w:rsidRPr="00A144BF">
        <w:rPr>
          <w:b/>
          <w:bCs/>
        </w:rPr>
        <w:t>Langdon Winner</w:t>
      </w:r>
      <w:r w:rsidRPr="00A144BF">
        <w:t xml:space="preserve"> </w:t>
      </w:r>
      <w:r w:rsidRPr="00A144BF">
        <w:t>指出「技術物政治性」，修正了過於簡化的科技決定論。</w:t>
      </w:r>
    </w:p>
    <w:p w14:paraId="0896B6B4" w14:textId="77777777" w:rsidR="00A144BF" w:rsidRPr="00A144BF" w:rsidRDefault="00A144BF" w:rsidP="00A144BF">
      <w:pPr>
        <w:numPr>
          <w:ilvl w:val="0"/>
          <w:numId w:val="9"/>
        </w:numPr>
      </w:pPr>
      <w:r w:rsidRPr="00A144BF">
        <w:rPr>
          <w:b/>
          <w:bCs/>
        </w:rPr>
        <w:t>技術物可能形成特定社會秩序與排除</w:t>
      </w:r>
      <w:r w:rsidRPr="00A144BF">
        <w:t>：交通相關設施可能阻礙不同種族、階級人群使用公共設施的能力。</w:t>
      </w:r>
    </w:p>
    <w:p w14:paraId="18EBC134" w14:textId="77777777" w:rsidR="00A144BF" w:rsidRPr="00A144BF" w:rsidRDefault="00A144BF" w:rsidP="00A144BF">
      <w:pPr>
        <w:numPr>
          <w:ilvl w:val="0"/>
          <w:numId w:val="9"/>
        </w:numPr>
      </w:pPr>
      <w:r w:rsidRPr="00A144BF">
        <w:rPr>
          <w:b/>
          <w:bCs/>
        </w:rPr>
        <w:lastRenderedPageBreak/>
        <w:t>技術物本身可能就具有政治性</w:t>
      </w:r>
      <w:r w:rsidRPr="00A144BF">
        <w:t>：核能需要權力相對集中的管理模式。</w:t>
      </w:r>
    </w:p>
    <w:p w14:paraId="275FA901" w14:textId="77777777" w:rsidR="00A144BF" w:rsidRPr="00A144BF" w:rsidRDefault="00A144BF" w:rsidP="00A144BF">
      <w:r w:rsidRPr="00A144BF">
        <w:rPr>
          <w:b/>
          <w:bCs/>
        </w:rPr>
        <w:t>科技的社會建構論（</w:t>
      </w:r>
      <w:r w:rsidRPr="00A144BF">
        <w:rPr>
          <w:b/>
          <w:bCs/>
        </w:rPr>
        <w:t>SCOT, social construction of technology</w:t>
      </w:r>
      <w:r w:rsidRPr="00A144BF">
        <w:rPr>
          <w:b/>
          <w:bCs/>
        </w:rPr>
        <w:t>）</w:t>
      </w:r>
    </w:p>
    <w:p w14:paraId="1BE35F49" w14:textId="77777777" w:rsidR="00A144BF" w:rsidRPr="00A144BF" w:rsidRDefault="00A144BF" w:rsidP="00A144BF">
      <w:pPr>
        <w:numPr>
          <w:ilvl w:val="0"/>
          <w:numId w:val="10"/>
        </w:numPr>
      </w:pPr>
      <w:r w:rsidRPr="00A144BF">
        <w:t>此理論強調科技發展過程中，不同行動者對技術的詮釋與考量，各方的</w:t>
      </w:r>
      <w:r w:rsidRPr="00A144BF">
        <w:rPr>
          <w:b/>
          <w:bCs/>
        </w:rPr>
        <w:t>詮釋彈性（</w:t>
      </w:r>
      <w:r w:rsidRPr="00A144BF">
        <w:rPr>
          <w:b/>
          <w:bCs/>
        </w:rPr>
        <w:t>interpretative flexibility</w:t>
      </w:r>
      <w:r w:rsidRPr="00A144BF">
        <w:rPr>
          <w:b/>
          <w:bCs/>
        </w:rPr>
        <w:t>）</w:t>
      </w:r>
      <w:r w:rsidRPr="00A144BF">
        <w:t>。</w:t>
      </w:r>
    </w:p>
    <w:p w14:paraId="7CCB37C7" w14:textId="77777777" w:rsidR="00A144BF" w:rsidRPr="00A144BF" w:rsidRDefault="00A144BF" w:rsidP="00A144BF">
      <w:pPr>
        <w:numPr>
          <w:ilvl w:val="0"/>
          <w:numId w:val="10"/>
        </w:numPr>
      </w:pPr>
      <w:r w:rsidRPr="00A144BF">
        <w:rPr>
          <w:b/>
          <w:bCs/>
        </w:rPr>
        <w:t>行動者網絡理論（</w:t>
      </w:r>
      <w:r w:rsidRPr="00A144BF">
        <w:rPr>
          <w:b/>
          <w:bCs/>
        </w:rPr>
        <w:t>ANT, actor-network theory</w:t>
      </w:r>
      <w:r w:rsidRPr="00A144BF">
        <w:rPr>
          <w:b/>
          <w:bCs/>
        </w:rPr>
        <w:t>）</w:t>
      </w:r>
    </w:p>
    <w:p w14:paraId="1B27B958" w14:textId="77777777" w:rsidR="00A144BF" w:rsidRPr="00A144BF" w:rsidRDefault="00A144BF" w:rsidP="00A144BF">
      <w:pPr>
        <w:numPr>
          <w:ilvl w:val="1"/>
          <w:numId w:val="10"/>
        </w:numPr>
      </w:pPr>
      <w:r w:rsidRPr="00A144BF">
        <w:t>主張社會是異質元素的組裝，由人與非人行動者共同組成科技網絡。</w:t>
      </w:r>
    </w:p>
    <w:p w14:paraId="5DFE15BF" w14:textId="77777777" w:rsidR="00A144BF" w:rsidRPr="00A144BF" w:rsidRDefault="00A144BF" w:rsidP="00A144BF">
      <w:pPr>
        <w:numPr>
          <w:ilvl w:val="1"/>
          <w:numId w:val="10"/>
        </w:numPr>
      </w:pPr>
      <w:r w:rsidRPr="00A144BF">
        <w:t>強調「非人」行動者的重要性。</w:t>
      </w:r>
    </w:p>
    <w:p w14:paraId="779523BD" w14:textId="77777777" w:rsidR="00A144BF" w:rsidRPr="00A144BF" w:rsidRDefault="00A144BF" w:rsidP="00A144BF">
      <w:pPr>
        <w:rPr>
          <w:b/>
          <w:bCs/>
        </w:rPr>
      </w:pPr>
      <w:r w:rsidRPr="00A144BF">
        <w:rPr>
          <w:b/>
          <w:bCs/>
        </w:rPr>
        <w:t xml:space="preserve">3. </w:t>
      </w:r>
      <w:r w:rsidRPr="00A144BF">
        <w:rPr>
          <w:b/>
          <w:bCs/>
        </w:rPr>
        <w:t>從創新到使用</w:t>
      </w:r>
    </w:p>
    <w:p w14:paraId="2F890452" w14:textId="77777777" w:rsidR="00A144BF" w:rsidRPr="00A144BF" w:rsidRDefault="00A144BF" w:rsidP="00A144BF">
      <w:pPr>
        <w:numPr>
          <w:ilvl w:val="0"/>
          <w:numId w:val="11"/>
        </w:numPr>
      </w:pPr>
      <w:r w:rsidRPr="00A144BF">
        <w:rPr>
          <w:b/>
          <w:bCs/>
        </w:rPr>
        <w:t>挑戰創新英雄迷思</w:t>
      </w:r>
    </w:p>
    <w:p w14:paraId="36777E9A" w14:textId="77777777" w:rsidR="00A144BF" w:rsidRPr="00A144BF" w:rsidRDefault="00A144BF" w:rsidP="00A144BF">
      <w:pPr>
        <w:numPr>
          <w:ilvl w:val="1"/>
          <w:numId w:val="11"/>
        </w:numPr>
      </w:pPr>
      <w:r w:rsidRPr="00A144BF">
        <w:rPr>
          <w:b/>
          <w:bCs/>
        </w:rPr>
        <w:t>STS</w:t>
      </w:r>
      <w:r w:rsidRPr="00A144BF">
        <w:t>指出創新並非由敢於挑戰的英雄建立，創新成功與否取決於整體社會技術網絡的重組。</w:t>
      </w:r>
    </w:p>
    <w:p w14:paraId="2140B85B" w14:textId="77777777" w:rsidR="00A144BF" w:rsidRPr="00A144BF" w:rsidRDefault="00A144BF" w:rsidP="00A144BF">
      <w:pPr>
        <w:numPr>
          <w:ilvl w:val="1"/>
          <w:numId w:val="11"/>
        </w:numPr>
      </w:pPr>
      <w:r w:rsidRPr="00A144BF">
        <w:rPr>
          <w:b/>
          <w:bCs/>
        </w:rPr>
        <w:t>社會科技想像（</w:t>
      </w:r>
      <w:r w:rsidRPr="00A144BF">
        <w:rPr>
          <w:b/>
          <w:bCs/>
        </w:rPr>
        <w:t>sociotechnical imaginary</w:t>
      </w:r>
      <w:r w:rsidRPr="00A144BF">
        <w:rPr>
          <w:b/>
          <w:bCs/>
        </w:rPr>
        <w:t>）</w:t>
      </w:r>
      <w:r w:rsidRPr="00A144BF">
        <w:t>：透過科技來實現對社會生活與社會秩序的想像。</w:t>
      </w:r>
    </w:p>
    <w:p w14:paraId="4AED4FCD" w14:textId="77777777" w:rsidR="00A144BF" w:rsidRPr="00A144BF" w:rsidRDefault="00A144BF" w:rsidP="00A144BF">
      <w:pPr>
        <w:numPr>
          <w:ilvl w:val="0"/>
          <w:numId w:val="11"/>
        </w:numPr>
      </w:pPr>
      <w:r w:rsidRPr="00A144BF">
        <w:rPr>
          <w:b/>
          <w:bCs/>
        </w:rPr>
        <w:t>看重使用者</w:t>
      </w:r>
    </w:p>
    <w:p w14:paraId="0D1B5606" w14:textId="77777777" w:rsidR="00A144BF" w:rsidRPr="00A144BF" w:rsidRDefault="00A144BF" w:rsidP="00A144BF">
      <w:pPr>
        <w:numPr>
          <w:ilvl w:val="1"/>
          <w:numId w:val="11"/>
        </w:numPr>
      </w:pPr>
      <w:r w:rsidRPr="00A144BF">
        <w:rPr>
          <w:b/>
          <w:bCs/>
        </w:rPr>
        <w:t>David Edgerton</w:t>
      </w:r>
      <w:r w:rsidRPr="00A144BF">
        <w:t xml:space="preserve"> </w:t>
      </w:r>
      <w:r w:rsidRPr="00A144BF">
        <w:t>反駁「創新決定論」，將研究由「創新」轉向「使用」。</w:t>
      </w:r>
    </w:p>
    <w:p w14:paraId="6CBFE2E4" w14:textId="77777777" w:rsidR="00A144BF" w:rsidRPr="00A144BF" w:rsidRDefault="00A144BF" w:rsidP="00A144BF">
      <w:pPr>
        <w:numPr>
          <w:ilvl w:val="1"/>
          <w:numId w:val="11"/>
        </w:numPr>
      </w:pPr>
      <w:r w:rsidRPr="00A144BF">
        <w:rPr>
          <w:b/>
          <w:bCs/>
        </w:rPr>
        <w:t>「使用者配置」（</w:t>
      </w:r>
      <w:r w:rsidRPr="00A144BF">
        <w:rPr>
          <w:b/>
          <w:bCs/>
        </w:rPr>
        <w:t>user configuration</w:t>
      </w:r>
      <w:r w:rsidRPr="00A144BF">
        <w:rPr>
          <w:b/>
          <w:bCs/>
        </w:rPr>
        <w:t>）</w:t>
      </w:r>
      <w:r w:rsidRPr="00A144BF">
        <w:t>：將技術物視為一種文本，解析技術物如何設想特定使用者，並形塑了技術物本身的設計。</w:t>
      </w:r>
    </w:p>
    <w:p w14:paraId="1870464F" w14:textId="77777777" w:rsidR="00A144BF" w:rsidRPr="00A144BF" w:rsidRDefault="00A144BF" w:rsidP="00A144BF">
      <w:pPr>
        <w:numPr>
          <w:ilvl w:val="0"/>
          <w:numId w:val="11"/>
        </w:numPr>
      </w:pPr>
      <w:r w:rsidRPr="00A144BF">
        <w:rPr>
          <w:b/>
          <w:bCs/>
        </w:rPr>
        <w:t>後殖民科技研究</w:t>
      </w:r>
    </w:p>
    <w:p w14:paraId="2645F362" w14:textId="77777777" w:rsidR="00A144BF" w:rsidRPr="00A144BF" w:rsidRDefault="00A144BF" w:rsidP="00A144BF">
      <w:pPr>
        <w:numPr>
          <w:ilvl w:val="1"/>
          <w:numId w:val="11"/>
        </w:numPr>
      </w:pPr>
      <w:r w:rsidRPr="00A144BF">
        <w:t>批評以歐美為中心、其他區域為邊緣的觀點。</w:t>
      </w:r>
    </w:p>
    <w:p w14:paraId="6496B04B" w14:textId="77777777" w:rsidR="00A144BF" w:rsidRPr="00A144BF" w:rsidRDefault="00A144BF" w:rsidP="00A144BF">
      <w:pPr>
        <w:numPr>
          <w:ilvl w:val="1"/>
          <w:numId w:val="11"/>
        </w:numPr>
      </w:pPr>
      <w:r w:rsidRPr="00A144BF">
        <w:rPr>
          <w:b/>
          <w:bCs/>
        </w:rPr>
        <w:t>Sandra Harding</w:t>
      </w:r>
      <w:r w:rsidRPr="00A144BF">
        <w:t xml:space="preserve"> </w:t>
      </w:r>
      <w:r w:rsidRPr="00A144BF">
        <w:t>提出</w:t>
      </w:r>
      <w:r w:rsidRPr="00A144BF">
        <w:t>**</w:t>
      </w:r>
      <w:r w:rsidRPr="00A144BF">
        <w:t>「來自下方的多樣科學」（</w:t>
      </w:r>
      <w:r w:rsidRPr="00A144BF">
        <w:t>sciences from below</w:t>
      </w:r>
      <w:r w:rsidRPr="00A144BF">
        <w:t>）</w:t>
      </w:r>
      <w:r w:rsidRPr="00A144BF">
        <w:t>**</w:t>
      </w:r>
      <w:r w:rsidRPr="00A144BF">
        <w:t>，將邊緣化的科技搬上檯面，翻轉文明與野蠻的位階，正視科技研發的在地發展風貌。</w:t>
      </w:r>
    </w:p>
    <w:p w14:paraId="03F62835" w14:textId="77777777" w:rsidR="00A144BF" w:rsidRPr="00A144BF" w:rsidRDefault="00A144BF" w:rsidP="00A144BF">
      <w:pPr>
        <w:rPr>
          <w:b/>
          <w:bCs/>
        </w:rPr>
      </w:pPr>
      <w:r w:rsidRPr="00A144BF">
        <w:rPr>
          <w:b/>
          <w:bCs/>
        </w:rPr>
        <w:t xml:space="preserve">4. </w:t>
      </w:r>
      <w:r w:rsidRPr="00A144BF">
        <w:rPr>
          <w:b/>
          <w:bCs/>
        </w:rPr>
        <w:t>科技治理與民主化</w:t>
      </w:r>
    </w:p>
    <w:p w14:paraId="15712F81" w14:textId="77777777" w:rsidR="00A144BF" w:rsidRPr="00A144BF" w:rsidRDefault="00A144BF" w:rsidP="00A144BF">
      <w:pPr>
        <w:numPr>
          <w:ilvl w:val="0"/>
          <w:numId w:val="12"/>
        </w:numPr>
      </w:pPr>
      <w:r w:rsidRPr="00A144BF">
        <w:rPr>
          <w:b/>
          <w:bCs/>
        </w:rPr>
        <w:lastRenderedPageBreak/>
        <w:t>公民參與與科技政策制定</w:t>
      </w:r>
    </w:p>
    <w:p w14:paraId="32382ED2" w14:textId="77777777" w:rsidR="00A144BF" w:rsidRPr="00A144BF" w:rsidRDefault="00A144BF" w:rsidP="00A144BF">
      <w:pPr>
        <w:numPr>
          <w:ilvl w:val="1"/>
          <w:numId w:val="12"/>
        </w:numPr>
      </w:pPr>
      <w:r w:rsidRPr="00A144BF">
        <w:t>批判</w:t>
      </w:r>
      <w:r w:rsidRPr="00A144BF">
        <w:rPr>
          <w:b/>
          <w:bCs/>
        </w:rPr>
        <w:t>公民教育模型</w:t>
      </w:r>
      <w:r w:rsidRPr="00A144BF">
        <w:t>，此觀點預設知識的流向是單向的，認為「專家有知識，民眾要學習」。</w:t>
      </w:r>
    </w:p>
    <w:p w14:paraId="306908A7" w14:textId="77777777" w:rsidR="00A144BF" w:rsidRPr="00A144BF" w:rsidRDefault="00A144BF" w:rsidP="00A144BF">
      <w:pPr>
        <w:numPr>
          <w:ilvl w:val="1"/>
          <w:numId w:val="12"/>
        </w:numPr>
      </w:pPr>
      <w:r w:rsidRPr="00A144BF">
        <w:rPr>
          <w:b/>
          <w:bCs/>
        </w:rPr>
        <w:t>公民參與模式</w:t>
      </w:r>
      <w:r w:rsidRPr="00A144BF">
        <w:t>：根據審議民主原則，以民眾作為主體的科技政策決策模式。</w:t>
      </w:r>
    </w:p>
    <w:p w14:paraId="487DCAC1" w14:textId="77777777" w:rsidR="00A144BF" w:rsidRPr="00A144BF" w:rsidRDefault="00A144BF" w:rsidP="00A144BF">
      <w:pPr>
        <w:numPr>
          <w:ilvl w:val="1"/>
          <w:numId w:val="12"/>
        </w:numPr>
      </w:pPr>
      <w:r w:rsidRPr="00A144BF">
        <w:rPr>
          <w:b/>
          <w:bCs/>
        </w:rPr>
        <w:t>公民參與的方法</w:t>
      </w:r>
      <w:r w:rsidRPr="00A144BF">
        <w:t>：公民共識會議、審議式民調等。</w:t>
      </w:r>
    </w:p>
    <w:p w14:paraId="1CD83105" w14:textId="77777777" w:rsidR="00A144BF" w:rsidRPr="00A144BF" w:rsidRDefault="00A144BF" w:rsidP="00A144BF">
      <w:pPr>
        <w:numPr>
          <w:ilvl w:val="0"/>
          <w:numId w:val="12"/>
        </w:numPr>
      </w:pPr>
      <w:r w:rsidRPr="00A144BF">
        <w:rPr>
          <w:b/>
          <w:bCs/>
        </w:rPr>
        <w:t>公民科學</w:t>
      </w:r>
    </w:p>
    <w:p w14:paraId="2CDD5DAA" w14:textId="77777777" w:rsidR="00A144BF" w:rsidRPr="00A144BF" w:rsidRDefault="00A144BF" w:rsidP="00A144BF">
      <w:pPr>
        <w:numPr>
          <w:ilvl w:val="1"/>
          <w:numId w:val="12"/>
        </w:numPr>
      </w:pPr>
      <w:r w:rsidRPr="00A144BF">
        <w:rPr>
          <w:b/>
          <w:bCs/>
        </w:rPr>
        <w:t>公民科學</w:t>
      </w:r>
      <w:r w:rsidRPr="00A144BF">
        <w:t>是公民參與知識生產的多元樣貌，可分為四類：</w:t>
      </w:r>
    </w:p>
    <w:p w14:paraId="435F1C39" w14:textId="77777777" w:rsidR="00A144BF" w:rsidRPr="00A144BF" w:rsidRDefault="00A144BF" w:rsidP="00A144BF">
      <w:pPr>
        <w:numPr>
          <w:ilvl w:val="2"/>
          <w:numId w:val="12"/>
        </w:numPr>
      </w:pPr>
      <w:r w:rsidRPr="00A144BF">
        <w:t>公民協助蒐集科學資料。</w:t>
      </w:r>
    </w:p>
    <w:p w14:paraId="32CA8BE7" w14:textId="77777777" w:rsidR="00A144BF" w:rsidRPr="00A144BF" w:rsidRDefault="00A144BF" w:rsidP="00A144BF">
      <w:pPr>
        <w:numPr>
          <w:ilvl w:val="2"/>
          <w:numId w:val="12"/>
        </w:numPr>
      </w:pPr>
      <w:r w:rsidRPr="00A144BF">
        <w:t>國家提升公民科技素養的公民科學。</w:t>
      </w:r>
    </w:p>
    <w:p w14:paraId="1F65E48D" w14:textId="77777777" w:rsidR="00A144BF" w:rsidRPr="00A144BF" w:rsidRDefault="00A144BF" w:rsidP="00A144BF">
      <w:pPr>
        <w:numPr>
          <w:ilvl w:val="2"/>
          <w:numId w:val="12"/>
        </w:numPr>
      </w:pPr>
      <w:r w:rsidRPr="00A144BF">
        <w:t>結合社會運動，挑戰政府資料與措施的公民科學。</w:t>
      </w:r>
    </w:p>
    <w:p w14:paraId="22FDC194" w14:textId="77777777" w:rsidR="00A144BF" w:rsidRPr="00A144BF" w:rsidRDefault="00A144BF" w:rsidP="00A144BF">
      <w:pPr>
        <w:numPr>
          <w:ilvl w:val="2"/>
          <w:numId w:val="12"/>
        </w:numPr>
      </w:pPr>
      <w:r w:rsidRPr="00A144BF">
        <w:t>建立公民參與的技術平台。</w:t>
      </w:r>
    </w:p>
    <w:p w14:paraId="7BF801C2" w14:textId="77777777" w:rsidR="00A144BF" w:rsidRPr="00A144BF" w:rsidRDefault="00A144BF" w:rsidP="00A144BF">
      <w:pPr>
        <w:numPr>
          <w:ilvl w:val="0"/>
          <w:numId w:val="12"/>
        </w:numPr>
      </w:pPr>
      <w:r w:rsidRPr="00A144BF">
        <w:rPr>
          <w:b/>
          <w:bCs/>
        </w:rPr>
        <w:t>科技改造與社會運動</w:t>
      </w:r>
    </w:p>
    <w:p w14:paraId="74687C1D" w14:textId="77777777" w:rsidR="00A144BF" w:rsidRPr="00A144BF" w:rsidRDefault="00A144BF" w:rsidP="00A144BF">
      <w:pPr>
        <w:numPr>
          <w:ilvl w:val="1"/>
          <w:numId w:val="12"/>
        </w:numPr>
      </w:pPr>
      <w:r w:rsidRPr="00A144BF">
        <w:rPr>
          <w:b/>
          <w:bCs/>
        </w:rPr>
        <w:t>「性別化創新」（</w:t>
      </w:r>
      <w:r w:rsidRPr="00A144BF">
        <w:rPr>
          <w:b/>
          <w:bCs/>
        </w:rPr>
        <w:t>gendered innovation</w:t>
      </w:r>
      <w:r w:rsidRPr="00A144BF">
        <w:rPr>
          <w:b/>
          <w:bCs/>
        </w:rPr>
        <w:t>）</w:t>
      </w:r>
      <w:r w:rsidRPr="00A144BF">
        <w:t>：強調在科學知識生產過程中納入性別因素，有助於研發出更好的科學。</w:t>
      </w:r>
    </w:p>
    <w:p w14:paraId="676E627D" w14:textId="77777777" w:rsidR="00A144BF" w:rsidRPr="00A144BF" w:rsidRDefault="00A144BF" w:rsidP="00A144BF">
      <w:pPr>
        <w:numPr>
          <w:ilvl w:val="1"/>
          <w:numId w:val="12"/>
        </w:numPr>
      </w:pPr>
      <w:r w:rsidRPr="00A144BF">
        <w:rPr>
          <w:b/>
          <w:bCs/>
        </w:rPr>
        <w:t>適當科技（</w:t>
      </w:r>
      <w:r w:rsidRPr="00A144BF">
        <w:rPr>
          <w:b/>
          <w:bCs/>
        </w:rPr>
        <w:t>appropriate technology</w:t>
      </w:r>
      <w:r w:rsidRPr="00A144BF">
        <w:rPr>
          <w:b/>
          <w:bCs/>
        </w:rPr>
        <w:t>）</w:t>
      </w:r>
      <w:r w:rsidRPr="00A144BF">
        <w:t>：主張科技的發展要適合社區生活，採用當地資源，並由社區居民掌握與維護。</w:t>
      </w:r>
    </w:p>
    <w:p w14:paraId="7A3DB3F5" w14:textId="77777777" w:rsidR="00A144BF" w:rsidRPr="00A144BF" w:rsidRDefault="00A144BF" w:rsidP="00A144BF"/>
    <w:p w14:paraId="712ED146" w14:textId="77777777" w:rsidR="00A144BF" w:rsidRPr="00A144BF" w:rsidRDefault="00A144BF" w:rsidP="00A144BF">
      <w:pPr>
        <w:rPr>
          <w:rFonts w:hint="eastAsia"/>
        </w:rPr>
      </w:pPr>
    </w:p>
    <w:p w14:paraId="088E390B" w14:textId="1C5A6995" w:rsidR="00EA689E" w:rsidRPr="00EA689E" w:rsidRDefault="00A144BF" w:rsidP="00EA689E">
      <w:pPr>
        <w:widowControl/>
        <w:jc w:val="center"/>
        <w:rPr>
          <w:b/>
          <w:bCs/>
        </w:rPr>
      </w:pPr>
      <w:r>
        <w:br w:type="page"/>
      </w:r>
      <w:r w:rsidR="00EA689E">
        <w:rPr>
          <w:rFonts w:hint="eastAsia"/>
          <w:b/>
          <w:bCs/>
        </w:rPr>
        <w:lastRenderedPageBreak/>
        <w:t>焦點主題</w:t>
      </w:r>
      <w:r w:rsidR="00EA689E" w:rsidRPr="00EA689E">
        <w:rPr>
          <w:b/>
          <w:bCs/>
        </w:rPr>
        <w:t>：醫療與社會</w:t>
      </w:r>
    </w:p>
    <w:p w14:paraId="532F12E4" w14:textId="77777777" w:rsidR="00EA689E" w:rsidRPr="00EA689E" w:rsidRDefault="00EA689E" w:rsidP="00EA689E">
      <w:pPr>
        <w:widowControl/>
        <w:rPr>
          <w:b/>
          <w:bCs/>
        </w:rPr>
      </w:pPr>
      <w:r w:rsidRPr="00EA689E">
        <w:rPr>
          <w:b/>
          <w:bCs/>
        </w:rPr>
        <w:t xml:space="preserve">1. </w:t>
      </w:r>
      <w:r w:rsidRPr="00EA689E">
        <w:rPr>
          <w:b/>
          <w:bCs/>
        </w:rPr>
        <w:t>健康與疾病的社會分布</w:t>
      </w:r>
    </w:p>
    <w:p w14:paraId="4FF4A1FF" w14:textId="77777777" w:rsidR="00EA689E" w:rsidRPr="00EA689E" w:rsidRDefault="00EA689E" w:rsidP="00EA689E">
      <w:pPr>
        <w:widowControl/>
        <w:numPr>
          <w:ilvl w:val="0"/>
          <w:numId w:val="13"/>
        </w:numPr>
      </w:pPr>
      <w:r w:rsidRPr="00EA689E">
        <w:rPr>
          <w:b/>
          <w:bCs/>
        </w:rPr>
        <w:t>健康差異（</w:t>
      </w:r>
      <w:r w:rsidRPr="00EA689E">
        <w:rPr>
          <w:b/>
          <w:bCs/>
        </w:rPr>
        <w:t>health disparity</w:t>
      </w:r>
      <w:r w:rsidRPr="00EA689E">
        <w:rPr>
          <w:b/>
          <w:bCs/>
        </w:rPr>
        <w:t>）與不平等</w:t>
      </w:r>
      <w:r w:rsidRPr="00EA689E">
        <w:t xml:space="preserve"> </w:t>
      </w:r>
      <w:r w:rsidRPr="00EA689E">
        <w:t>並非所有身體條件上的「差異」都是「不平等」。健康不平等指的是基於社會不平等而導致的健康差距。</w:t>
      </w:r>
    </w:p>
    <w:p w14:paraId="76F7A66D" w14:textId="77777777" w:rsidR="00EA689E" w:rsidRPr="00EA689E" w:rsidRDefault="00EA689E" w:rsidP="00EA689E">
      <w:pPr>
        <w:widowControl/>
        <w:numPr>
          <w:ilvl w:val="0"/>
          <w:numId w:val="13"/>
        </w:numPr>
      </w:pPr>
      <w:r w:rsidRPr="00EA689E">
        <w:rPr>
          <w:b/>
          <w:bCs/>
        </w:rPr>
        <w:t>社會階層與健康</w:t>
      </w:r>
      <w:r w:rsidRPr="00EA689E">
        <w:t xml:space="preserve"> </w:t>
      </w:r>
      <w:r w:rsidRPr="00EA689E">
        <w:t>健康、疾病與死亡的社會學分析，都與社會階層概念相關。國家整體經濟發展與人民健康有顯著關聯。社會內部貧富不均也會顯著影響健康分布。研究顯示，隨著社會經濟地位的下降，對健康的不利影響越嚴重，這稱為</w:t>
      </w:r>
      <w:r w:rsidRPr="00EA689E">
        <w:rPr>
          <w:b/>
          <w:bCs/>
        </w:rPr>
        <w:t>健康的社會梯度（</w:t>
      </w:r>
      <w:r w:rsidRPr="00EA689E">
        <w:rPr>
          <w:b/>
          <w:bCs/>
        </w:rPr>
        <w:t>social gradient in health</w:t>
      </w:r>
      <w:r w:rsidRPr="00EA689E">
        <w:rPr>
          <w:b/>
          <w:bCs/>
        </w:rPr>
        <w:t>）</w:t>
      </w:r>
      <w:r w:rsidRPr="00EA689E">
        <w:t>。</w:t>
      </w:r>
    </w:p>
    <w:p w14:paraId="15B887EE" w14:textId="77777777" w:rsidR="00EA689E" w:rsidRPr="00EA689E" w:rsidRDefault="00EA689E" w:rsidP="00EA689E">
      <w:pPr>
        <w:widowControl/>
        <w:numPr>
          <w:ilvl w:val="0"/>
          <w:numId w:val="13"/>
        </w:numPr>
      </w:pPr>
      <w:r w:rsidRPr="00EA689E">
        <w:rPr>
          <w:b/>
          <w:bCs/>
        </w:rPr>
        <w:t>種族與族群</w:t>
      </w:r>
      <w:r w:rsidRPr="00EA689E">
        <w:t xml:space="preserve"> </w:t>
      </w:r>
      <w:r w:rsidRPr="00EA689E">
        <w:t>黑白人種的健康不平等，受到社經地位和種族主義歷史及遺緒的影響。</w:t>
      </w:r>
    </w:p>
    <w:p w14:paraId="63437154" w14:textId="77777777" w:rsidR="00EA689E" w:rsidRPr="00EA689E" w:rsidRDefault="00EA689E" w:rsidP="00EA689E">
      <w:pPr>
        <w:widowControl/>
        <w:numPr>
          <w:ilvl w:val="0"/>
          <w:numId w:val="13"/>
        </w:numPr>
      </w:pPr>
      <w:r w:rsidRPr="00EA689E">
        <w:rPr>
          <w:b/>
          <w:bCs/>
        </w:rPr>
        <w:t>性與性別</w:t>
      </w:r>
      <w:r w:rsidRPr="00EA689E">
        <w:t xml:space="preserve"> </w:t>
      </w:r>
      <w:r w:rsidRPr="00EA689E">
        <w:t>女性平均壽命幾乎在所有國家都比男性長，但較易生病和自認健康不佳，醫療服務使用率也較高。</w:t>
      </w:r>
    </w:p>
    <w:p w14:paraId="2D5F8260" w14:textId="77777777" w:rsidR="00EA689E" w:rsidRPr="00EA689E" w:rsidRDefault="00EA689E" w:rsidP="00EA689E">
      <w:pPr>
        <w:widowControl/>
        <w:rPr>
          <w:b/>
          <w:bCs/>
        </w:rPr>
      </w:pPr>
      <w:r w:rsidRPr="00EA689E">
        <w:rPr>
          <w:b/>
          <w:bCs/>
        </w:rPr>
        <w:t xml:space="preserve">2. </w:t>
      </w:r>
      <w:r w:rsidRPr="00EA689E">
        <w:rPr>
          <w:b/>
          <w:bCs/>
        </w:rPr>
        <w:t>醫療照顧的社會組織</w:t>
      </w:r>
    </w:p>
    <w:p w14:paraId="44197511" w14:textId="77777777" w:rsidR="00EA689E" w:rsidRPr="00EA689E" w:rsidRDefault="00EA689E" w:rsidP="00EA689E">
      <w:pPr>
        <w:widowControl/>
        <w:numPr>
          <w:ilvl w:val="0"/>
          <w:numId w:val="14"/>
        </w:numPr>
      </w:pPr>
      <w:r w:rsidRPr="00EA689E">
        <w:rPr>
          <w:b/>
          <w:bCs/>
        </w:rPr>
        <w:t>現代醫學／西醫的興起</w:t>
      </w:r>
      <w:r w:rsidRPr="00EA689E">
        <w:t xml:space="preserve"> </w:t>
      </w:r>
      <w:r w:rsidRPr="00EA689E">
        <w:rPr>
          <w:b/>
          <w:bCs/>
        </w:rPr>
        <w:t>醫學模式（</w:t>
      </w:r>
      <w:r w:rsidRPr="00EA689E">
        <w:rPr>
          <w:b/>
          <w:bCs/>
        </w:rPr>
        <w:t>medical model</w:t>
      </w:r>
      <w:r w:rsidRPr="00EA689E">
        <w:rPr>
          <w:b/>
          <w:bCs/>
        </w:rPr>
        <w:t>）</w:t>
      </w:r>
      <w:r w:rsidRPr="00EA689E">
        <w:t xml:space="preserve"> </w:t>
      </w:r>
      <w:r w:rsidRPr="00EA689E">
        <w:t>通常被社會學家用來指涉</w:t>
      </w:r>
      <w:r w:rsidRPr="00EA689E">
        <w:t>19</w:t>
      </w:r>
      <w:r w:rsidRPr="00EA689E">
        <w:t>世紀以來在醫學中占主導地位的疾病取向，即從個人身體的解剖</w:t>
      </w:r>
      <w:r w:rsidRPr="00EA689E">
        <w:t>—</w:t>
      </w:r>
      <w:r w:rsidRPr="00EA689E">
        <w:t>病理觀點來理解疾病。</w:t>
      </w:r>
    </w:p>
    <w:p w14:paraId="1FACDF00" w14:textId="77777777" w:rsidR="00EA689E" w:rsidRPr="00EA689E" w:rsidRDefault="00EA689E" w:rsidP="00EA689E">
      <w:pPr>
        <w:widowControl/>
        <w:numPr>
          <w:ilvl w:val="0"/>
          <w:numId w:val="14"/>
        </w:numPr>
      </w:pPr>
      <w:r w:rsidRPr="00EA689E">
        <w:rPr>
          <w:b/>
          <w:bCs/>
        </w:rPr>
        <w:t>民俗與另類醫療</w:t>
      </w:r>
      <w:r w:rsidRPr="00EA689E">
        <w:t xml:space="preserve"> </w:t>
      </w:r>
      <w:r w:rsidRPr="00EA689E">
        <w:rPr>
          <w:b/>
          <w:bCs/>
        </w:rPr>
        <w:t>醫療多元主義（</w:t>
      </w:r>
      <w:r w:rsidRPr="00EA689E">
        <w:rPr>
          <w:b/>
          <w:bCs/>
        </w:rPr>
        <w:t>medical pluralism</w:t>
      </w:r>
      <w:r w:rsidRPr="00EA689E">
        <w:rPr>
          <w:b/>
          <w:bCs/>
        </w:rPr>
        <w:t>）</w:t>
      </w:r>
      <w:r w:rsidRPr="00EA689E">
        <w:t xml:space="preserve"> </w:t>
      </w:r>
      <w:r w:rsidRPr="00EA689E">
        <w:t>指的是一個社會中同時存在多種醫療知識與實作的體系，各自擁有不同的世界觀與運作原則。</w:t>
      </w:r>
    </w:p>
    <w:p w14:paraId="45F3C3F6" w14:textId="77777777" w:rsidR="00EA689E" w:rsidRPr="00EA689E" w:rsidRDefault="00EA689E" w:rsidP="00EA689E">
      <w:pPr>
        <w:widowControl/>
        <w:numPr>
          <w:ilvl w:val="0"/>
          <w:numId w:val="14"/>
        </w:numPr>
      </w:pPr>
      <w:r w:rsidRPr="00EA689E">
        <w:rPr>
          <w:b/>
          <w:bCs/>
        </w:rPr>
        <w:t>健康保險制度</w:t>
      </w:r>
      <w:r w:rsidRPr="00EA689E">
        <w:t xml:space="preserve"> </w:t>
      </w:r>
      <w:r w:rsidRPr="00EA689E">
        <w:t>台灣全民健保採取「單一保險人」模式，這反映了國家介入與自由市場模式之間的權衡。</w:t>
      </w:r>
    </w:p>
    <w:p w14:paraId="33B1A0B7" w14:textId="77777777" w:rsidR="00EA689E" w:rsidRPr="00EA689E" w:rsidRDefault="00EA689E" w:rsidP="00EA689E">
      <w:pPr>
        <w:widowControl/>
        <w:rPr>
          <w:b/>
          <w:bCs/>
        </w:rPr>
      </w:pPr>
      <w:r w:rsidRPr="00EA689E">
        <w:rPr>
          <w:b/>
          <w:bCs/>
        </w:rPr>
        <w:t xml:space="preserve">3. </w:t>
      </w:r>
      <w:r w:rsidRPr="00EA689E">
        <w:rPr>
          <w:b/>
          <w:bCs/>
        </w:rPr>
        <w:t>生病經驗與病患行動</w:t>
      </w:r>
    </w:p>
    <w:p w14:paraId="406F58FC" w14:textId="77777777" w:rsidR="00EA689E" w:rsidRPr="00EA689E" w:rsidRDefault="00EA689E" w:rsidP="00EA689E">
      <w:pPr>
        <w:widowControl/>
        <w:numPr>
          <w:ilvl w:val="0"/>
          <w:numId w:val="15"/>
        </w:numPr>
      </w:pPr>
      <w:r w:rsidRPr="00EA689E">
        <w:rPr>
          <w:b/>
          <w:bCs/>
        </w:rPr>
        <w:t>疾病（</w:t>
      </w:r>
      <w:r w:rsidRPr="00EA689E">
        <w:rPr>
          <w:b/>
          <w:bCs/>
        </w:rPr>
        <w:t>disease</w:t>
      </w:r>
      <w:r w:rsidRPr="00EA689E">
        <w:rPr>
          <w:b/>
          <w:bCs/>
        </w:rPr>
        <w:t>）與病痛（</w:t>
      </w:r>
      <w:r w:rsidRPr="00EA689E">
        <w:rPr>
          <w:b/>
          <w:bCs/>
        </w:rPr>
        <w:t>illness</w:t>
      </w:r>
      <w:r w:rsidRPr="00EA689E">
        <w:rPr>
          <w:b/>
          <w:bCs/>
        </w:rPr>
        <w:t>）</w:t>
      </w:r>
    </w:p>
    <w:p w14:paraId="0AB5807C" w14:textId="77777777" w:rsidR="00EA689E" w:rsidRPr="00EA689E" w:rsidRDefault="00EA689E" w:rsidP="00EA689E">
      <w:pPr>
        <w:widowControl/>
        <w:numPr>
          <w:ilvl w:val="1"/>
          <w:numId w:val="15"/>
        </w:numPr>
      </w:pPr>
      <w:r w:rsidRPr="00EA689E">
        <w:rPr>
          <w:b/>
          <w:bCs/>
        </w:rPr>
        <w:t>疾病（</w:t>
      </w:r>
      <w:r w:rsidRPr="00EA689E">
        <w:rPr>
          <w:b/>
          <w:bCs/>
        </w:rPr>
        <w:t>disease</w:t>
      </w:r>
      <w:r w:rsidRPr="00EA689E">
        <w:rPr>
          <w:b/>
          <w:bCs/>
        </w:rPr>
        <w:t>）</w:t>
      </w:r>
      <w:r w:rsidRPr="00EA689E">
        <w:t xml:space="preserve"> </w:t>
      </w:r>
      <w:r w:rsidRPr="00EA689E">
        <w:t>是生理性的，表現為身體的器官性損傷或功能減損，常被認為是客觀的。</w:t>
      </w:r>
    </w:p>
    <w:p w14:paraId="700ECCB7" w14:textId="77777777" w:rsidR="00EA689E" w:rsidRPr="00EA689E" w:rsidRDefault="00EA689E" w:rsidP="00EA689E">
      <w:pPr>
        <w:widowControl/>
        <w:numPr>
          <w:ilvl w:val="1"/>
          <w:numId w:val="15"/>
        </w:numPr>
      </w:pPr>
      <w:r w:rsidRPr="00EA689E">
        <w:rPr>
          <w:b/>
          <w:bCs/>
        </w:rPr>
        <w:lastRenderedPageBreak/>
        <w:t>病痛（</w:t>
      </w:r>
      <w:r w:rsidRPr="00EA689E">
        <w:rPr>
          <w:b/>
          <w:bCs/>
        </w:rPr>
        <w:t>illness</w:t>
      </w:r>
      <w:r w:rsidRPr="00EA689E">
        <w:rPr>
          <w:b/>
          <w:bCs/>
        </w:rPr>
        <w:t>）</w:t>
      </w:r>
      <w:r w:rsidRPr="00EA689E">
        <w:t xml:space="preserve"> </w:t>
      </w:r>
      <w:r w:rsidRPr="00EA689E">
        <w:t>則廣泛包括受疾病影響的人類經驗，受社會文化體系影響，具主觀面向。</w:t>
      </w:r>
    </w:p>
    <w:p w14:paraId="02D0871D" w14:textId="77777777" w:rsidR="00EA689E" w:rsidRPr="00EA689E" w:rsidRDefault="00EA689E" w:rsidP="00EA689E">
      <w:pPr>
        <w:widowControl/>
        <w:numPr>
          <w:ilvl w:val="0"/>
          <w:numId w:val="15"/>
        </w:numPr>
      </w:pPr>
      <w:r w:rsidRPr="00EA689E">
        <w:rPr>
          <w:b/>
          <w:bCs/>
        </w:rPr>
        <w:t>污名（</w:t>
      </w:r>
      <w:r w:rsidRPr="00EA689E">
        <w:rPr>
          <w:b/>
          <w:bCs/>
        </w:rPr>
        <w:t>stigma</w:t>
      </w:r>
      <w:r w:rsidRPr="00EA689E">
        <w:rPr>
          <w:b/>
          <w:bCs/>
        </w:rPr>
        <w:t>）</w:t>
      </w:r>
      <w:r w:rsidRPr="00EA689E">
        <w:t xml:space="preserve"> Erving Goffman </w:t>
      </w:r>
      <w:r w:rsidRPr="00EA689E">
        <w:t>將其定義為身體狀況、屬性、特質或行為被認為是負面、「偏差的」；由於是「被認為的」，它受到社會、文化與歷史因素的影響。</w:t>
      </w:r>
    </w:p>
    <w:p w14:paraId="14DC161D" w14:textId="77777777" w:rsidR="00EA689E" w:rsidRPr="00EA689E" w:rsidRDefault="00EA689E" w:rsidP="00EA689E">
      <w:pPr>
        <w:widowControl/>
        <w:rPr>
          <w:b/>
          <w:bCs/>
        </w:rPr>
      </w:pPr>
      <w:r w:rsidRPr="00EA689E">
        <w:rPr>
          <w:b/>
          <w:bCs/>
        </w:rPr>
        <w:t xml:space="preserve">4. </w:t>
      </w:r>
      <w:r w:rsidRPr="00EA689E">
        <w:rPr>
          <w:b/>
          <w:bCs/>
        </w:rPr>
        <w:t>當代趨勢與挑戰</w:t>
      </w:r>
    </w:p>
    <w:p w14:paraId="5A492151" w14:textId="77777777" w:rsidR="00EA689E" w:rsidRPr="00EA689E" w:rsidRDefault="00EA689E" w:rsidP="00EA689E">
      <w:pPr>
        <w:widowControl/>
        <w:numPr>
          <w:ilvl w:val="0"/>
          <w:numId w:val="16"/>
        </w:numPr>
      </w:pPr>
      <w:r w:rsidRPr="00EA689E">
        <w:rPr>
          <w:b/>
          <w:bCs/>
        </w:rPr>
        <w:t>日益加劇的「醫療化」（</w:t>
      </w:r>
      <w:r w:rsidRPr="00EA689E">
        <w:rPr>
          <w:b/>
          <w:bCs/>
        </w:rPr>
        <w:t>medicalization</w:t>
      </w:r>
      <w:r w:rsidRPr="00EA689E">
        <w:rPr>
          <w:b/>
          <w:bCs/>
        </w:rPr>
        <w:t>）</w:t>
      </w:r>
      <w:r w:rsidRPr="00EA689E">
        <w:t xml:space="preserve"> </w:t>
      </w:r>
      <w:r w:rsidRPr="00EA689E">
        <w:t>原本的非醫療問題轉變為以醫療方式來界定或處置的過程，例如用來討論病痛或異常。</w:t>
      </w:r>
    </w:p>
    <w:p w14:paraId="428FF58B" w14:textId="77777777" w:rsidR="00EA689E" w:rsidRPr="00EA689E" w:rsidRDefault="00EA689E" w:rsidP="00EA689E">
      <w:pPr>
        <w:widowControl/>
        <w:numPr>
          <w:ilvl w:val="0"/>
          <w:numId w:val="16"/>
        </w:numPr>
      </w:pPr>
      <w:r w:rsidRPr="00EA689E">
        <w:rPr>
          <w:b/>
          <w:bCs/>
        </w:rPr>
        <w:t>生物醫療化（</w:t>
      </w:r>
      <w:r w:rsidRPr="00EA689E">
        <w:rPr>
          <w:b/>
          <w:bCs/>
        </w:rPr>
        <w:t>biomedecalization</w:t>
      </w:r>
      <w:r w:rsidRPr="00EA689E">
        <w:rPr>
          <w:b/>
          <w:bCs/>
        </w:rPr>
        <w:t>）</w:t>
      </w:r>
      <w:r w:rsidRPr="00EA689E">
        <w:t xml:space="preserve"> </w:t>
      </w:r>
      <w:r w:rsidRPr="00EA689E">
        <w:t>新科學技術（如生物複製、基因治療）的使用帶來了新的風險與倫理議題。</w:t>
      </w:r>
    </w:p>
    <w:p w14:paraId="0C06CE0D" w14:textId="27CBBC86" w:rsidR="00A144BF" w:rsidRDefault="00A144BF">
      <w:pPr>
        <w:widowControl/>
      </w:pPr>
    </w:p>
    <w:p w14:paraId="420C44F6" w14:textId="2ED62923" w:rsidR="00EA689E" w:rsidRPr="00EA689E" w:rsidRDefault="00EA689E" w:rsidP="00EA689E">
      <w:pPr>
        <w:widowControl/>
        <w:jc w:val="center"/>
        <w:rPr>
          <w:b/>
          <w:bCs/>
        </w:rPr>
      </w:pPr>
      <w:r>
        <w:br w:type="page"/>
      </w:r>
      <w:r>
        <w:rPr>
          <w:rFonts w:hint="eastAsia"/>
          <w:b/>
          <w:bCs/>
        </w:rPr>
        <w:lastRenderedPageBreak/>
        <w:t>焦點主題</w:t>
      </w:r>
      <w:r w:rsidRPr="00EA689E">
        <w:rPr>
          <w:b/>
          <w:bCs/>
        </w:rPr>
        <w:t>：環境與社會</w:t>
      </w:r>
    </w:p>
    <w:p w14:paraId="6BBE61D6" w14:textId="77777777" w:rsidR="00EA689E" w:rsidRPr="00EA689E" w:rsidRDefault="00EA689E" w:rsidP="00EA689E">
      <w:pPr>
        <w:widowControl/>
        <w:rPr>
          <w:b/>
          <w:bCs/>
        </w:rPr>
      </w:pPr>
      <w:r w:rsidRPr="00EA689E">
        <w:rPr>
          <w:b/>
          <w:bCs/>
        </w:rPr>
        <w:t xml:space="preserve">1. </w:t>
      </w:r>
      <w:r w:rsidRPr="00EA689E">
        <w:rPr>
          <w:b/>
          <w:bCs/>
        </w:rPr>
        <w:t>環境社會學的起源與發展</w:t>
      </w:r>
    </w:p>
    <w:p w14:paraId="01BC5218" w14:textId="77777777" w:rsidR="00EA689E" w:rsidRPr="00EA689E" w:rsidRDefault="00EA689E" w:rsidP="00EA689E">
      <w:pPr>
        <w:widowControl/>
        <w:numPr>
          <w:ilvl w:val="0"/>
          <w:numId w:val="17"/>
        </w:numPr>
      </w:pPr>
      <w:r w:rsidRPr="00EA689E">
        <w:rPr>
          <w:b/>
          <w:bCs/>
        </w:rPr>
        <w:t>環境社會學</w:t>
      </w:r>
      <w:r w:rsidRPr="00EA689E">
        <w:t>起源於對人類中心主義的反思。</w:t>
      </w:r>
    </w:p>
    <w:p w14:paraId="30A6263B" w14:textId="77777777" w:rsidR="00EA689E" w:rsidRPr="00EA689E" w:rsidRDefault="00EA689E" w:rsidP="00EA689E">
      <w:pPr>
        <w:widowControl/>
        <w:numPr>
          <w:ilvl w:val="1"/>
          <w:numId w:val="17"/>
        </w:numPr>
      </w:pPr>
      <w:r w:rsidRPr="00EA689E">
        <w:rPr>
          <w:b/>
          <w:bCs/>
        </w:rPr>
        <w:t>瑞秋</w:t>
      </w:r>
      <w:r w:rsidRPr="00EA689E">
        <w:rPr>
          <w:b/>
          <w:bCs/>
        </w:rPr>
        <w:t>·</w:t>
      </w:r>
      <w:r w:rsidRPr="00EA689E">
        <w:rPr>
          <w:b/>
          <w:bCs/>
        </w:rPr>
        <w:t>卡森</w:t>
      </w:r>
      <w:r w:rsidRPr="00EA689E">
        <w:t>（</w:t>
      </w:r>
      <w:r w:rsidRPr="00EA689E">
        <w:t>Rachel Carson</w:t>
      </w:r>
      <w:r w:rsidRPr="00EA689E">
        <w:t>）的《寂靜的春天》（</w:t>
      </w:r>
      <w:r w:rsidRPr="00EA689E">
        <w:rPr>
          <w:i/>
          <w:iCs/>
        </w:rPr>
        <w:t>Silent Spring</w:t>
      </w:r>
      <w:r w:rsidRPr="00EA689E">
        <w:t>）在</w:t>
      </w:r>
      <w:r w:rsidRPr="00EA689E">
        <w:t>1962</w:t>
      </w:r>
      <w:r w:rsidRPr="00EA689E">
        <w:t>年出版後，</w:t>
      </w:r>
      <w:r w:rsidRPr="00EA689E">
        <w:rPr>
          <w:b/>
          <w:bCs/>
        </w:rPr>
        <w:t>新生態典範</w:t>
      </w:r>
      <w:r w:rsidRPr="00EA689E">
        <w:t>（</w:t>
      </w:r>
      <w:r w:rsidRPr="00EA689E">
        <w:t>New Ecological Paradigm, NEP</w:t>
      </w:r>
      <w:r w:rsidRPr="00EA689E">
        <w:t>）興起，它試圖在人類經濟活動與生態系統需求之間尋求平衡。</w:t>
      </w:r>
    </w:p>
    <w:p w14:paraId="71157229" w14:textId="77777777" w:rsidR="00EA689E" w:rsidRPr="00EA689E" w:rsidRDefault="00EA689E" w:rsidP="00EA689E">
      <w:pPr>
        <w:widowControl/>
        <w:numPr>
          <w:ilvl w:val="1"/>
          <w:numId w:val="17"/>
        </w:numPr>
      </w:pPr>
      <w:r w:rsidRPr="00EA689E">
        <w:rPr>
          <w:b/>
          <w:bCs/>
        </w:rPr>
        <w:t>環境社會學</w:t>
      </w:r>
      <w:r w:rsidRPr="00EA689E">
        <w:t>強調挑戰人類社會、非自然與人造環境之間的界線，並同樣關注不平等與權力的概念。</w:t>
      </w:r>
    </w:p>
    <w:p w14:paraId="5EC97FBC" w14:textId="77777777" w:rsidR="00EA689E" w:rsidRPr="00EA689E" w:rsidRDefault="00EA689E" w:rsidP="00EA689E">
      <w:pPr>
        <w:widowControl/>
        <w:rPr>
          <w:b/>
          <w:bCs/>
        </w:rPr>
      </w:pPr>
      <w:r w:rsidRPr="00EA689E">
        <w:rPr>
          <w:b/>
          <w:bCs/>
        </w:rPr>
        <w:t xml:space="preserve">2. </w:t>
      </w:r>
      <w:r w:rsidRPr="00EA689E">
        <w:rPr>
          <w:b/>
          <w:bCs/>
        </w:rPr>
        <w:t>環境社會學的理論觀點</w:t>
      </w:r>
    </w:p>
    <w:p w14:paraId="73363E6A" w14:textId="77777777" w:rsidR="00EA689E" w:rsidRPr="00EA689E" w:rsidRDefault="00EA689E" w:rsidP="00EA689E">
      <w:pPr>
        <w:widowControl/>
        <w:numPr>
          <w:ilvl w:val="0"/>
          <w:numId w:val="18"/>
        </w:numPr>
      </w:pPr>
      <w:r w:rsidRPr="00EA689E">
        <w:rPr>
          <w:b/>
          <w:bCs/>
        </w:rPr>
        <w:t>環境的政治經濟學</w:t>
      </w:r>
      <w:r w:rsidRPr="00EA689E">
        <w:t>（</w:t>
      </w:r>
      <w:r w:rsidRPr="00EA689E">
        <w:t>political economy</w:t>
      </w:r>
      <w:r w:rsidRPr="00EA689E">
        <w:t>）</w:t>
      </w:r>
    </w:p>
    <w:p w14:paraId="030550AA" w14:textId="77777777" w:rsidR="00EA689E" w:rsidRPr="00EA689E" w:rsidRDefault="00EA689E" w:rsidP="00EA689E">
      <w:pPr>
        <w:widowControl/>
        <w:numPr>
          <w:ilvl w:val="1"/>
          <w:numId w:val="18"/>
        </w:numPr>
      </w:pPr>
      <w:r w:rsidRPr="00EA689E">
        <w:rPr>
          <w:b/>
          <w:bCs/>
        </w:rPr>
        <w:t>生態現代化理論</w:t>
      </w:r>
      <w:r w:rsidRPr="00EA689E">
        <w:t>（</w:t>
      </w:r>
      <w:r w:rsidRPr="00EA689E">
        <w:t>Ecological Modernization, EM</w:t>
      </w:r>
      <w:r w:rsidRPr="00EA689E">
        <w:t>）：認為現代化與經濟成長有助於實現生態永續性。</w:t>
      </w:r>
    </w:p>
    <w:p w14:paraId="7DF42973" w14:textId="77777777" w:rsidR="00EA689E" w:rsidRPr="00EA689E" w:rsidRDefault="00EA689E" w:rsidP="00EA689E">
      <w:pPr>
        <w:widowControl/>
        <w:numPr>
          <w:ilvl w:val="1"/>
          <w:numId w:val="18"/>
        </w:numPr>
      </w:pPr>
      <w:r w:rsidRPr="00EA689E">
        <w:rPr>
          <w:b/>
          <w:bCs/>
        </w:rPr>
        <w:t>生產加速器理論</w:t>
      </w:r>
      <w:r w:rsidRPr="00EA689E">
        <w:t>（</w:t>
      </w:r>
      <w:r w:rsidRPr="00EA689E">
        <w:t>Treadmill of Production, ToP</w:t>
      </w:r>
      <w:r w:rsidRPr="00EA689E">
        <w:t>）：認為資本主義生產體系如同一部無法停止的跑步機，經濟發展只會加重與加快環境的破壞。</w:t>
      </w:r>
    </w:p>
    <w:p w14:paraId="1AE71A9E" w14:textId="77777777" w:rsidR="00EA689E" w:rsidRPr="00EA689E" w:rsidRDefault="00EA689E" w:rsidP="00EA689E">
      <w:pPr>
        <w:widowControl/>
        <w:numPr>
          <w:ilvl w:val="0"/>
          <w:numId w:val="18"/>
        </w:numPr>
      </w:pPr>
      <w:r w:rsidRPr="00EA689E">
        <w:rPr>
          <w:b/>
          <w:bCs/>
        </w:rPr>
        <w:t>世界體系理論</w:t>
      </w:r>
      <w:r w:rsidRPr="00EA689E">
        <w:t>（</w:t>
      </w:r>
      <w:r w:rsidRPr="00EA689E">
        <w:t>World systems</w:t>
      </w:r>
      <w:r w:rsidRPr="00EA689E">
        <w:t>）與</w:t>
      </w:r>
      <w:r w:rsidRPr="00EA689E">
        <w:rPr>
          <w:b/>
          <w:bCs/>
        </w:rPr>
        <w:t>世界政體</w:t>
      </w:r>
      <w:r w:rsidRPr="00EA689E">
        <w:t>（</w:t>
      </w:r>
      <w:r w:rsidRPr="00EA689E">
        <w:t>World polity</w:t>
      </w:r>
      <w:r w:rsidRPr="00EA689E">
        <w:t>）</w:t>
      </w:r>
    </w:p>
    <w:p w14:paraId="2EF4D0ED" w14:textId="77777777" w:rsidR="00EA689E" w:rsidRPr="00EA689E" w:rsidRDefault="00EA689E" w:rsidP="00EA689E">
      <w:pPr>
        <w:widowControl/>
        <w:numPr>
          <w:ilvl w:val="1"/>
          <w:numId w:val="18"/>
        </w:numPr>
      </w:pPr>
      <w:r w:rsidRPr="00EA689E">
        <w:rPr>
          <w:b/>
          <w:bCs/>
        </w:rPr>
        <w:t>世界體系理論</w:t>
      </w:r>
      <w:r w:rsidRPr="00EA689E">
        <w:t>：透過</w:t>
      </w:r>
      <w:r w:rsidRPr="00EA689E">
        <w:rPr>
          <w:b/>
          <w:bCs/>
        </w:rPr>
        <w:t>生態足跡</w:t>
      </w:r>
      <w:r w:rsidRPr="00EA689E">
        <w:t>（</w:t>
      </w:r>
      <w:r w:rsidRPr="00EA689E">
        <w:t>ecological footprints</w:t>
      </w:r>
      <w:r w:rsidRPr="00EA689E">
        <w:t>）等研究方法，探討富國（核心）如何剝削全球南方與邊陲地區的自然資源並傾倒廢棄物，造成</w:t>
      </w:r>
      <w:r w:rsidRPr="00EA689E">
        <w:rPr>
          <w:b/>
          <w:bCs/>
        </w:rPr>
        <w:t>環境不平等交換</w:t>
      </w:r>
      <w:r w:rsidRPr="00EA689E">
        <w:t>（</w:t>
      </w:r>
      <w:r w:rsidRPr="00EA689E">
        <w:t>Ecological Unequally Exchange, EUE</w:t>
      </w:r>
      <w:r w:rsidRPr="00EA689E">
        <w:t>）。</w:t>
      </w:r>
    </w:p>
    <w:p w14:paraId="00FFF06A" w14:textId="77777777" w:rsidR="00EA689E" w:rsidRPr="00EA689E" w:rsidRDefault="00EA689E" w:rsidP="00EA689E">
      <w:pPr>
        <w:widowControl/>
        <w:numPr>
          <w:ilvl w:val="1"/>
          <w:numId w:val="18"/>
        </w:numPr>
      </w:pPr>
      <w:r w:rsidRPr="00EA689E">
        <w:rPr>
          <w:b/>
          <w:bCs/>
        </w:rPr>
        <w:t>世界政體理論</w:t>
      </w:r>
      <w:r w:rsidRPr="00EA689E">
        <w:t>：強調</w:t>
      </w:r>
      <w:r w:rsidRPr="00EA689E">
        <w:rPr>
          <w:b/>
          <w:bCs/>
        </w:rPr>
        <w:t>全球文化模式</w:t>
      </w:r>
      <w:r w:rsidRPr="00EA689E">
        <w:t>如何透過國際組織與非營利組織傳播，使環境保護原則在世界各地被制度化。</w:t>
      </w:r>
    </w:p>
    <w:p w14:paraId="75B6BD97" w14:textId="77777777" w:rsidR="00EA689E" w:rsidRPr="00EA689E" w:rsidRDefault="00EA689E" w:rsidP="00EA689E">
      <w:pPr>
        <w:widowControl/>
        <w:numPr>
          <w:ilvl w:val="0"/>
          <w:numId w:val="18"/>
        </w:numPr>
      </w:pPr>
      <w:r w:rsidRPr="00EA689E">
        <w:rPr>
          <w:b/>
          <w:bCs/>
        </w:rPr>
        <w:t>環境正義</w:t>
      </w:r>
      <w:r w:rsidRPr="00EA689E">
        <w:t>（</w:t>
      </w:r>
      <w:r w:rsidRPr="00EA689E">
        <w:t>Environmental Justice, EJ</w:t>
      </w:r>
      <w:r w:rsidRPr="00EA689E">
        <w:t>）</w:t>
      </w:r>
    </w:p>
    <w:p w14:paraId="7E9434B3" w14:textId="77777777" w:rsidR="00EA689E" w:rsidRPr="00EA689E" w:rsidRDefault="00EA689E" w:rsidP="00EA689E">
      <w:pPr>
        <w:widowControl/>
        <w:numPr>
          <w:ilvl w:val="1"/>
          <w:numId w:val="18"/>
        </w:numPr>
      </w:pPr>
      <w:r w:rsidRPr="00EA689E">
        <w:rPr>
          <w:b/>
          <w:bCs/>
        </w:rPr>
        <w:t>環境正義</w:t>
      </w:r>
      <w:r w:rsidRPr="00EA689E">
        <w:t>學者認為環境問題不只是單純的汙染，而是更根本的</w:t>
      </w:r>
      <w:r w:rsidRPr="00EA689E">
        <w:rPr>
          <w:b/>
          <w:bCs/>
        </w:rPr>
        <w:t>環境不平等</w:t>
      </w:r>
      <w:r w:rsidRPr="00EA689E">
        <w:t>與受社會結構及權力分配影響的</w:t>
      </w:r>
      <w:r w:rsidRPr="00EA689E">
        <w:rPr>
          <w:b/>
          <w:bCs/>
        </w:rPr>
        <w:t>社會不正義</w:t>
      </w:r>
      <w:r w:rsidRPr="00EA689E">
        <w:t>。</w:t>
      </w:r>
    </w:p>
    <w:p w14:paraId="16B6C385" w14:textId="77777777" w:rsidR="00EA689E" w:rsidRPr="00EA689E" w:rsidRDefault="00EA689E" w:rsidP="00EA689E">
      <w:pPr>
        <w:widowControl/>
        <w:numPr>
          <w:ilvl w:val="1"/>
          <w:numId w:val="18"/>
        </w:numPr>
      </w:pPr>
      <w:r w:rsidRPr="00EA689E">
        <w:lastRenderedPageBreak/>
        <w:t>研究著重於</w:t>
      </w:r>
      <w:r w:rsidRPr="00EA689E">
        <w:rPr>
          <w:b/>
          <w:bCs/>
        </w:rPr>
        <w:t>環境傷害的不平等分配</w:t>
      </w:r>
      <w:r w:rsidRPr="00EA689E">
        <w:t>，並強調其與其他不平等（如種族、階級、性別）的</w:t>
      </w:r>
      <w:r w:rsidRPr="00EA689E">
        <w:rPr>
          <w:b/>
          <w:bCs/>
        </w:rPr>
        <w:t>交織性</w:t>
      </w:r>
      <w:r w:rsidRPr="00EA689E">
        <w:t>。</w:t>
      </w:r>
    </w:p>
    <w:p w14:paraId="7C778EF8" w14:textId="77777777" w:rsidR="00EA689E" w:rsidRPr="00EA689E" w:rsidRDefault="00EA689E" w:rsidP="00EA689E">
      <w:pPr>
        <w:widowControl/>
        <w:numPr>
          <w:ilvl w:val="0"/>
          <w:numId w:val="18"/>
        </w:numPr>
      </w:pPr>
      <w:r w:rsidRPr="00EA689E">
        <w:rPr>
          <w:b/>
          <w:bCs/>
        </w:rPr>
        <w:t>風險、災害與公害</w:t>
      </w:r>
    </w:p>
    <w:p w14:paraId="11B4AF24" w14:textId="77777777" w:rsidR="00EA689E" w:rsidRPr="00EA689E" w:rsidRDefault="00EA689E" w:rsidP="00EA689E">
      <w:pPr>
        <w:widowControl/>
        <w:numPr>
          <w:ilvl w:val="1"/>
          <w:numId w:val="18"/>
        </w:numPr>
      </w:pPr>
      <w:r w:rsidRPr="00EA689E">
        <w:rPr>
          <w:b/>
          <w:bCs/>
        </w:rPr>
        <w:t>查爾斯</w:t>
      </w:r>
      <w:r w:rsidRPr="00EA689E">
        <w:rPr>
          <w:b/>
          <w:bCs/>
        </w:rPr>
        <w:t>·</w:t>
      </w:r>
      <w:r w:rsidRPr="00EA689E">
        <w:rPr>
          <w:b/>
          <w:bCs/>
        </w:rPr>
        <w:t>佩羅</w:t>
      </w:r>
      <w:r w:rsidRPr="00EA689E">
        <w:t>（</w:t>
      </w:r>
      <w:r w:rsidRPr="00EA689E">
        <w:t>Charles Perrow</w:t>
      </w:r>
      <w:r w:rsidRPr="00EA689E">
        <w:t>）提出</w:t>
      </w:r>
      <w:r w:rsidRPr="00EA689E">
        <w:rPr>
          <w:b/>
          <w:bCs/>
        </w:rPr>
        <w:t>常態意外</w:t>
      </w:r>
      <w:r w:rsidRPr="00EA689E">
        <w:t>（</w:t>
      </w:r>
      <w:r w:rsidRPr="00EA689E">
        <w:t>Normal Accidents</w:t>
      </w:r>
      <w:r w:rsidRPr="00EA689E">
        <w:t>）理論，認為在複雜且緊密相依的系統中，即使是小錯誤也可能導致極端災難。</w:t>
      </w:r>
    </w:p>
    <w:p w14:paraId="5BAFB30C" w14:textId="77777777" w:rsidR="00EA689E" w:rsidRPr="00EA689E" w:rsidRDefault="00EA689E" w:rsidP="00EA689E">
      <w:pPr>
        <w:widowControl/>
        <w:numPr>
          <w:ilvl w:val="1"/>
          <w:numId w:val="18"/>
        </w:numPr>
      </w:pPr>
      <w:r w:rsidRPr="00EA689E">
        <w:rPr>
          <w:b/>
          <w:bCs/>
        </w:rPr>
        <w:t>烏爾里希</w:t>
      </w:r>
      <w:r w:rsidRPr="00EA689E">
        <w:rPr>
          <w:b/>
          <w:bCs/>
        </w:rPr>
        <w:t>·</w:t>
      </w:r>
      <w:r w:rsidRPr="00EA689E">
        <w:rPr>
          <w:b/>
          <w:bCs/>
        </w:rPr>
        <w:t>貝克</w:t>
      </w:r>
      <w:r w:rsidRPr="00EA689E">
        <w:t>（</w:t>
      </w:r>
      <w:r w:rsidRPr="00EA689E">
        <w:t>Ulrich Beck</w:t>
      </w:r>
      <w:r w:rsidRPr="00EA689E">
        <w:t>）的《風險社會》（</w:t>
      </w:r>
      <w:r w:rsidRPr="00EA689E">
        <w:rPr>
          <w:i/>
          <w:iCs/>
        </w:rPr>
        <w:t>Risk Society</w:t>
      </w:r>
      <w:r w:rsidRPr="00EA689E">
        <w:t>）指出，在現代化過程中，人類製造了新的不確定性與非預期後果，而</w:t>
      </w:r>
      <w:r w:rsidRPr="00EA689E">
        <w:rPr>
          <w:b/>
          <w:bCs/>
        </w:rPr>
        <w:t>風險</w:t>
      </w:r>
      <w:r w:rsidRPr="00EA689E">
        <w:t>的分配邏輯也取代了財富的分配邏輯。</w:t>
      </w:r>
    </w:p>
    <w:p w14:paraId="7E74AB52" w14:textId="77777777" w:rsidR="00EA689E" w:rsidRPr="00EA689E" w:rsidRDefault="00EA689E" w:rsidP="00EA689E">
      <w:pPr>
        <w:widowControl/>
        <w:rPr>
          <w:b/>
          <w:bCs/>
        </w:rPr>
      </w:pPr>
      <w:r w:rsidRPr="00EA689E">
        <w:rPr>
          <w:b/>
          <w:bCs/>
        </w:rPr>
        <w:t xml:space="preserve">3. </w:t>
      </w:r>
      <w:r w:rsidRPr="00EA689E">
        <w:rPr>
          <w:b/>
          <w:bCs/>
        </w:rPr>
        <w:t>環境與風險的分配</w:t>
      </w:r>
    </w:p>
    <w:p w14:paraId="5CDD726E" w14:textId="77777777" w:rsidR="00EA689E" w:rsidRPr="00EA689E" w:rsidRDefault="00EA689E" w:rsidP="00EA689E">
      <w:pPr>
        <w:widowControl/>
        <w:numPr>
          <w:ilvl w:val="0"/>
          <w:numId w:val="19"/>
        </w:numPr>
      </w:pPr>
      <w:r w:rsidRPr="00EA689E">
        <w:rPr>
          <w:b/>
          <w:bCs/>
        </w:rPr>
        <w:t>風險認知</w:t>
      </w:r>
      <w:r w:rsidRPr="00EA689E">
        <w:t>作為一種</w:t>
      </w:r>
      <w:r w:rsidRPr="00EA689E">
        <w:rPr>
          <w:b/>
          <w:bCs/>
        </w:rPr>
        <w:t>社會建構</w:t>
      </w:r>
      <w:r w:rsidRPr="00EA689E">
        <w:t>，常常是</w:t>
      </w:r>
      <w:r w:rsidRPr="00EA689E">
        <w:rPr>
          <w:b/>
          <w:bCs/>
        </w:rPr>
        <w:t>有爭議的</w:t>
      </w:r>
      <w:r w:rsidRPr="00EA689E">
        <w:t>（</w:t>
      </w:r>
      <w:r w:rsidRPr="00EA689E">
        <w:t>contested</w:t>
      </w:r>
      <w:r w:rsidRPr="00EA689E">
        <w:t>）。</w:t>
      </w:r>
    </w:p>
    <w:p w14:paraId="367BD9BA" w14:textId="77777777" w:rsidR="00EA689E" w:rsidRPr="00EA689E" w:rsidRDefault="00EA689E" w:rsidP="00EA689E">
      <w:pPr>
        <w:widowControl/>
        <w:numPr>
          <w:ilvl w:val="1"/>
          <w:numId w:val="19"/>
        </w:numPr>
      </w:pPr>
      <w:r w:rsidRPr="00EA689E">
        <w:t>案例：</w:t>
      </w:r>
    </w:p>
    <w:p w14:paraId="485C8066" w14:textId="77777777" w:rsidR="00EA689E" w:rsidRPr="00EA689E" w:rsidRDefault="00EA689E" w:rsidP="00EA689E">
      <w:pPr>
        <w:widowControl/>
        <w:numPr>
          <w:ilvl w:val="2"/>
          <w:numId w:val="19"/>
        </w:numPr>
      </w:pPr>
      <w:r w:rsidRPr="00EA689E">
        <w:rPr>
          <w:b/>
          <w:bCs/>
        </w:rPr>
        <w:t>氣候否認者</w:t>
      </w:r>
      <w:r w:rsidRPr="00EA689E">
        <w:t>：研究指出美國保守派白人男性相較於其他群體，更可能對氣候變遷抱持懷疑論。</w:t>
      </w:r>
    </w:p>
    <w:p w14:paraId="1FB69C01" w14:textId="77777777" w:rsidR="00EA689E" w:rsidRPr="00EA689E" w:rsidRDefault="00EA689E" w:rsidP="00EA689E">
      <w:pPr>
        <w:widowControl/>
        <w:numPr>
          <w:ilvl w:val="2"/>
          <w:numId w:val="19"/>
        </w:numPr>
      </w:pPr>
      <w:r w:rsidRPr="00EA689E">
        <w:rPr>
          <w:b/>
          <w:bCs/>
        </w:rPr>
        <w:t>從鄰避（</w:t>
      </w:r>
      <w:r w:rsidRPr="00EA689E">
        <w:rPr>
          <w:b/>
          <w:bCs/>
        </w:rPr>
        <w:t>NIMBY</w:t>
      </w:r>
      <w:r w:rsidRPr="00EA689E">
        <w:rPr>
          <w:b/>
          <w:bCs/>
        </w:rPr>
        <w:t>）到</w:t>
      </w:r>
      <w:r w:rsidRPr="00EA689E">
        <w:rPr>
          <w:b/>
          <w:bCs/>
        </w:rPr>
        <w:t>PIMBY</w:t>
      </w:r>
      <w:r w:rsidRPr="00EA689E">
        <w:t>（</w:t>
      </w:r>
      <w:r w:rsidRPr="00EA689E">
        <w:t>Please in My Backyard</w:t>
      </w:r>
      <w:r w:rsidRPr="00EA689E">
        <w:t>）：原本抗拒鄰近設施的居民，因為獲得補償或認同而轉為支持。</w:t>
      </w:r>
    </w:p>
    <w:p w14:paraId="3B8B88C3" w14:textId="77777777" w:rsidR="00EA689E" w:rsidRPr="00EA689E" w:rsidRDefault="00EA689E" w:rsidP="00EA689E">
      <w:pPr>
        <w:widowControl/>
        <w:numPr>
          <w:ilvl w:val="2"/>
          <w:numId w:val="19"/>
        </w:numPr>
      </w:pPr>
      <w:r w:rsidRPr="00EA689E">
        <w:rPr>
          <w:b/>
          <w:bCs/>
        </w:rPr>
        <w:t>巨大矛盾</w:t>
      </w:r>
      <w:r w:rsidRPr="00EA689E">
        <w:t>（</w:t>
      </w:r>
      <w:r w:rsidRPr="00EA689E">
        <w:t>The Great Paradox</w:t>
      </w:r>
      <w:r w:rsidRPr="00EA689E">
        <w:t>）：部分居民可能抗拒聯邦政府對在地汙染的介入，卻在選票上支持與能源公司親近的右派候選人。</w:t>
      </w:r>
    </w:p>
    <w:p w14:paraId="6BFF2D7D" w14:textId="730A75BB" w:rsidR="00EA689E" w:rsidRDefault="00EA689E">
      <w:pPr>
        <w:widowControl/>
      </w:pPr>
    </w:p>
    <w:p w14:paraId="71AAD246" w14:textId="6D1E855C" w:rsidR="00EA689E" w:rsidRDefault="00EA689E">
      <w:pPr>
        <w:widowControl/>
      </w:pPr>
      <w:r>
        <w:br w:type="page"/>
      </w:r>
    </w:p>
    <w:p w14:paraId="51C2A2F3" w14:textId="7E966F2C" w:rsidR="00EA689E" w:rsidRPr="00EA689E" w:rsidRDefault="00EA689E" w:rsidP="00EA689E">
      <w:pPr>
        <w:widowControl/>
        <w:jc w:val="center"/>
        <w:rPr>
          <w:b/>
          <w:bCs/>
        </w:rPr>
      </w:pPr>
      <w:r>
        <w:rPr>
          <w:rFonts w:hint="eastAsia"/>
          <w:b/>
          <w:bCs/>
        </w:rPr>
        <w:lastRenderedPageBreak/>
        <w:t>焦點主題</w:t>
      </w:r>
      <w:r w:rsidRPr="00EA689E">
        <w:rPr>
          <w:b/>
          <w:bCs/>
        </w:rPr>
        <w:t>：都市發展、空間與文化</w:t>
      </w:r>
    </w:p>
    <w:p w14:paraId="32F23785" w14:textId="77777777" w:rsidR="00EA689E" w:rsidRPr="00EA689E" w:rsidRDefault="00EA689E" w:rsidP="00EA689E">
      <w:pPr>
        <w:widowControl/>
        <w:rPr>
          <w:b/>
          <w:bCs/>
        </w:rPr>
      </w:pPr>
      <w:r w:rsidRPr="00EA689E">
        <w:rPr>
          <w:b/>
          <w:bCs/>
        </w:rPr>
        <w:t xml:space="preserve">1. </w:t>
      </w:r>
      <w:r w:rsidRPr="00EA689E">
        <w:rPr>
          <w:b/>
          <w:bCs/>
        </w:rPr>
        <w:t>全球與台灣的都市發展</w:t>
      </w:r>
    </w:p>
    <w:p w14:paraId="1148AABB" w14:textId="77777777" w:rsidR="00EA689E" w:rsidRPr="00EA689E" w:rsidRDefault="00EA689E" w:rsidP="00EA689E">
      <w:pPr>
        <w:widowControl/>
        <w:numPr>
          <w:ilvl w:val="0"/>
          <w:numId w:val="20"/>
        </w:numPr>
      </w:pPr>
      <w:r w:rsidRPr="00EA689E">
        <w:rPr>
          <w:b/>
          <w:bCs/>
        </w:rPr>
        <w:t>核心概念</w:t>
      </w:r>
    </w:p>
    <w:p w14:paraId="2BCA915D" w14:textId="77777777" w:rsidR="00EA689E" w:rsidRPr="00EA689E" w:rsidRDefault="00EA689E" w:rsidP="00EA689E">
      <w:pPr>
        <w:widowControl/>
        <w:numPr>
          <w:ilvl w:val="1"/>
          <w:numId w:val="20"/>
        </w:numPr>
      </w:pPr>
      <w:r w:rsidRPr="00EA689E">
        <w:rPr>
          <w:b/>
          <w:bCs/>
        </w:rPr>
        <w:t>都市化（</w:t>
      </w:r>
      <w:r w:rsidRPr="00EA689E">
        <w:rPr>
          <w:b/>
          <w:bCs/>
        </w:rPr>
        <w:t>urbanization</w:t>
      </w:r>
      <w:r w:rsidRPr="00EA689E">
        <w:rPr>
          <w:b/>
          <w:bCs/>
        </w:rPr>
        <w:t>）</w:t>
      </w:r>
      <w:r w:rsidRPr="00EA689E">
        <w:t>：資本主義、現代化與工業革命的產物，指大量人口居住在城市聚落的現象與過程。</w:t>
      </w:r>
    </w:p>
    <w:p w14:paraId="153776ED" w14:textId="77777777" w:rsidR="00EA689E" w:rsidRPr="00EA689E" w:rsidRDefault="00EA689E" w:rsidP="00EA689E">
      <w:pPr>
        <w:widowControl/>
        <w:numPr>
          <w:ilvl w:val="1"/>
          <w:numId w:val="20"/>
        </w:numPr>
      </w:pPr>
      <w:r w:rsidRPr="00EA689E">
        <w:rPr>
          <w:b/>
          <w:bCs/>
        </w:rPr>
        <w:t>郊區化（</w:t>
      </w:r>
      <w:r w:rsidRPr="00EA689E">
        <w:rPr>
          <w:b/>
          <w:bCs/>
        </w:rPr>
        <w:t>suburbanization</w:t>
      </w:r>
      <w:r w:rsidRPr="00EA689E">
        <w:rPr>
          <w:b/>
          <w:bCs/>
        </w:rPr>
        <w:t>）</w:t>
      </w:r>
      <w:r w:rsidRPr="00EA689E">
        <w:t>：都市人口外移，在周邊形成聚落。</w:t>
      </w:r>
    </w:p>
    <w:p w14:paraId="0BDA2948" w14:textId="77777777" w:rsidR="00EA689E" w:rsidRPr="00EA689E" w:rsidRDefault="00EA689E" w:rsidP="00EA689E">
      <w:pPr>
        <w:widowControl/>
        <w:numPr>
          <w:ilvl w:val="1"/>
          <w:numId w:val="20"/>
        </w:numPr>
      </w:pPr>
      <w:r w:rsidRPr="00EA689E">
        <w:rPr>
          <w:b/>
          <w:bCs/>
        </w:rPr>
        <w:t>遠郊化（</w:t>
      </w:r>
      <w:r w:rsidRPr="00EA689E">
        <w:rPr>
          <w:b/>
          <w:bCs/>
        </w:rPr>
        <w:t>exurbanization</w:t>
      </w:r>
      <w:r w:rsidRPr="00EA689E">
        <w:rPr>
          <w:b/>
          <w:bCs/>
        </w:rPr>
        <w:t>）</w:t>
      </w:r>
      <w:r w:rsidRPr="00EA689E">
        <w:t>：因郊區發展造成房價、物價增加，無力負擔者往更遠的郊區移動。</w:t>
      </w:r>
    </w:p>
    <w:p w14:paraId="4B6E7810" w14:textId="77777777" w:rsidR="00EA689E" w:rsidRPr="00EA689E" w:rsidRDefault="00EA689E" w:rsidP="00EA689E">
      <w:pPr>
        <w:widowControl/>
        <w:numPr>
          <w:ilvl w:val="1"/>
          <w:numId w:val="20"/>
        </w:numPr>
      </w:pPr>
      <w:r w:rsidRPr="00EA689E">
        <w:rPr>
          <w:b/>
          <w:bCs/>
        </w:rPr>
        <w:t>都市計畫（</w:t>
      </w:r>
      <w:r w:rsidRPr="00EA689E">
        <w:rPr>
          <w:b/>
          <w:bCs/>
        </w:rPr>
        <w:t>urban planning</w:t>
      </w:r>
      <w:r w:rsidRPr="00EA689E">
        <w:rPr>
          <w:b/>
          <w:bCs/>
        </w:rPr>
        <w:t>）</w:t>
      </w:r>
      <w:r w:rsidRPr="00EA689E">
        <w:t>：安排都市中活動或土地使用空間結構的規劃活動。</w:t>
      </w:r>
    </w:p>
    <w:p w14:paraId="6800CD89" w14:textId="77777777" w:rsidR="00EA689E" w:rsidRPr="00EA689E" w:rsidRDefault="00EA689E" w:rsidP="00EA689E">
      <w:pPr>
        <w:widowControl/>
        <w:numPr>
          <w:ilvl w:val="1"/>
          <w:numId w:val="20"/>
        </w:numPr>
      </w:pPr>
      <w:r w:rsidRPr="00EA689E">
        <w:rPr>
          <w:b/>
          <w:bCs/>
        </w:rPr>
        <w:t>都市更新（</w:t>
      </w:r>
      <w:r w:rsidRPr="00EA689E">
        <w:rPr>
          <w:b/>
          <w:bCs/>
        </w:rPr>
        <w:t>urban renewal</w:t>
      </w:r>
      <w:r w:rsidRPr="00EA689E">
        <w:rPr>
          <w:b/>
          <w:bCs/>
        </w:rPr>
        <w:t>）</w:t>
      </w:r>
      <w:r w:rsidRPr="00EA689E">
        <w:t>：拆除老舊、危險建物與重建，以新建物取代。</w:t>
      </w:r>
    </w:p>
    <w:p w14:paraId="01D9E4CE" w14:textId="77777777" w:rsidR="00EA689E" w:rsidRPr="00EA689E" w:rsidRDefault="00EA689E" w:rsidP="00EA689E">
      <w:pPr>
        <w:widowControl/>
        <w:numPr>
          <w:ilvl w:val="0"/>
          <w:numId w:val="20"/>
        </w:numPr>
      </w:pPr>
      <w:r w:rsidRPr="00EA689E">
        <w:rPr>
          <w:b/>
          <w:bCs/>
        </w:rPr>
        <w:t>全球與台灣的都市發展趨勢</w:t>
      </w:r>
    </w:p>
    <w:p w14:paraId="1F2B52C2" w14:textId="77777777" w:rsidR="00EA689E" w:rsidRPr="00EA689E" w:rsidRDefault="00EA689E" w:rsidP="00EA689E">
      <w:pPr>
        <w:widowControl/>
        <w:numPr>
          <w:ilvl w:val="1"/>
          <w:numId w:val="20"/>
        </w:numPr>
      </w:pPr>
      <w:r w:rsidRPr="00EA689E">
        <w:t>全球都市化程度持續增加，從</w:t>
      </w:r>
      <w:r w:rsidRPr="00EA689E">
        <w:t>1950</w:t>
      </w:r>
      <w:r w:rsidRPr="00EA689E">
        <w:t>年的</w:t>
      </w:r>
      <w:r w:rsidRPr="00EA689E">
        <w:t>29.6%</w:t>
      </w:r>
      <w:r w:rsidRPr="00EA689E">
        <w:t>預計到</w:t>
      </w:r>
      <w:r w:rsidRPr="00EA689E">
        <w:t>2030</w:t>
      </w:r>
      <w:r w:rsidRPr="00EA689E">
        <w:t>年將達到</w:t>
      </w:r>
      <w:r w:rsidRPr="00EA689E">
        <w:t>60.4%</w:t>
      </w:r>
      <w:r w:rsidRPr="00EA689E">
        <w:t>。</w:t>
      </w:r>
    </w:p>
    <w:p w14:paraId="5C129E7D" w14:textId="77777777" w:rsidR="00EA689E" w:rsidRPr="00EA689E" w:rsidRDefault="00EA689E" w:rsidP="00EA689E">
      <w:pPr>
        <w:widowControl/>
        <w:numPr>
          <w:ilvl w:val="1"/>
          <w:numId w:val="20"/>
        </w:numPr>
      </w:pPr>
      <w:r w:rsidRPr="00EA689E">
        <w:t>在東亞地區，香港在</w:t>
      </w:r>
      <w:r w:rsidRPr="00EA689E">
        <w:t>1990</w:t>
      </w:r>
      <w:r w:rsidRPr="00EA689E">
        <w:t>年已達</w:t>
      </w:r>
      <w:r w:rsidRPr="00EA689E">
        <w:t>100%</w:t>
      </w:r>
      <w:r w:rsidRPr="00EA689E">
        <w:t>，日本在</w:t>
      </w:r>
      <w:r w:rsidRPr="00EA689E">
        <w:t>2030</w:t>
      </w:r>
      <w:r w:rsidRPr="00EA689E">
        <w:t>年預計超過</w:t>
      </w:r>
      <w:r w:rsidRPr="00EA689E">
        <w:t>9</w:t>
      </w:r>
      <w:r w:rsidRPr="00EA689E">
        <w:t>成，台灣與韓國也將超過</w:t>
      </w:r>
      <w:r w:rsidRPr="00EA689E">
        <w:t>8</w:t>
      </w:r>
      <w:r w:rsidRPr="00EA689E">
        <w:t>成。</w:t>
      </w:r>
    </w:p>
    <w:p w14:paraId="5157133A" w14:textId="77777777" w:rsidR="00EA689E" w:rsidRPr="00EA689E" w:rsidRDefault="00EA689E" w:rsidP="00EA689E">
      <w:pPr>
        <w:widowControl/>
        <w:numPr>
          <w:ilvl w:val="1"/>
          <w:numId w:val="20"/>
        </w:numPr>
      </w:pPr>
      <w:r w:rsidRPr="00EA689E">
        <w:t>台灣近年來都市人口增加最多的區域以中部與北部縣市為主，主要由「社會增加」（遷入）所造成。中、北部在</w:t>
      </w:r>
      <w:r w:rsidRPr="00EA689E">
        <w:t>1990</w:t>
      </w:r>
      <w:r w:rsidRPr="00EA689E">
        <w:t>年代後成為台灣都市化的重心。</w:t>
      </w:r>
    </w:p>
    <w:p w14:paraId="14896E8A" w14:textId="77777777" w:rsidR="00EA689E" w:rsidRPr="00EA689E" w:rsidRDefault="00EA689E" w:rsidP="00EA689E">
      <w:pPr>
        <w:widowControl/>
        <w:rPr>
          <w:b/>
          <w:bCs/>
        </w:rPr>
      </w:pPr>
      <w:r w:rsidRPr="00EA689E">
        <w:rPr>
          <w:b/>
          <w:bCs/>
        </w:rPr>
        <w:t xml:space="preserve">2. </w:t>
      </w:r>
      <w:r w:rsidRPr="00EA689E">
        <w:rPr>
          <w:b/>
          <w:bCs/>
        </w:rPr>
        <w:t>都市空間</w:t>
      </w:r>
    </w:p>
    <w:p w14:paraId="77626F22" w14:textId="77777777" w:rsidR="00EA689E" w:rsidRPr="00EA689E" w:rsidRDefault="00EA689E" w:rsidP="00EA689E">
      <w:pPr>
        <w:widowControl/>
        <w:numPr>
          <w:ilvl w:val="0"/>
          <w:numId w:val="21"/>
        </w:numPr>
      </w:pPr>
      <w:r w:rsidRPr="00EA689E">
        <w:rPr>
          <w:b/>
          <w:bCs/>
        </w:rPr>
        <w:t>都市空間的發展模型</w:t>
      </w:r>
    </w:p>
    <w:p w14:paraId="164E64BD" w14:textId="77777777" w:rsidR="00EA689E" w:rsidRPr="00EA689E" w:rsidRDefault="00EA689E" w:rsidP="00EA689E">
      <w:pPr>
        <w:widowControl/>
        <w:numPr>
          <w:ilvl w:val="1"/>
          <w:numId w:val="21"/>
        </w:numPr>
      </w:pPr>
      <w:r w:rsidRPr="00EA689E">
        <w:rPr>
          <w:b/>
          <w:bCs/>
        </w:rPr>
        <w:t>同心圓模型</w:t>
      </w:r>
      <w:r w:rsidRPr="00EA689E">
        <w:t>：核心是中心商業區（</w:t>
      </w:r>
      <w:r w:rsidRPr="00EA689E">
        <w:t>CBD</w:t>
      </w:r>
      <w:r w:rsidRPr="00EA689E">
        <w:t>），內圈逐層向外擴展。</w:t>
      </w:r>
    </w:p>
    <w:p w14:paraId="587B6406" w14:textId="77777777" w:rsidR="00EA689E" w:rsidRPr="00EA689E" w:rsidRDefault="00EA689E" w:rsidP="00EA689E">
      <w:pPr>
        <w:widowControl/>
        <w:numPr>
          <w:ilvl w:val="1"/>
          <w:numId w:val="21"/>
        </w:numPr>
      </w:pPr>
      <w:r w:rsidRPr="00EA689E">
        <w:rPr>
          <w:b/>
          <w:bCs/>
        </w:rPr>
        <w:t>扇形模型</w:t>
      </w:r>
      <w:r w:rsidRPr="00EA689E">
        <w:t>：中心商業區仍在市中心，中下階級與高級住宅分處兩端，中間為中產階級住宅區。</w:t>
      </w:r>
    </w:p>
    <w:p w14:paraId="10B93152" w14:textId="77777777" w:rsidR="00EA689E" w:rsidRPr="00EA689E" w:rsidRDefault="00EA689E" w:rsidP="00EA689E">
      <w:pPr>
        <w:widowControl/>
        <w:numPr>
          <w:ilvl w:val="1"/>
          <w:numId w:val="21"/>
        </w:numPr>
      </w:pPr>
      <w:r w:rsidRPr="00EA689E">
        <w:rPr>
          <w:b/>
          <w:bCs/>
        </w:rPr>
        <w:lastRenderedPageBreak/>
        <w:t>多核心模型</w:t>
      </w:r>
      <w:r w:rsidRPr="00EA689E">
        <w:t>：中心商業區不在市中心，有另一個商業區與高級住宅相鄰，批發、輕工業、低所得家戶在中心商業區旁。</w:t>
      </w:r>
    </w:p>
    <w:p w14:paraId="2BA5C2EC" w14:textId="77777777" w:rsidR="00EA689E" w:rsidRPr="00EA689E" w:rsidRDefault="00EA689E" w:rsidP="00EA689E">
      <w:pPr>
        <w:widowControl/>
        <w:numPr>
          <w:ilvl w:val="0"/>
          <w:numId w:val="21"/>
        </w:numPr>
      </w:pPr>
      <w:r w:rsidRPr="00EA689E">
        <w:rPr>
          <w:b/>
          <w:bCs/>
        </w:rPr>
        <w:t>都市空間研究的學派</w:t>
      </w:r>
    </w:p>
    <w:p w14:paraId="1133B10D" w14:textId="77777777" w:rsidR="00EA689E" w:rsidRPr="00EA689E" w:rsidRDefault="00EA689E" w:rsidP="00EA689E">
      <w:pPr>
        <w:widowControl/>
        <w:numPr>
          <w:ilvl w:val="1"/>
          <w:numId w:val="21"/>
        </w:numPr>
      </w:pPr>
      <w:r w:rsidRPr="00EA689E">
        <w:rPr>
          <w:b/>
          <w:bCs/>
        </w:rPr>
        <w:t>芝加哥學派</w:t>
      </w:r>
      <w:r w:rsidRPr="00EA689E">
        <w:t>：其同心圓模型反映人文生態學與社會達爾文主義的觀點。</w:t>
      </w:r>
    </w:p>
    <w:p w14:paraId="071C06FC" w14:textId="77777777" w:rsidR="00EA689E" w:rsidRPr="00EA689E" w:rsidRDefault="00EA689E" w:rsidP="00EA689E">
      <w:pPr>
        <w:widowControl/>
        <w:numPr>
          <w:ilvl w:val="1"/>
          <w:numId w:val="21"/>
        </w:numPr>
      </w:pPr>
      <w:r w:rsidRPr="00EA689E">
        <w:rPr>
          <w:b/>
          <w:bCs/>
        </w:rPr>
        <w:t>新芝加哥學派</w:t>
      </w:r>
      <w:r w:rsidRPr="00EA689E">
        <w:t>：強調政府與政治對都市發展的影響，指出政治結構、移民社區、族群關係與全球化力量交織。</w:t>
      </w:r>
    </w:p>
    <w:p w14:paraId="59449B0E" w14:textId="77777777" w:rsidR="00EA689E" w:rsidRPr="00EA689E" w:rsidRDefault="00EA689E" w:rsidP="00EA689E">
      <w:pPr>
        <w:widowControl/>
        <w:numPr>
          <w:ilvl w:val="1"/>
          <w:numId w:val="21"/>
        </w:numPr>
      </w:pPr>
      <w:r w:rsidRPr="00EA689E">
        <w:rPr>
          <w:b/>
          <w:bCs/>
        </w:rPr>
        <w:t>洛杉磯學派</w:t>
      </w:r>
      <w:r w:rsidRPr="00EA689E">
        <w:t>：強調後現代都市的蔓延與破碎。</w:t>
      </w:r>
    </w:p>
    <w:p w14:paraId="37FD5A0D" w14:textId="77777777" w:rsidR="00EA689E" w:rsidRPr="00EA689E" w:rsidRDefault="00EA689E" w:rsidP="00EA689E">
      <w:pPr>
        <w:widowControl/>
        <w:numPr>
          <w:ilvl w:val="1"/>
          <w:numId w:val="21"/>
        </w:numPr>
      </w:pPr>
      <w:r w:rsidRPr="00EA689E">
        <w:rPr>
          <w:b/>
          <w:bCs/>
        </w:rPr>
        <w:t>紐約學派</w:t>
      </w:r>
      <w:r w:rsidRPr="00EA689E">
        <w:t>：主張市中心是工作與生活核心，政府力量、區域規劃與地鐵、區域運輸系統是市中心保持優勢的主因。</w:t>
      </w:r>
    </w:p>
    <w:p w14:paraId="0D748921" w14:textId="77777777" w:rsidR="00EA689E" w:rsidRPr="00EA689E" w:rsidRDefault="00EA689E" w:rsidP="00EA689E">
      <w:pPr>
        <w:widowControl/>
        <w:numPr>
          <w:ilvl w:val="0"/>
          <w:numId w:val="21"/>
        </w:numPr>
      </w:pPr>
      <w:r w:rsidRPr="00EA689E">
        <w:rPr>
          <w:b/>
          <w:bCs/>
        </w:rPr>
        <w:t>仕紳化、居住隔離與居住正義</w:t>
      </w:r>
    </w:p>
    <w:p w14:paraId="4ABD79C0" w14:textId="77777777" w:rsidR="00EA689E" w:rsidRPr="00EA689E" w:rsidRDefault="00EA689E" w:rsidP="00EA689E">
      <w:pPr>
        <w:widowControl/>
        <w:numPr>
          <w:ilvl w:val="1"/>
          <w:numId w:val="21"/>
        </w:numPr>
      </w:pPr>
      <w:r w:rsidRPr="00EA689E">
        <w:rPr>
          <w:b/>
          <w:bCs/>
        </w:rPr>
        <w:t>仕紳化（</w:t>
      </w:r>
      <w:r w:rsidRPr="00EA689E">
        <w:rPr>
          <w:b/>
          <w:bCs/>
        </w:rPr>
        <w:t>gentrification</w:t>
      </w:r>
      <w:r w:rsidRPr="00EA689E">
        <w:rPr>
          <w:b/>
          <w:bCs/>
        </w:rPr>
        <w:t>）</w:t>
      </w:r>
      <w:r w:rsidRPr="00EA689E">
        <w:t>：中產階級遷入都市中心部分地區，其生活方式與房地產業炒作導致房價與物價上漲，原居地的弱勢者被迫遷往房價較低或都市邊陲。</w:t>
      </w:r>
    </w:p>
    <w:p w14:paraId="61F48E85" w14:textId="77777777" w:rsidR="00EA689E" w:rsidRPr="00EA689E" w:rsidRDefault="00EA689E" w:rsidP="00EA689E">
      <w:pPr>
        <w:widowControl/>
        <w:numPr>
          <w:ilvl w:val="1"/>
          <w:numId w:val="21"/>
        </w:numPr>
      </w:pPr>
      <w:r w:rsidRPr="00EA689E">
        <w:rPr>
          <w:b/>
          <w:bCs/>
        </w:rPr>
        <w:t>居住隔離（</w:t>
      </w:r>
      <w:r w:rsidRPr="00EA689E">
        <w:rPr>
          <w:b/>
          <w:bCs/>
        </w:rPr>
        <w:t>residential segregation</w:t>
      </w:r>
      <w:r w:rsidRPr="00EA689E">
        <w:rPr>
          <w:b/>
          <w:bCs/>
        </w:rPr>
        <w:t>）</w:t>
      </w:r>
      <w:r w:rsidRPr="00EA689E">
        <w:t>：依據種族或階級形成集中居住的情形，使各社區之間形成明顯界線。</w:t>
      </w:r>
    </w:p>
    <w:p w14:paraId="7E0C6100" w14:textId="77777777" w:rsidR="00EA689E" w:rsidRPr="00EA689E" w:rsidRDefault="00EA689E" w:rsidP="00EA689E">
      <w:pPr>
        <w:widowControl/>
        <w:numPr>
          <w:ilvl w:val="1"/>
          <w:numId w:val="21"/>
        </w:numPr>
      </w:pPr>
      <w:r w:rsidRPr="00EA689E">
        <w:rPr>
          <w:b/>
          <w:bCs/>
        </w:rPr>
        <w:t>居住正義</w:t>
      </w:r>
      <w:r w:rsidRPr="00EA689E">
        <w:t>：無論貧富或社會差異，都能負擔合理房價、房貸與房租，享有合理的居住空間。</w:t>
      </w:r>
    </w:p>
    <w:p w14:paraId="3BF2314A" w14:textId="77777777" w:rsidR="00EA689E" w:rsidRPr="00EA689E" w:rsidRDefault="00EA689E" w:rsidP="00EA689E">
      <w:pPr>
        <w:widowControl/>
        <w:rPr>
          <w:b/>
          <w:bCs/>
        </w:rPr>
      </w:pPr>
      <w:r w:rsidRPr="00EA689E">
        <w:rPr>
          <w:b/>
          <w:bCs/>
        </w:rPr>
        <w:t xml:space="preserve">3. </w:t>
      </w:r>
      <w:r w:rsidRPr="00EA689E">
        <w:rPr>
          <w:b/>
          <w:bCs/>
        </w:rPr>
        <w:t>都市文化</w:t>
      </w:r>
    </w:p>
    <w:p w14:paraId="5559BA20" w14:textId="77777777" w:rsidR="00EA689E" w:rsidRPr="00EA689E" w:rsidRDefault="00EA689E" w:rsidP="00EA689E">
      <w:pPr>
        <w:widowControl/>
        <w:numPr>
          <w:ilvl w:val="0"/>
          <w:numId w:val="22"/>
        </w:numPr>
      </w:pPr>
      <w:r w:rsidRPr="00EA689E">
        <w:rPr>
          <w:b/>
          <w:bCs/>
        </w:rPr>
        <w:t>都市文化理論</w:t>
      </w:r>
    </w:p>
    <w:p w14:paraId="6E463A16" w14:textId="77777777" w:rsidR="00EA689E" w:rsidRPr="00EA689E" w:rsidRDefault="00EA689E" w:rsidP="00EA689E">
      <w:pPr>
        <w:widowControl/>
        <w:numPr>
          <w:ilvl w:val="1"/>
          <w:numId w:val="22"/>
        </w:numPr>
      </w:pPr>
      <w:r w:rsidRPr="00EA689E">
        <w:rPr>
          <w:b/>
          <w:bCs/>
        </w:rPr>
        <w:t>古典社會學理論觀點</w:t>
      </w:r>
      <w:r w:rsidRPr="00EA689E">
        <w:t>：齊美爾（</w:t>
      </w:r>
      <w:r w:rsidRPr="00EA689E">
        <w:t>Georg Simmel</w:t>
      </w:r>
      <w:r w:rsidRPr="00EA689E">
        <w:t>）指出個人為適應都市生活而彼此保持距離，採取冷漠態度，並對時間與金錢斤斤計較。</w:t>
      </w:r>
    </w:p>
    <w:p w14:paraId="172F3D61" w14:textId="77777777" w:rsidR="00EA689E" w:rsidRPr="00EA689E" w:rsidRDefault="00EA689E" w:rsidP="00EA689E">
      <w:pPr>
        <w:widowControl/>
        <w:numPr>
          <w:ilvl w:val="1"/>
          <w:numId w:val="22"/>
        </w:numPr>
      </w:pPr>
      <w:r w:rsidRPr="00EA689E">
        <w:rPr>
          <w:b/>
          <w:bCs/>
        </w:rPr>
        <w:t>美國都市文化研究的四種觀點</w:t>
      </w:r>
      <w:r w:rsidRPr="00EA689E">
        <w:t>：</w:t>
      </w:r>
    </w:p>
    <w:p w14:paraId="0A526E8F" w14:textId="77777777" w:rsidR="00EA689E" w:rsidRPr="00EA689E" w:rsidRDefault="00EA689E" w:rsidP="00EA689E">
      <w:pPr>
        <w:widowControl/>
        <w:numPr>
          <w:ilvl w:val="2"/>
          <w:numId w:val="22"/>
        </w:numPr>
      </w:pPr>
      <w:r w:rsidRPr="00EA689E">
        <w:rPr>
          <w:b/>
          <w:bCs/>
        </w:rPr>
        <w:t>芝加哥學派</w:t>
      </w:r>
      <w:r w:rsidRPr="00EA689E">
        <w:t>：將都市視為一種生態。</w:t>
      </w:r>
    </w:p>
    <w:p w14:paraId="17681FE5" w14:textId="77777777" w:rsidR="00EA689E" w:rsidRPr="00EA689E" w:rsidRDefault="00EA689E" w:rsidP="00EA689E">
      <w:pPr>
        <w:widowControl/>
        <w:numPr>
          <w:ilvl w:val="2"/>
          <w:numId w:val="22"/>
        </w:numPr>
      </w:pPr>
      <w:r w:rsidRPr="00EA689E">
        <w:rPr>
          <w:b/>
          <w:bCs/>
        </w:rPr>
        <w:t>新馬克思主義政治經濟學</w:t>
      </w:r>
      <w:r w:rsidRPr="00EA689E">
        <w:t>：並未將文化視為獨立主題。</w:t>
      </w:r>
    </w:p>
    <w:p w14:paraId="109C53A9" w14:textId="77777777" w:rsidR="00EA689E" w:rsidRPr="00EA689E" w:rsidRDefault="00EA689E" w:rsidP="00EA689E">
      <w:pPr>
        <w:widowControl/>
        <w:numPr>
          <w:ilvl w:val="2"/>
          <w:numId w:val="22"/>
        </w:numPr>
      </w:pPr>
      <w:r w:rsidRPr="00EA689E">
        <w:rPr>
          <w:b/>
          <w:bCs/>
        </w:rPr>
        <w:lastRenderedPageBreak/>
        <w:t>後現代主義觀點</w:t>
      </w:r>
      <w:r w:rsidRPr="00EA689E">
        <w:t>：視都市文化為文本、符號與影像的拼貼。</w:t>
      </w:r>
    </w:p>
    <w:p w14:paraId="5842281A" w14:textId="77777777" w:rsidR="00EA689E" w:rsidRPr="00EA689E" w:rsidRDefault="00EA689E" w:rsidP="00EA689E">
      <w:pPr>
        <w:widowControl/>
        <w:numPr>
          <w:ilvl w:val="2"/>
          <w:numId w:val="22"/>
        </w:numPr>
      </w:pPr>
      <w:r w:rsidRPr="00EA689E">
        <w:rPr>
          <w:b/>
          <w:bCs/>
        </w:rPr>
        <w:t>都市文化主義理論</w:t>
      </w:r>
      <w:r w:rsidRPr="00EA689E">
        <w:t>：聚焦於都市居民日常生活中如何實踐文化、建構、維持與重建自身居住城市中各具體地方（</w:t>
      </w:r>
      <w:r w:rsidRPr="00EA689E">
        <w:t>place</w:t>
      </w:r>
      <w:r w:rsidRPr="00EA689E">
        <w:t>）的文化。</w:t>
      </w:r>
    </w:p>
    <w:p w14:paraId="7D093FA3" w14:textId="77777777" w:rsidR="00EA689E" w:rsidRPr="00EA689E" w:rsidRDefault="00EA689E" w:rsidP="00EA689E">
      <w:pPr>
        <w:widowControl/>
        <w:numPr>
          <w:ilvl w:val="0"/>
          <w:numId w:val="22"/>
        </w:numPr>
      </w:pPr>
      <w:r w:rsidRPr="00EA689E">
        <w:rPr>
          <w:b/>
          <w:bCs/>
        </w:rPr>
        <w:t>都市文化與都市經濟</w:t>
      </w:r>
    </w:p>
    <w:p w14:paraId="66DB5A61" w14:textId="77777777" w:rsidR="00EA689E" w:rsidRPr="00EA689E" w:rsidRDefault="00EA689E" w:rsidP="00EA689E">
      <w:pPr>
        <w:widowControl/>
        <w:numPr>
          <w:ilvl w:val="1"/>
          <w:numId w:val="22"/>
        </w:numPr>
      </w:pPr>
      <w:r w:rsidRPr="00EA689E">
        <w:rPr>
          <w:b/>
          <w:bCs/>
        </w:rPr>
        <w:t>文化經濟</w:t>
      </w:r>
      <w:r w:rsidRPr="00EA689E">
        <w:t>：文化與經濟相互滲透的關係，文化產業或創意產業的結構與發展。</w:t>
      </w:r>
    </w:p>
    <w:p w14:paraId="08273959" w14:textId="77777777" w:rsidR="00EA689E" w:rsidRPr="00EA689E" w:rsidRDefault="00EA689E" w:rsidP="00EA689E">
      <w:pPr>
        <w:widowControl/>
        <w:numPr>
          <w:ilvl w:val="1"/>
          <w:numId w:val="22"/>
        </w:numPr>
      </w:pPr>
      <w:r w:rsidRPr="00EA689E">
        <w:rPr>
          <w:b/>
          <w:bCs/>
        </w:rPr>
        <w:t>都市文化經濟的三個層次</w:t>
      </w:r>
      <w:r w:rsidRPr="00EA689E">
        <w:t>：</w:t>
      </w:r>
    </w:p>
    <w:p w14:paraId="63CFB358" w14:textId="77777777" w:rsidR="00EA689E" w:rsidRPr="00EA689E" w:rsidRDefault="00EA689E" w:rsidP="00EA689E">
      <w:pPr>
        <w:widowControl/>
        <w:numPr>
          <w:ilvl w:val="2"/>
          <w:numId w:val="22"/>
        </w:numPr>
      </w:pPr>
      <w:r w:rsidRPr="00EA689E">
        <w:rPr>
          <w:b/>
          <w:bCs/>
        </w:rPr>
        <w:t>工具論導向</w:t>
      </w:r>
      <w:r w:rsidRPr="00EA689E">
        <w:t>：強調城市軟硬體建設應能吸引創意階級入駐。</w:t>
      </w:r>
    </w:p>
    <w:p w14:paraId="322010A9" w14:textId="77777777" w:rsidR="00EA689E" w:rsidRPr="00EA689E" w:rsidRDefault="00EA689E" w:rsidP="00EA689E">
      <w:pPr>
        <w:widowControl/>
        <w:numPr>
          <w:ilvl w:val="2"/>
          <w:numId w:val="22"/>
        </w:numPr>
      </w:pPr>
      <w:r w:rsidRPr="00EA689E">
        <w:rPr>
          <w:b/>
          <w:bCs/>
        </w:rPr>
        <w:t>都市規劃與文化政策導向</w:t>
      </w:r>
      <w:r w:rsidRPr="00EA689E">
        <w:t>：協助後工業化的城市解決後福特主義階段的產業轉型、外移與社會問題。</w:t>
      </w:r>
    </w:p>
    <w:p w14:paraId="132BE722" w14:textId="77777777" w:rsidR="00EA689E" w:rsidRPr="00EA689E" w:rsidRDefault="00EA689E" w:rsidP="00EA689E">
      <w:pPr>
        <w:widowControl/>
        <w:numPr>
          <w:ilvl w:val="2"/>
          <w:numId w:val="22"/>
        </w:numPr>
      </w:pPr>
      <w:r w:rsidRPr="00EA689E">
        <w:rPr>
          <w:b/>
          <w:bCs/>
        </w:rPr>
        <w:t>跨學科理論觀點</w:t>
      </w:r>
      <w:r w:rsidRPr="00EA689E">
        <w:t>：探討都市文化經濟與創意產業牽涉的社會不平等、社會階層化的空間分布等。</w:t>
      </w:r>
    </w:p>
    <w:p w14:paraId="164EBE9F" w14:textId="77777777" w:rsidR="00EA689E" w:rsidRPr="00EA689E" w:rsidRDefault="00EA689E" w:rsidP="00EA689E">
      <w:pPr>
        <w:widowControl/>
        <w:rPr>
          <w:b/>
          <w:bCs/>
        </w:rPr>
      </w:pPr>
      <w:r w:rsidRPr="00EA689E">
        <w:rPr>
          <w:b/>
          <w:bCs/>
        </w:rPr>
        <w:t xml:space="preserve">4. </w:t>
      </w:r>
      <w:r w:rsidRPr="00EA689E">
        <w:rPr>
          <w:b/>
          <w:bCs/>
        </w:rPr>
        <w:t>全球化與都市發展的未來</w:t>
      </w:r>
    </w:p>
    <w:p w14:paraId="65F3A73C" w14:textId="77777777" w:rsidR="00EA689E" w:rsidRPr="00EA689E" w:rsidRDefault="00EA689E" w:rsidP="00EA689E">
      <w:pPr>
        <w:widowControl/>
        <w:numPr>
          <w:ilvl w:val="0"/>
          <w:numId w:val="23"/>
        </w:numPr>
      </w:pPr>
      <w:r w:rsidRPr="00EA689E">
        <w:rPr>
          <w:b/>
          <w:bCs/>
        </w:rPr>
        <w:t>全球城市（</w:t>
      </w:r>
      <w:r w:rsidRPr="00EA689E">
        <w:rPr>
          <w:b/>
          <w:bCs/>
        </w:rPr>
        <w:t>global city</w:t>
      </w:r>
      <w:r w:rsidRPr="00EA689E">
        <w:rPr>
          <w:b/>
          <w:bCs/>
        </w:rPr>
        <w:t>）</w:t>
      </w:r>
    </w:p>
    <w:p w14:paraId="4F63A1F5" w14:textId="77777777" w:rsidR="00EA689E" w:rsidRPr="00EA689E" w:rsidRDefault="00EA689E" w:rsidP="00EA689E">
      <w:pPr>
        <w:widowControl/>
        <w:numPr>
          <w:ilvl w:val="1"/>
          <w:numId w:val="23"/>
        </w:numPr>
      </w:pPr>
      <w:r w:rsidRPr="00EA689E">
        <w:t>全球城市是資本主義全球化經濟的指揮與控制中心，其功能為調控全球各大城市的生產者服務業；城市內部社會經濟與居住空間呈現兩極化不平等。</w:t>
      </w:r>
    </w:p>
    <w:p w14:paraId="3C4902D4" w14:textId="77777777" w:rsidR="00EA689E" w:rsidRPr="00EA689E" w:rsidRDefault="00EA689E" w:rsidP="00EA689E">
      <w:pPr>
        <w:widowControl/>
        <w:numPr>
          <w:ilvl w:val="1"/>
          <w:numId w:val="23"/>
        </w:numPr>
      </w:pPr>
      <w:r w:rsidRPr="00EA689E">
        <w:t>產業結構從大規模生產與福特主義轉型為生產者服務業，同時需要高階與低階勞動力，呈現勞動力與居住空間兩極化。</w:t>
      </w:r>
    </w:p>
    <w:p w14:paraId="57FE5C26" w14:textId="77777777" w:rsidR="00EA689E" w:rsidRPr="00EA689E" w:rsidRDefault="00EA689E" w:rsidP="00EA689E">
      <w:pPr>
        <w:widowControl/>
        <w:numPr>
          <w:ilvl w:val="1"/>
          <w:numId w:val="23"/>
        </w:numPr>
      </w:pPr>
      <w:r w:rsidRPr="00EA689E">
        <w:t>全球城市體系與資本主義世界體系分工結構緊密相關。台北市作為半邊陲國家的次級世界城市，其定位受到全球分工的影響。</w:t>
      </w:r>
    </w:p>
    <w:p w14:paraId="46EF056B" w14:textId="77777777" w:rsidR="00EA689E" w:rsidRPr="00EA689E" w:rsidRDefault="00EA689E">
      <w:pPr>
        <w:widowControl/>
      </w:pPr>
    </w:p>
    <w:p w14:paraId="060C8998" w14:textId="68F4F3F6" w:rsidR="00EA689E" w:rsidRDefault="00EA689E">
      <w:pPr>
        <w:widowControl/>
      </w:pPr>
      <w:r>
        <w:br w:type="page"/>
      </w:r>
    </w:p>
    <w:p w14:paraId="2FBAE463" w14:textId="2860FE6A" w:rsidR="00EA689E" w:rsidRDefault="00EA689E" w:rsidP="00EA689E">
      <w:pPr>
        <w:widowControl/>
        <w:jc w:val="center"/>
        <w:rPr>
          <w:b/>
          <w:bCs/>
        </w:rPr>
      </w:pPr>
      <w:r>
        <w:rPr>
          <w:rFonts w:hint="eastAsia"/>
          <w:b/>
          <w:bCs/>
        </w:rPr>
        <w:lastRenderedPageBreak/>
        <w:t>焦點主題：</w:t>
      </w:r>
      <w:r w:rsidRPr="00EA689E">
        <w:rPr>
          <w:b/>
          <w:bCs/>
        </w:rPr>
        <w:t>全球化與社會變遷</w:t>
      </w:r>
    </w:p>
    <w:p w14:paraId="054BD99E" w14:textId="77777777" w:rsidR="00EA689E" w:rsidRPr="00EA689E" w:rsidRDefault="00EA689E" w:rsidP="00EA689E">
      <w:pPr>
        <w:widowControl/>
        <w:jc w:val="center"/>
        <w:rPr>
          <w:rFonts w:hint="eastAsia"/>
          <w:b/>
          <w:bCs/>
        </w:rPr>
      </w:pPr>
    </w:p>
    <w:p w14:paraId="2FD88468" w14:textId="77777777" w:rsidR="00EA689E" w:rsidRPr="00EA689E" w:rsidRDefault="00EA689E" w:rsidP="00EA689E">
      <w:pPr>
        <w:widowControl/>
        <w:rPr>
          <w:b/>
          <w:bCs/>
        </w:rPr>
      </w:pPr>
      <w:r w:rsidRPr="00EA689E">
        <w:rPr>
          <w:b/>
          <w:bCs/>
        </w:rPr>
        <w:t xml:space="preserve">1. </w:t>
      </w:r>
      <w:r w:rsidRPr="00EA689E">
        <w:rPr>
          <w:b/>
          <w:bCs/>
        </w:rPr>
        <w:t>全球化的意涵</w:t>
      </w:r>
    </w:p>
    <w:p w14:paraId="205C467A" w14:textId="77777777" w:rsidR="00EA689E" w:rsidRPr="00EA689E" w:rsidRDefault="00EA689E" w:rsidP="00EA689E">
      <w:pPr>
        <w:widowControl/>
        <w:numPr>
          <w:ilvl w:val="0"/>
          <w:numId w:val="24"/>
        </w:numPr>
      </w:pPr>
      <w:r w:rsidRPr="00EA689E">
        <w:rPr>
          <w:b/>
          <w:bCs/>
        </w:rPr>
        <w:t>全球化</w:t>
      </w:r>
      <w:r w:rsidRPr="00EA689E">
        <w:t>是一個社會變遷的過程，透過全球連結指數（</w:t>
      </w:r>
      <w:r w:rsidRPr="00EA689E">
        <w:t>Global Connectedness Index, GCI</w:t>
      </w:r>
      <w:r w:rsidRPr="00EA689E">
        <w:t>）等指標呈現。</w:t>
      </w:r>
    </w:p>
    <w:p w14:paraId="0F086EBF" w14:textId="77777777" w:rsidR="00EA689E" w:rsidRPr="00EA689E" w:rsidRDefault="00EA689E" w:rsidP="00EA689E">
      <w:pPr>
        <w:widowControl/>
        <w:numPr>
          <w:ilvl w:val="1"/>
          <w:numId w:val="24"/>
        </w:numPr>
      </w:pPr>
      <w:r w:rsidRPr="00EA689E">
        <w:rPr>
          <w:b/>
          <w:bCs/>
        </w:rPr>
        <w:t>經濟全球化</w:t>
      </w:r>
      <w:r w:rsidRPr="00EA689E">
        <w:t>：全球經濟體的生產與消費日益相互依賴。</w:t>
      </w:r>
    </w:p>
    <w:p w14:paraId="518D403F" w14:textId="77777777" w:rsidR="00EA689E" w:rsidRPr="00EA689E" w:rsidRDefault="00EA689E" w:rsidP="00EA689E">
      <w:pPr>
        <w:widowControl/>
        <w:numPr>
          <w:ilvl w:val="2"/>
          <w:numId w:val="24"/>
        </w:numPr>
      </w:pPr>
      <w:r w:rsidRPr="00EA689E">
        <w:rPr>
          <w:b/>
          <w:bCs/>
        </w:rPr>
        <w:t>進口替代</w:t>
      </w:r>
      <w:r w:rsidRPr="00EA689E">
        <w:t>：發展中國家利用管制與保護手段，以國內生產的工業品取代進口。</w:t>
      </w:r>
    </w:p>
    <w:p w14:paraId="32E686D5" w14:textId="77777777" w:rsidR="00EA689E" w:rsidRPr="00EA689E" w:rsidRDefault="00EA689E" w:rsidP="00EA689E">
      <w:pPr>
        <w:widowControl/>
        <w:numPr>
          <w:ilvl w:val="2"/>
          <w:numId w:val="24"/>
        </w:numPr>
      </w:pPr>
      <w:r w:rsidRPr="00EA689E">
        <w:rPr>
          <w:b/>
          <w:bCs/>
        </w:rPr>
        <w:t>出口導向型經濟</w:t>
      </w:r>
      <w:r w:rsidRPr="00EA689E">
        <w:t>：建立以出口為導向的產業結構，依賴國際市場需求，並充分參與國際分工。</w:t>
      </w:r>
    </w:p>
    <w:p w14:paraId="50CF59F7" w14:textId="77777777" w:rsidR="00EA689E" w:rsidRPr="00EA689E" w:rsidRDefault="00EA689E" w:rsidP="00EA689E">
      <w:pPr>
        <w:widowControl/>
        <w:numPr>
          <w:ilvl w:val="1"/>
          <w:numId w:val="24"/>
        </w:numPr>
      </w:pPr>
      <w:r w:rsidRPr="00EA689E">
        <w:rPr>
          <w:b/>
          <w:bCs/>
        </w:rPr>
        <w:t>全球價值鏈（</w:t>
      </w:r>
      <w:r w:rsidRPr="00EA689E">
        <w:rPr>
          <w:b/>
          <w:bCs/>
        </w:rPr>
        <w:t>global value chain</w:t>
      </w:r>
      <w:r w:rsidRPr="00EA689E">
        <w:rPr>
          <w:b/>
          <w:bCs/>
        </w:rPr>
        <w:t>）</w:t>
      </w:r>
      <w:r w:rsidRPr="00EA689E">
        <w:t>：指商品或服務為增加價值（即價格競爭力），從設計、生產、行銷到消費的過程，分布在不同國家，企業專注於特定環節。</w:t>
      </w:r>
    </w:p>
    <w:p w14:paraId="3DBB4899" w14:textId="77777777" w:rsidR="00EA689E" w:rsidRPr="00EA689E" w:rsidRDefault="00EA689E" w:rsidP="00EA689E">
      <w:pPr>
        <w:widowControl/>
        <w:numPr>
          <w:ilvl w:val="2"/>
          <w:numId w:val="24"/>
        </w:numPr>
      </w:pPr>
      <w:r w:rsidRPr="00EA689E">
        <w:rPr>
          <w:b/>
          <w:bCs/>
        </w:rPr>
        <w:t>案例：</w:t>
      </w:r>
      <w:r w:rsidRPr="00EA689E">
        <w:rPr>
          <w:b/>
          <w:bCs/>
        </w:rPr>
        <w:t>iPhone</w:t>
      </w:r>
    </w:p>
    <w:p w14:paraId="54DCF6B0" w14:textId="77777777" w:rsidR="00EA689E" w:rsidRPr="00EA689E" w:rsidRDefault="00EA689E" w:rsidP="00EA689E">
      <w:pPr>
        <w:widowControl/>
        <w:numPr>
          <w:ilvl w:val="3"/>
          <w:numId w:val="24"/>
        </w:numPr>
      </w:pPr>
      <w:r w:rsidRPr="00EA689E">
        <w:t>附加價值高的研發設計：美國</w:t>
      </w:r>
    </w:p>
    <w:p w14:paraId="3BF0A75D" w14:textId="77777777" w:rsidR="00EA689E" w:rsidRPr="00EA689E" w:rsidRDefault="00EA689E" w:rsidP="00EA689E">
      <w:pPr>
        <w:widowControl/>
        <w:numPr>
          <w:ilvl w:val="3"/>
          <w:numId w:val="24"/>
        </w:numPr>
      </w:pPr>
      <w:r w:rsidRPr="00EA689E">
        <w:t>零組件：韓國、日本、台灣</w:t>
      </w:r>
    </w:p>
    <w:p w14:paraId="1A516411" w14:textId="77777777" w:rsidR="00EA689E" w:rsidRPr="00EA689E" w:rsidRDefault="00EA689E" w:rsidP="00EA689E">
      <w:pPr>
        <w:widowControl/>
        <w:numPr>
          <w:ilvl w:val="3"/>
          <w:numId w:val="24"/>
        </w:numPr>
      </w:pPr>
      <w:r w:rsidRPr="00EA689E">
        <w:t>低成本與勞力密集組裝：中國</w:t>
      </w:r>
    </w:p>
    <w:p w14:paraId="3F78AC61" w14:textId="77777777" w:rsidR="00EA689E" w:rsidRPr="00EA689E" w:rsidRDefault="00EA689E" w:rsidP="00EA689E">
      <w:pPr>
        <w:widowControl/>
        <w:rPr>
          <w:b/>
          <w:bCs/>
        </w:rPr>
      </w:pPr>
      <w:r w:rsidRPr="00EA689E">
        <w:rPr>
          <w:b/>
          <w:bCs/>
        </w:rPr>
        <w:t xml:space="preserve">2. </w:t>
      </w:r>
      <w:r w:rsidRPr="00EA689E">
        <w:rPr>
          <w:b/>
          <w:bCs/>
        </w:rPr>
        <w:t>全球化下的社會變遷</w:t>
      </w:r>
    </w:p>
    <w:p w14:paraId="1379D4AA" w14:textId="77777777" w:rsidR="00EA689E" w:rsidRPr="00EA689E" w:rsidRDefault="00EA689E" w:rsidP="00EA689E">
      <w:pPr>
        <w:widowControl/>
        <w:numPr>
          <w:ilvl w:val="0"/>
          <w:numId w:val="25"/>
        </w:numPr>
      </w:pPr>
      <w:r w:rsidRPr="00EA689E">
        <w:rPr>
          <w:b/>
          <w:bCs/>
        </w:rPr>
        <w:t>社會理論家對全球化的不同看法</w:t>
      </w:r>
    </w:p>
    <w:p w14:paraId="43E045EA" w14:textId="77777777" w:rsidR="00EA689E" w:rsidRPr="00EA689E" w:rsidRDefault="00EA689E" w:rsidP="00EA689E">
      <w:pPr>
        <w:widowControl/>
        <w:numPr>
          <w:ilvl w:val="1"/>
          <w:numId w:val="25"/>
        </w:numPr>
      </w:pPr>
      <w:r w:rsidRPr="00EA689E">
        <w:rPr>
          <w:b/>
          <w:bCs/>
        </w:rPr>
        <w:t>超級全球主義者（</w:t>
      </w:r>
      <w:r w:rsidRPr="00EA689E">
        <w:rPr>
          <w:b/>
          <w:bCs/>
        </w:rPr>
        <w:t>hyperglobalists</w:t>
      </w:r>
      <w:r w:rsidRPr="00EA689E">
        <w:rPr>
          <w:b/>
          <w:bCs/>
        </w:rPr>
        <w:t>）</w:t>
      </w:r>
      <w:r w:rsidRPr="00EA689E">
        <w:t>：認為全球化是一種新的歷史紀元，民族國家將逐漸失去主權。</w:t>
      </w:r>
    </w:p>
    <w:p w14:paraId="0DE6F8C7" w14:textId="77777777" w:rsidR="00EA689E" w:rsidRPr="00EA689E" w:rsidRDefault="00EA689E" w:rsidP="00EA689E">
      <w:pPr>
        <w:widowControl/>
        <w:numPr>
          <w:ilvl w:val="1"/>
          <w:numId w:val="25"/>
        </w:numPr>
      </w:pPr>
      <w:r w:rsidRPr="00EA689E">
        <w:rPr>
          <w:b/>
          <w:bCs/>
        </w:rPr>
        <w:t>懷疑論者（</w:t>
      </w:r>
      <w:r w:rsidRPr="00EA689E">
        <w:rPr>
          <w:b/>
          <w:bCs/>
        </w:rPr>
        <w:t>skeptics</w:t>
      </w:r>
      <w:r w:rsidRPr="00EA689E">
        <w:rPr>
          <w:b/>
          <w:bCs/>
        </w:rPr>
        <w:t>）</w:t>
      </w:r>
      <w:r w:rsidRPr="00EA689E">
        <w:t>：認為全球化並非新現象，民族國家仍是全球事務的主要行動者。</w:t>
      </w:r>
    </w:p>
    <w:p w14:paraId="70E2AACE" w14:textId="77777777" w:rsidR="00EA689E" w:rsidRPr="00EA689E" w:rsidRDefault="00EA689E" w:rsidP="00EA689E">
      <w:pPr>
        <w:widowControl/>
        <w:numPr>
          <w:ilvl w:val="1"/>
          <w:numId w:val="25"/>
        </w:numPr>
      </w:pPr>
      <w:r w:rsidRPr="00EA689E">
        <w:rPr>
          <w:b/>
          <w:bCs/>
        </w:rPr>
        <w:t>轉變論者（</w:t>
      </w:r>
      <w:r w:rsidRPr="00EA689E">
        <w:rPr>
          <w:b/>
          <w:bCs/>
        </w:rPr>
        <w:t>transformationalists</w:t>
      </w:r>
      <w:r w:rsidRPr="00EA689E">
        <w:rPr>
          <w:b/>
          <w:bCs/>
        </w:rPr>
        <w:t>）</w:t>
      </w:r>
      <w:r w:rsidRPr="00EA689E">
        <w:t>：認為全球化是社會、政治與經濟變遷的關鍵動力，但其結果不確定。</w:t>
      </w:r>
    </w:p>
    <w:p w14:paraId="42BF89BC" w14:textId="77777777" w:rsidR="00EA689E" w:rsidRPr="00EA689E" w:rsidRDefault="00EA689E" w:rsidP="00EA689E">
      <w:pPr>
        <w:widowControl/>
        <w:numPr>
          <w:ilvl w:val="0"/>
          <w:numId w:val="25"/>
        </w:numPr>
      </w:pPr>
      <w:r w:rsidRPr="00EA689E">
        <w:rPr>
          <w:b/>
          <w:bCs/>
        </w:rPr>
        <w:lastRenderedPageBreak/>
        <w:t>全球化對社會的影響</w:t>
      </w:r>
    </w:p>
    <w:p w14:paraId="4913D686" w14:textId="77777777" w:rsidR="00EA689E" w:rsidRPr="00EA689E" w:rsidRDefault="00EA689E" w:rsidP="00EA689E">
      <w:pPr>
        <w:widowControl/>
        <w:numPr>
          <w:ilvl w:val="1"/>
          <w:numId w:val="25"/>
        </w:numPr>
      </w:pPr>
      <w:r w:rsidRPr="00EA689E">
        <w:rPr>
          <w:b/>
          <w:bCs/>
        </w:rPr>
        <w:t>勞動力流動</w:t>
      </w:r>
      <w:r w:rsidRPr="00EA689E">
        <w:t>：</w:t>
      </w:r>
    </w:p>
    <w:p w14:paraId="1919BBBB" w14:textId="77777777" w:rsidR="00EA689E" w:rsidRPr="00EA689E" w:rsidRDefault="00EA689E" w:rsidP="00EA689E">
      <w:pPr>
        <w:widowControl/>
        <w:numPr>
          <w:ilvl w:val="2"/>
          <w:numId w:val="25"/>
        </w:numPr>
      </w:pPr>
      <w:r w:rsidRPr="00EA689E">
        <w:rPr>
          <w:b/>
          <w:bCs/>
        </w:rPr>
        <w:t>腦力外移（</w:t>
      </w:r>
      <w:r w:rsidRPr="00EA689E">
        <w:rPr>
          <w:b/>
          <w:bCs/>
        </w:rPr>
        <w:t>brain drain</w:t>
      </w:r>
      <w:r w:rsidRPr="00EA689E">
        <w:rPr>
          <w:b/>
          <w:bCs/>
        </w:rPr>
        <w:t>）</w:t>
      </w:r>
      <w:r w:rsidRPr="00EA689E">
        <w:t>：高技術、高學歷勞工的跨國移動。</w:t>
      </w:r>
    </w:p>
    <w:p w14:paraId="0B43C1BD" w14:textId="77777777" w:rsidR="00EA689E" w:rsidRPr="00EA689E" w:rsidRDefault="00EA689E" w:rsidP="00EA689E">
      <w:pPr>
        <w:widowControl/>
        <w:numPr>
          <w:ilvl w:val="2"/>
          <w:numId w:val="25"/>
        </w:numPr>
      </w:pPr>
      <w:r w:rsidRPr="00EA689E">
        <w:rPr>
          <w:b/>
          <w:bCs/>
        </w:rPr>
        <w:t>非法移民</w:t>
      </w:r>
      <w:r w:rsidRPr="00EA689E">
        <w:t>：跨國移動的勞工並非都合法。</w:t>
      </w:r>
    </w:p>
    <w:p w14:paraId="416C2A1B" w14:textId="77777777" w:rsidR="00EA689E" w:rsidRPr="00EA689E" w:rsidRDefault="00EA689E" w:rsidP="00EA689E">
      <w:pPr>
        <w:widowControl/>
        <w:numPr>
          <w:ilvl w:val="2"/>
          <w:numId w:val="25"/>
        </w:numPr>
      </w:pPr>
      <w:r w:rsidRPr="00EA689E">
        <w:rPr>
          <w:b/>
          <w:bCs/>
        </w:rPr>
        <w:t>性別化</w:t>
      </w:r>
      <w:r w:rsidRPr="00EA689E">
        <w:t>：女性移民通常從事照顧或家務工作。</w:t>
      </w:r>
    </w:p>
    <w:p w14:paraId="6D981B5B" w14:textId="77777777" w:rsidR="00EA689E" w:rsidRPr="00EA689E" w:rsidRDefault="00EA689E" w:rsidP="00EA689E">
      <w:pPr>
        <w:widowControl/>
        <w:numPr>
          <w:ilvl w:val="1"/>
          <w:numId w:val="25"/>
        </w:numPr>
      </w:pPr>
      <w:r w:rsidRPr="00EA689E">
        <w:rPr>
          <w:b/>
          <w:bCs/>
        </w:rPr>
        <w:t>文化</w:t>
      </w:r>
      <w:r w:rsidRPr="00EA689E">
        <w:t>：</w:t>
      </w:r>
    </w:p>
    <w:p w14:paraId="7F5E722F" w14:textId="77777777" w:rsidR="00EA689E" w:rsidRPr="00EA689E" w:rsidRDefault="00EA689E" w:rsidP="00EA689E">
      <w:pPr>
        <w:widowControl/>
        <w:numPr>
          <w:ilvl w:val="2"/>
          <w:numId w:val="25"/>
        </w:numPr>
      </w:pPr>
      <w:r w:rsidRPr="00EA689E">
        <w:rPr>
          <w:b/>
          <w:bCs/>
        </w:rPr>
        <w:t>同質化（</w:t>
      </w:r>
      <w:r w:rsidRPr="00EA689E">
        <w:rPr>
          <w:b/>
          <w:bCs/>
        </w:rPr>
        <w:t>homogenization</w:t>
      </w:r>
      <w:r w:rsidRPr="00EA689E">
        <w:rPr>
          <w:b/>
          <w:bCs/>
        </w:rPr>
        <w:t>）</w:t>
      </w:r>
      <w:r w:rsidRPr="00EA689E">
        <w:t>：全球化導致全球文化日益相似。</w:t>
      </w:r>
    </w:p>
    <w:p w14:paraId="654F664A" w14:textId="77777777" w:rsidR="00EA689E" w:rsidRPr="00EA689E" w:rsidRDefault="00EA689E" w:rsidP="00EA689E">
      <w:pPr>
        <w:widowControl/>
        <w:numPr>
          <w:ilvl w:val="2"/>
          <w:numId w:val="25"/>
        </w:numPr>
      </w:pPr>
      <w:r w:rsidRPr="00EA689E">
        <w:rPr>
          <w:b/>
          <w:bCs/>
        </w:rPr>
        <w:t>異質化（</w:t>
      </w:r>
      <w:r w:rsidRPr="00EA689E">
        <w:rPr>
          <w:b/>
          <w:bCs/>
        </w:rPr>
        <w:t>heterogenization</w:t>
      </w:r>
      <w:r w:rsidRPr="00EA689E">
        <w:rPr>
          <w:b/>
          <w:bCs/>
        </w:rPr>
        <w:t>）</w:t>
      </w:r>
      <w:r w:rsidRPr="00EA689E">
        <w:t>：全球化促成地方文化的多樣性與混合。</w:t>
      </w:r>
    </w:p>
    <w:p w14:paraId="32141068" w14:textId="77777777" w:rsidR="00EA689E" w:rsidRPr="00EA689E" w:rsidRDefault="00EA689E" w:rsidP="00EA689E">
      <w:pPr>
        <w:widowControl/>
        <w:numPr>
          <w:ilvl w:val="2"/>
          <w:numId w:val="25"/>
        </w:numPr>
      </w:pPr>
      <w:r w:rsidRPr="00EA689E">
        <w:rPr>
          <w:b/>
          <w:bCs/>
        </w:rPr>
        <w:t>地方化（</w:t>
      </w:r>
      <w:r w:rsidRPr="00EA689E">
        <w:rPr>
          <w:b/>
          <w:bCs/>
        </w:rPr>
        <w:t>localization</w:t>
      </w:r>
      <w:r w:rsidRPr="00EA689E">
        <w:rPr>
          <w:b/>
          <w:bCs/>
        </w:rPr>
        <w:t>）與全球在地化（</w:t>
      </w:r>
      <w:r w:rsidRPr="00EA689E">
        <w:rPr>
          <w:b/>
          <w:bCs/>
        </w:rPr>
        <w:t>glocalization</w:t>
      </w:r>
      <w:r w:rsidRPr="00EA689E">
        <w:rPr>
          <w:b/>
          <w:bCs/>
        </w:rPr>
        <w:t>）</w:t>
      </w:r>
      <w:r w:rsidRPr="00EA689E">
        <w:t>：全球文化與地方文化互動，產生獨特的混合文化。</w:t>
      </w:r>
    </w:p>
    <w:p w14:paraId="46C6325C" w14:textId="77777777" w:rsidR="00EA689E" w:rsidRPr="00EA689E" w:rsidRDefault="00EA689E" w:rsidP="00EA689E">
      <w:pPr>
        <w:widowControl/>
        <w:numPr>
          <w:ilvl w:val="1"/>
          <w:numId w:val="25"/>
        </w:numPr>
      </w:pPr>
      <w:r w:rsidRPr="00EA689E">
        <w:rPr>
          <w:b/>
          <w:bCs/>
        </w:rPr>
        <w:t>媒體</w:t>
      </w:r>
      <w:r w:rsidRPr="00EA689E">
        <w:t>：</w:t>
      </w:r>
    </w:p>
    <w:p w14:paraId="3C86BF53" w14:textId="77777777" w:rsidR="00EA689E" w:rsidRPr="00EA689E" w:rsidRDefault="00EA689E" w:rsidP="00EA689E">
      <w:pPr>
        <w:widowControl/>
        <w:numPr>
          <w:ilvl w:val="2"/>
          <w:numId w:val="25"/>
        </w:numPr>
      </w:pPr>
      <w:r w:rsidRPr="00EA689E">
        <w:rPr>
          <w:b/>
          <w:bCs/>
        </w:rPr>
        <w:t>文化帝國主義</w:t>
      </w:r>
      <w:r w:rsidRPr="00EA689E">
        <w:t>：西方媒體的強勢地位。</w:t>
      </w:r>
    </w:p>
    <w:p w14:paraId="1866AD12" w14:textId="77777777" w:rsidR="00EA689E" w:rsidRPr="00EA689E" w:rsidRDefault="00EA689E" w:rsidP="00EA689E">
      <w:pPr>
        <w:widowControl/>
        <w:numPr>
          <w:ilvl w:val="2"/>
          <w:numId w:val="25"/>
        </w:numPr>
      </w:pPr>
      <w:r w:rsidRPr="00EA689E">
        <w:rPr>
          <w:b/>
          <w:bCs/>
        </w:rPr>
        <w:t>在地化策略</w:t>
      </w:r>
      <w:r w:rsidRPr="00EA689E">
        <w:t>：全球媒體企業為融入地方市場而採取的策略。</w:t>
      </w:r>
    </w:p>
    <w:p w14:paraId="360A3DD1" w14:textId="77777777" w:rsidR="00EA689E" w:rsidRPr="00EA689E" w:rsidRDefault="00EA689E" w:rsidP="00EA689E">
      <w:pPr>
        <w:widowControl/>
        <w:numPr>
          <w:ilvl w:val="1"/>
          <w:numId w:val="25"/>
        </w:numPr>
      </w:pPr>
      <w:r w:rsidRPr="00EA689E">
        <w:rPr>
          <w:b/>
          <w:bCs/>
        </w:rPr>
        <w:t>風險</w:t>
      </w:r>
      <w:r w:rsidRPr="00EA689E">
        <w:t>：</w:t>
      </w:r>
    </w:p>
    <w:p w14:paraId="41F25032" w14:textId="77777777" w:rsidR="00EA689E" w:rsidRPr="00EA689E" w:rsidRDefault="00EA689E" w:rsidP="00EA689E">
      <w:pPr>
        <w:widowControl/>
        <w:numPr>
          <w:ilvl w:val="2"/>
          <w:numId w:val="25"/>
        </w:numPr>
      </w:pPr>
      <w:r w:rsidRPr="00EA689E">
        <w:rPr>
          <w:b/>
          <w:bCs/>
        </w:rPr>
        <w:t>烏爾里希</w:t>
      </w:r>
      <w:r w:rsidRPr="00EA689E">
        <w:rPr>
          <w:b/>
          <w:bCs/>
        </w:rPr>
        <w:t>·</w:t>
      </w:r>
      <w:r w:rsidRPr="00EA689E">
        <w:rPr>
          <w:b/>
          <w:bCs/>
        </w:rPr>
        <w:t>貝克（</w:t>
      </w:r>
      <w:r w:rsidRPr="00EA689E">
        <w:rPr>
          <w:b/>
          <w:bCs/>
        </w:rPr>
        <w:t>Ulrich Beck</w:t>
      </w:r>
      <w:r w:rsidRPr="00EA689E">
        <w:rPr>
          <w:b/>
          <w:bCs/>
        </w:rPr>
        <w:t>）的風險社會理論</w:t>
      </w:r>
      <w:r w:rsidRPr="00EA689E">
        <w:t>指出，現代化產生全球性的風險，如氣候變遷與金融危機。</w:t>
      </w:r>
    </w:p>
    <w:p w14:paraId="07FB5CC5" w14:textId="77777777" w:rsidR="00EA689E" w:rsidRPr="00EA689E" w:rsidRDefault="00EA689E" w:rsidP="00EA689E">
      <w:pPr>
        <w:widowControl/>
        <w:rPr>
          <w:b/>
          <w:bCs/>
        </w:rPr>
      </w:pPr>
      <w:r w:rsidRPr="00EA689E">
        <w:rPr>
          <w:b/>
          <w:bCs/>
        </w:rPr>
        <w:t xml:space="preserve">3. </w:t>
      </w:r>
      <w:r w:rsidRPr="00EA689E">
        <w:rPr>
          <w:b/>
          <w:bCs/>
        </w:rPr>
        <w:t>全球化下的政治</w:t>
      </w:r>
    </w:p>
    <w:p w14:paraId="5122936F" w14:textId="77777777" w:rsidR="00EA689E" w:rsidRPr="00EA689E" w:rsidRDefault="00EA689E" w:rsidP="00EA689E">
      <w:pPr>
        <w:widowControl/>
        <w:numPr>
          <w:ilvl w:val="0"/>
          <w:numId w:val="26"/>
        </w:numPr>
      </w:pPr>
      <w:r w:rsidRPr="00EA689E">
        <w:rPr>
          <w:b/>
          <w:bCs/>
        </w:rPr>
        <w:t>主權（</w:t>
      </w:r>
      <w:r w:rsidRPr="00EA689E">
        <w:rPr>
          <w:b/>
          <w:bCs/>
        </w:rPr>
        <w:t>sovereignty</w:t>
      </w:r>
      <w:r w:rsidRPr="00EA689E">
        <w:rPr>
          <w:b/>
          <w:bCs/>
        </w:rPr>
        <w:t>）</w:t>
      </w:r>
      <w:r w:rsidRPr="00EA689E">
        <w:t>：</w:t>
      </w:r>
    </w:p>
    <w:p w14:paraId="367EE70F" w14:textId="77777777" w:rsidR="00EA689E" w:rsidRPr="00EA689E" w:rsidRDefault="00EA689E" w:rsidP="00EA689E">
      <w:pPr>
        <w:widowControl/>
        <w:numPr>
          <w:ilvl w:val="1"/>
          <w:numId w:val="26"/>
        </w:numPr>
      </w:pPr>
      <w:r w:rsidRPr="00EA689E">
        <w:t>指國家擁有在其領土內對人民行使最高政治權力的權利。</w:t>
      </w:r>
    </w:p>
    <w:p w14:paraId="3D730D35" w14:textId="77777777" w:rsidR="00EA689E" w:rsidRPr="00EA689E" w:rsidRDefault="00EA689E" w:rsidP="00EA689E">
      <w:pPr>
        <w:widowControl/>
        <w:numPr>
          <w:ilvl w:val="1"/>
          <w:numId w:val="26"/>
        </w:numPr>
      </w:pPr>
      <w:r w:rsidRPr="00EA689E">
        <w:t>全球化對主權的挑戰：</w:t>
      </w:r>
    </w:p>
    <w:p w14:paraId="01CE6D2B" w14:textId="77777777" w:rsidR="00EA689E" w:rsidRPr="00EA689E" w:rsidRDefault="00EA689E" w:rsidP="00EA689E">
      <w:pPr>
        <w:widowControl/>
        <w:numPr>
          <w:ilvl w:val="2"/>
          <w:numId w:val="26"/>
        </w:numPr>
      </w:pPr>
      <w:r w:rsidRPr="00EA689E">
        <w:rPr>
          <w:b/>
          <w:bCs/>
        </w:rPr>
        <w:lastRenderedPageBreak/>
        <w:t>非政府組織（</w:t>
      </w:r>
      <w:r w:rsidRPr="00EA689E">
        <w:rPr>
          <w:b/>
          <w:bCs/>
        </w:rPr>
        <w:t>NGOs</w:t>
      </w:r>
      <w:r w:rsidRPr="00EA689E">
        <w:rPr>
          <w:b/>
          <w:bCs/>
        </w:rPr>
        <w:t>）</w:t>
      </w:r>
      <w:r w:rsidRPr="00EA689E">
        <w:t>：跨國界行動，影響國家政策。</w:t>
      </w:r>
    </w:p>
    <w:p w14:paraId="673EC5F6" w14:textId="77777777" w:rsidR="00EA689E" w:rsidRPr="00EA689E" w:rsidRDefault="00EA689E" w:rsidP="00EA689E">
      <w:pPr>
        <w:widowControl/>
        <w:numPr>
          <w:ilvl w:val="2"/>
          <w:numId w:val="26"/>
        </w:numPr>
      </w:pPr>
      <w:r w:rsidRPr="00EA689E">
        <w:rPr>
          <w:b/>
          <w:bCs/>
        </w:rPr>
        <w:t>跨國企業（</w:t>
      </w:r>
      <w:r w:rsidRPr="00EA689E">
        <w:rPr>
          <w:b/>
          <w:bCs/>
        </w:rPr>
        <w:t>Transnational corporations, TNCs</w:t>
      </w:r>
      <w:r w:rsidRPr="00EA689E">
        <w:rPr>
          <w:b/>
          <w:bCs/>
        </w:rPr>
        <w:t>）</w:t>
      </w:r>
      <w:r w:rsidRPr="00EA689E">
        <w:t>：其經濟力量與影響力超越國家主權。</w:t>
      </w:r>
    </w:p>
    <w:p w14:paraId="6E3D692D" w14:textId="77777777" w:rsidR="00EA689E" w:rsidRPr="00EA689E" w:rsidRDefault="00EA689E" w:rsidP="00EA689E">
      <w:pPr>
        <w:widowControl/>
        <w:numPr>
          <w:ilvl w:val="2"/>
          <w:numId w:val="26"/>
        </w:numPr>
      </w:pPr>
      <w:r w:rsidRPr="00EA689E">
        <w:rPr>
          <w:b/>
          <w:bCs/>
        </w:rPr>
        <w:t>國際組織</w:t>
      </w:r>
      <w:r w:rsidRPr="00EA689E">
        <w:t>：如世界貿易組織（</w:t>
      </w:r>
      <w:r w:rsidRPr="00EA689E">
        <w:t>WTO</w:t>
      </w:r>
      <w:r w:rsidRPr="00EA689E">
        <w:t>）與國際貨幣基金組織（</w:t>
      </w:r>
      <w:r w:rsidRPr="00EA689E">
        <w:t>IMF</w:t>
      </w:r>
      <w:r w:rsidRPr="00EA689E">
        <w:t>），對國家政策有強制力。</w:t>
      </w:r>
    </w:p>
    <w:p w14:paraId="44F8C906" w14:textId="77777777" w:rsidR="00EA689E" w:rsidRPr="00EA689E" w:rsidRDefault="00EA689E" w:rsidP="00EA689E">
      <w:pPr>
        <w:widowControl/>
        <w:rPr>
          <w:b/>
          <w:bCs/>
        </w:rPr>
      </w:pPr>
      <w:r w:rsidRPr="00EA689E">
        <w:rPr>
          <w:b/>
          <w:bCs/>
        </w:rPr>
        <w:t xml:space="preserve">4. </w:t>
      </w:r>
      <w:r w:rsidRPr="00EA689E">
        <w:rPr>
          <w:b/>
          <w:bCs/>
        </w:rPr>
        <w:t>全球化下的不平等</w:t>
      </w:r>
    </w:p>
    <w:p w14:paraId="1744D7C1" w14:textId="77777777" w:rsidR="00EA689E" w:rsidRPr="00EA689E" w:rsidRDefault="00EA689E" w:rsidP="00EA689E">
      <w:pPr>
        <w:widowControl/>
        <w:numPr>
          <w:ilvl w:val="0"/>
          <w:numId w:val="27"/>
        </w:numPr>
      </w:pPr>
      <w:r w:rsidRPr="00EA689E">
        <w:rPr>
          <w:b/>
          <w:bCs/>
        </w:rPr>
        <w:t>全球不平等</w:t>
      </w:r>
      <w:r w:rsidRPr="00EA689E">
        <w:t>：國家間的經濟差距。</w:t>
      </w:r>
    </w:p>
    <w:p w14:paraId="4715C228" w14:textId="77777777" w:rsidR="00EA689E" w:rsidRPr="00EA689E" w:rsidRDefault="00EA689E" w:rsidP="00EA689E">
      <w:pPr>
        <w:widowControl/>
        <w:numPr>
          <w:ilvl w:val="0"/>
          <w:numId w:val="27"/>
        </w:numPr>
      </w:pPr>
      <w:r w:rsidRPr="00EA689E">
        <w:rPr>
          <w:b/>
          <w:bCs/>
        </w:rPr>
        <w:t>國內不平等</w:t>
      </w:r>
      <w:r w:rsidRPr="00EA689E">
        <w:t>：國家內部的經濟差距。</w:t>
      </w:r>
    </w:p>
    <w:p w14:paraId="28C65778" w14:textId="77777777" w:rsidR="00EA689E" w:rsidRPr="00EA689E" w:rsidRDefault="00EA689E" w:rsidP="00EA689E">
      <w:pPr>
        <w:widowControl/>
        <w:numPr>
          <w:ilvl w:val="1"/>
          <w:numId w:val="27"/>
        </w:numPr>
      </w:pPr>
      <w:r w:rsidRPr="00EA689E">
        <w:t>全球化對國家內部勞動市場的影響，可能導致高技術與低技術勞工的薪資差距擴大，加劇社會不平等。</w:t>
      </w:r>
    </w:p>
    <w:p w14:paraId="184012D0" w14:textId="02E5C216" w:rsidR="00EA689E" w:rsidRDefault="00EA689E">
      <w:pPr>
        <w:widowControl/>
      </w:pPr>
      <w:r>
        <w:br w:type="page"/>
      </w:r>
    </w:p>
    <w:p w14:paraId="7EEE7ABC" w14:textId="3F668275" w:rsidR="00A144BF" w:rsidRPr="00A144BF" w:rsidRDefault="00A144BF" w:rsidP="00A144BF">
      <w:pPr>
        <w:rPr>
          <w:rFonts w:hint="eastAsia"/>
          <w:b/>
        </w:rPr>
      </w:pPr>
      <w:r w:rsidRPr="00A144BF">
        <w:rPr>
          <w:rFonts w:hint="eastAsia"/>
          <w:b/>
        </w:rPr>
        <w:lastRenderedPageBreak/>
        <w:t>考古題：</w:t>
      </w:r>
    </w:p>
    <w:p w14:paraId="7449586F" w14:textId="77777777" w:rsidR="00A144BF" w:rsidRDefault="00A144BF" w:rsidP="00A144BF">
      <w:pPr>
        <w:rPr>
          <w:bCs/>
        </w:rPr>
      </w:pPr>
    </w:p>
    <w:p w14:paraId="24D56474" w14:textId="51E03E3D" w:rsidR="00A144BF" w:rsidRDefault="00220865" w:rsidP="00A144BF">
      <w:pPr>
        <w:rPr>
          <w:bCs/>
        </w:rPr>
      </w:pPr>
      <w:r>
        <w:rPr>
          <w:rFonts w:hint="eastAsia"/>
          <w:bCs/>
        </w:rPr>
        <w:t xml:space="preserve">1. </w:t>
      </w:r>
      <w:r w:rsidR="00A144BF" w:rsidRPr="00EF033C">
        <w:rPr>
          <w:rFonts w:hint="eastAsia"/>
          <w:bCs/>
        </w:rPr>
        <w:t>隨著社會生活的全球化，世界上已出現一些所謂的「全球城市」（</w:t>
      </w:r>
      <w:r w:rsidR="00A144BF" w:rsidRPr="00EF033C">
        <w:rPr>
          <w:rFonts w:hint="eastAsia"/>
          <w:bCs/>
        </w:rPr>
        <w:t>global</w:t>
      </w:r>
      <w:r w:rsidR="00A144BF">
        <w:rPr>
          <w:rFonts w:hint="eastAsia"/>
          <w:bCs/>
        </w:rPr>
        <w:t xml:space="preserve"> </w:t>
      </w:r>
      <w:r w:rsidR="00A144BF" w:rsidRPr="00EF033C">
        <w:rPr>
          <w:rFonts w:hint="eastAsia"/>
          <w:bCs/>
        </w:rPr>
        <w:t>city</w:t>
      </w:r>
      <w:r w:rsidR="00A144BF" w:rsidRPr="00EF033C">
        <w:rPr>
          <w:rFonts w:hint="eastAsia"/>
          <w:bCs/>
        </w:rPr>
        <w:t>），成為當今最具領導地位的都市。試舉例說明全球城市的特徵。（</w:t>
      </w:r>
      <w:r w:rsidR="00A144BF" w:rsidRPr="00EF033C">
        <w:rPr>
          <w:rFonts w:hint="eastAsia"/>
          <w:bCs/>
        </w:rPr>
        <w:t>25</w:t>
      </w:r>
      <w:r w:rsidR="00A144BF" w:rsidRPr="00EF033C">
        <w:rPr>
          <w:rFonts w:hint="eastAsia"/>
          <w:bCs/>
        </w:rPr>
        <w:t>分）</w:t>
      </w:r>
      <w:r w:rsidR="00A144BF">
        <w:rPr>
          <w:rFonts w:hint="eastAsia"/>
          <w:bCs/>
        </w:rPr>
        <w:t>(112</w:t>
      </w:r>
      <w:r w:rsidR="00A144BF">
        <w:rPr>
          <w:rFonts w:hint="eastAsia"/>
          <w:bCs/>
        </w:rPr>
        <w:t>年調查局特考</w:t>
      </w:r>
      <w:r w:rsidR="00A144BF">
        <w:rPr>
          <w:rFonts w:hint="eastAsia"/>
          <w:bCs/>
        </w:rPr>
        <w:t>)</w:t>
      </w:r>
    </w:p>
    <w:p w14:paraId="10D70B33" w14:textId="77777777" w:rsidR="00101C91" w:rsidRDefault="00101C91"/>
    <w:p w14:paraId="21F36BF6" w14:textId="77777777" w:rsidR="00220865" w:rsidRDefault="00220865">
      <w:pPr>
        <w:rPr>
          <w:rFonts w:hint="eastAsia"/>
        </w:rPr>
      </w:pPr>
    </w:p>
    <w:p w14:paraId="22B18E5C" w14:textId="53FA7A03" w:rsidR="00A144BF" w:rsidRDefault="00220865">
      <w:r>
        <w:rPr>
          <w:rFonts w:hint="eastAsia"/>
        </w:rPr>
        <w:t xml:space="preserve">2. </w:t>
      </w:r>
      <w:r w:rsidRPr="00220865">
        <w:t>何謂「人口金字塔」？請說明臺灣在</w:t>
      </w:r>
      <w:r w:rsidRPr="00220865">
        <w:t xml:space="preserve"> 1950 </w:t>
      </w:r>
      <w:r w:rsidRPr="00220865">
        <w:t>年代與</w:t>
      </w:r>
      <w:r w:rsidRPr="00220865">
        <w:t xml:space="preserve"> 2020 </w:t>
      </w:r>
      <w:r w:rsidRPr="00220865">
        <w:t>年代的人口金字</w:t>
      </w:r>
      <w:r w:rsidRPr="00220865">
        <w:t xml:space="preserve"> </w:t>
      </w:r>
      <w:r w:rsidRPr="00220865">
        <w:t>塔的特徵及差異，及這段期間臺灣人口結構變化的趨勢對整體社會發展</w:t>
      </w:r>
      <w:r w:rsidRPr="00220865">
        <w:t xml:space="preserve"> </w:t>
      </w:r>
      <w:r w:rsidRPr="00220865">
        <w:t>有那些影響？（</w:t>
      </w:r>
      <w:r w:rsidRPr="00220865">
        <w:t xml:space="preserve">25 </w:t>
      </w:r>
      <w:r w:rsidRPr="00220865">
        <w:t>分）</w:t>
      </w:r>
      <w:r>
        <w:rPr>
          <w:rFonts w:hint="eastAsia"/>
        </w:rPr>
        <w:t>（</w:t>
      </w:r>
      <w:r>
        <w:rPr>
          <w:rFonts w:hint="eastAsia"/>
        </w:rPr>
        <w:t>112</w:t>
      </w:r>
      <w:r>
        <w:rPr>
          <w:rFonts w:hint="eastAsia"/>
        </w:rPr>
        <w:t>年地方特考）</w:t>
      </w:r>
    </w:p>
    <w:p w14:paraId="78CD7FF3" w14:textId="77777777" w:rsidR="00220865" w:rsidRDefault="00220865"/>
    <w:p w14:paraId="44A66F78" w14:textId="77777777" w:rsidR="00220865" w:rsidRDefault="00220865">
      <w:pPr>
        <w:rPr>
          <w:rFonts w:hint="eastAsia"/>
        </w:rPr>
      </w:pPr>
    </w:p>
    <w:p w14:paraId="23633400" w14:textId="77777777" w:rsidR="00220865" w:rsidRDefault="00220865">
      <w:pPr>
        <w:rPr>
          <w:rFonts w:hint="eastAsia"/>
        </w:rPr>
      </w:pPr>
    </w:p>
    <w:p w14:paraId="2A8B4FAA" w14:textId="43CD20A7" w:rsidR="00A144BF" w:rsidRDefault="00220865">
      <w:pPr>
        <w:rPr>
          <w:bCs/>
        </w:rPr>
      </w:pPr>
      <w:r>
        <w:rPr>
          <w:rFonts w:hint="eastAsia"/>
          <w:bCs/>
        </w:rPr>
        <w:t xml:space="preserve">3. </w:t>
      </w:r>
      <w:r w:rsidR="00A144BF" w:rsidRPr="00EF033C">
        <w:rPr>
          <w:rFonts w:hint="eastAsia"/>
          <w:bCs/>
        </w:rPr>
        <w:t>何謂貧窮？（</w:t>
      </w:r>
      <w:r w:rsidR="00A144BF" w:rsidRPr="00EF033C">
        <w:rPr>
          <w:rFonts w:hint="eastAsia"/>
          <w:bCs/>
        </w:rPr>
        <w:t>10</w:t>
      </w:r>
      <w:r w:rsidR="00A144BF" w:rsidRPr="00EF033C">
        <w:rPr>
          <w:rFonts w:hint="eastAsia"/>
          <w:bCs/>
        </w:rPr>
        <w:t>分）臺灣社會近來出現所謂「精緻窮現象」，指的是當代低收入、高物慾消費的族群，勇於消費名牌以及奢侈品，其收入往往追不上消費力。試從新貧階級的觀點來分析精緻窮現象。（</w:t>
      </w:r>
      <w:r w:rsidR="00A144BF" w:rsidRPr="00EF033C">
        <w:rPr>
          <w:rFonts w:hint="eastAsia"/>
          <w:bCs/>
        </w:rPr>
        <w:t>15</w:t>
      </w:r>
      <w:r w:rsidR="00A144BF" w:rsidRPr="00EF033C">
        <w:rPr>
          <w:rFonts w:hint="eastAsia"/>
          <w:bCs/>
        </w:rPr>
        <w:t>分）</w:t>
      </w:r>
      <w:r>
        <w:rPr>
          <w:rFonts w:hint="eastAsia"/>
          <w:bCs/>
        </w:rPr>
        <w:t>（</w:t>
      </w:r>
      <w:r>
        <w:rPr>
          <w:rFonts w:hint="eastAsia"/>
          <w:bCs/>
        </w:rPr>
        <w:t>112</w:t>
      </w:r>
      <w:r>
        <w:rPr>
          <w:rFonts w:hint="eastAsia"/>
          <w:bCs/>
        </w:rPr>
        <w:t>年高考三等）</w:t>
      </w:r>
    </w:p>
    <w:p w14:paraId="1F52C163" w14:textId="77777777" w:rsidR="00220865" w:rsidRDefault="00220865">
      <w:pPr>
        <w:rPr>
          <w:bCs/>
        </w:rPr>
      </w:pPr>
    </w:p>
    <w:p w14:paraId="0E821B36" w14:textId="77777777" w:rsidR="00220865" w:rsidRDefault="00220865">
      <w:pPr>
        <w:rPr>
          <w:bCs/>
        </w:rPr>
      </w:pPr>
    </w:p>
    <w:p w14:paraId="39C5B068" w14:textId="04A4F06F" w:rsidR="00220865" w:rsidRDefault="00220865">
      <w:r>
        <w:rPr>
          <w:rFonts w:hint="eastAsia"/>
          <w:bCs/>
        </w:rPr>
        <w:t xml:space="preserve">4. </w:t>
      </w:r>
      <w:r w:rsidRPr="00220865">
        <w:t>全球環境變遷造成氣溫不斷飆升，對於社會不同群體造成差異影響。何</w:t>
      </w:r>
      <w:r w:rsidRPr="00220865">
        <w:t xml:space="preserve"> </w:t>
      </w:r>
      <w:r w:rsidRPr="00220865">
        <w:t>謂環境正義？請用此概念分析暖化對於不同群體之影響。（</w:t>
      </w:r>
      <w:r w:rsidRPr="00220865">
        <w:t xml:space="preserve">25 </w:t>
      </w:r>
      <w:r w:rsidRPr="00220865">
        <w:t>分）</w:t>
      </w:r>
      <w:r>
        <w:rPr>
          <w:rFonts w:hint="eastAsia"/>
        </w:rPr>
        <w:t>（</w:t>
      </w:r>
      <w:r>
        <w:rPr>
          <w:rFonts w:hint="eastAsia"/>
        </w:rPr>
        <w:t>113</w:t>
      </w:r>
      <w:r>
        <w:rPr>
          <w:rFonts w:hint="eastAsia"/>
        </w:rPr>
        <w:t>年調查人員）</w:t>
      </w:r>
    </w:p>
    <w:p w14:paraId="49AEE051" w14:textId="77777777" w:rsidR="00220865" w:rsidRDefault="00220865"/>
    <w:p w14:paraId="400A787E" w14:textId="77777777" w:rsidR="00220865" w:rsidRDefault="00220865"/>
    <w:p w14:paraId="37FDEB88" w14:textId="5DDB0191" w:rsidR="00220865" w:rsidRDefault="00220865">
      <w:r>
        <w:rPr>
          <w:rFonts w:hint="eastAsia"/>
        </w:rPr>
        <w:t xml:space="preserve">5. </w:t>
      </w:r>
      <w:r w:rsidRPr="00220865">
        <w:t>臺灣社會出現</w:t>
      </w:r>
      <w:r w:rsidRPr="00220865">
        <w:t xml:space="preserve"> 8,968 </w:t>
      </w:r>
      <w:r w:rsidRPr="00220865">
        <w:t>家寵物店，比某知名連鎖便利商店還多，反映現代</w:t>
      </w:r>
      <w:r w:rsidRPr="00220865">
        <w:t xml:space="preserve"> </w:t>
      </w:r>
      <w:r w:rsidRPr="00220865">
        <w:t>社會人們寧養毛小孩的價值觀，試述造成當代社會年輕人不願生育的原</w:t>
      </w:r>
      <w:r w:rsidRPr="00220865">
        <w:t xml:space="preserve"> </w:t>
      </w:r>
      <w:r w:rsidRPr="00220865">
        <w:t>因為何？（</w:t>
      </w:r>
      <w:r w:rsidRPr="00220865">
        <w:t xml:space="preserve">25 </w:t>
      </w:r>
      <w:r w:rsidRPr="00220865">
        <w:t>分</w:t>
      </w:r>
    </w:p>
    <w:p w14:paraId="066B47F3" w14:textId="77777777" w:rsidR="00220865" w:rsidRDefault="00220865"/>
    <w:p w14:paraId="7AE9DD52" w14:textId="6DF98C7C" w:rsidR="00220865" w:rsidRDefault="00220865">
      <w:r>
        <w:rPr>
          <w:rFonts w:hint="eastAsia"/>
        </w:rPr>
        <w:t xml:space="preserve">6. </w:t>
      </w:r>
      <w:r w:rsidRPr="00220865">
        <w:t>影響健康的社會決定因素有那些？如何降低離島的健康不平等？（</w:t>
      </w:r>
      <w:r w:rsidRPr="00220865">
        <w:t xml:space="preserve">25 </w:t>
      </w:r>
      <w:r w:rsidRPr="00220865">
        <w:t>分）</w:t>
      </w:r>
    </w:p>
    <w:p w14:paraId="7FA465F6" w14:textId="238AD1DA" w:rsidR="00220865" w:rsidRDefault="00220865">
      <w:r>
        <w:rPr>
          <w:rFonts w:hint="eastAsia"/>
        </w:rPr>
        <w:t>(113</w:t>
      </w:r>
      <w:r>
        <w:rPr>
          <w:rFonts w:hint="eastAsia"/>
        </w:rPr>
        <w:t>年地方特考</w:t>
      </w:r>
      <w:r>
        <w:rPr>
          <w:rFonts w:hint="eastAsia"/>
        </w:rPr>
        <w:t>)</w:t>
      </w:r>
    </w:p>
    <w:p w14:paraId="2EE456D4" w14:textId="77777777" w:rsidR="00220865" w:rsidRDefault="00220865"/>
    <w:p w14:paraId="271E406F" w14:textId="3033ADBC" w:rsidR="00220865" w:rsidRDefault="00220865">
      <w:r>
        <w:rPr>
          <w:rFonts w:hint="eastAsia"/>
        </w:rPr>
        <w:t xml:space="preserve">7. </w:t>
      </w:r>
      <w:r w:rsidRPr="00220865">
        <w:t>請由推拉理論來解釋偏鄉或離島人才外流的現象。又人口外流對婚姻與</w:t>
      </w:r>
      <w:r w:rsidRPr="00220865">
        <w:t xml:space="preserve"> </w:t>
      </w:r>
      <w:r w:rsidRPr="00220865">
        <w:t>家庭結構造成什麼影響？（</w:t>
      </w:r>
      <w:r w:rsidRPr="00220865">
        <w:t xml:space="preserve">25 </w:t>
      </w:r>
      <w:r w:rsidRPr="00220865">
        <w:t>分）</w:t>
      </w:r>
    </w:p>
    <w:p w14:paraId="5E173E00" w14:textId="43663FC2" w:rsidR="00220865" w:rsidRPr="00A144BF" w:rsidRDefault="00220865">
      <w:pPr>
        <w:rPr>
          <w:rFonts w:hint="eastAsia"/>
        </w:rPr>
      </w:pPr>
      <w:r>
        <w:rPr>
          <w:rFonts w:hint="eastAsia"/>
        </w:rPr>
        <w:t>(113</w:t>
      </w:r>
      <w:r>
        <w:rPr>
          <w:rFonts w:hint="eastAsia"/>
        </w:rPr>
        <w:t>年地方特考</w:t>
      </w:r>
      <w:r>
        <w:rPr>
          <w:rFonts w:hint="eastAsia"/>
        </w:rPr>
        <w:t>)</w:t>
      </w:r>
    </w:p>
    <w:sectPr w:rsidR="00220865" w:rsidRPr="00A144BF">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C8E91" w14:textId="77777777" w:rsidR="00A144BF" w:rsidRDefault="00A144BF" w:rsidP="00A144BF">
      <w:pPr>
        <w:spacing w:after="0" w:line="240" w:lineRule="auto"/>
      </w:pPr>
      <w:r>
        <w:separator/>
      </w:r>
    </w:p>
  </w:endnote>
  <w:endnote w:type="continuationSeparator" w:id="0">
    <w:p w14:paraId="0A9D81C4" w14:textId="77777777" w:rsidR="00A144BF" w:rsidRDefault="00A144BF" w:rsidP="00A1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8236454"/>
      <w:docPartObj>
        <w:docPartGallery w:val="Page Numbers (Bottom of Page)"/>
        <w:docPartUnique/>
      </w:docPartObj>
    </w:sdtPr>
    <w:sdtContent>
      <w:p w14:paraId="6B95050A" w14:textId="6982E248" w:rsidR="00A144BF" w:rsidRDefault="00A144BF">
        <w:pPr>
          <w:pStyle w:val="af0"/>
          <w:jc w:val="right"/>
        </w:pPr>
        <w:r>
          <w:fldChar w:fldCharType="begin"/>
        </w:r>
        <w:r>
          <w:instrText>PAGE   \* MERGEFORMAT</w:instrText>
        </w:r>
        <w:r>
          <w:fldChar w:fldCharType="separate"/>
        </w:r>
        <w:r>
          <w:rPr>
            <w:lang w:val="zh-TW"/>
          </w:rPr>
          <w:t>2</w:t>
        </w:r>
        <w:r>
          <w:fldChar w:fldCharType="end"/>
        </w:r>
      </w:p>
    </w:sdtContent>
  </w:sdt>
  <w:p w14:paraId="5EFE8D86" w14:textId="77777777" w:rsidR="00A144BF" w:rsidRDefault="00A144B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35F4" w14:textId="77777777" w:rsidR="00A144BF" w:rsidRDefault="00A144BF" w:rsidP="00A144BF">
      <w:pPr>
        <w:spacing w:after="0" w:line="240" w:lineRule="auto"/>
      </w:pPr>
      <w:r>
        <w:separator/>
      </w:r>
    </w:p>
  </w:footnote>
  <w:footnote w:type="continuationSeparator" w:id="0">
    <w:p w14:paraId="5AFDB02C" w14:textId="77777777" w:rsidR="00A144BF" w:rsidRDefault="00A144BF" w:rsidP="00A14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0028362"/>
      <w:docPartObj>
        <w:docPartGallery w:val="Page Numbers (Top of Page)"/>
        <w:docPartUnique/>
      </w:docPartObj>
    </w:sdtPr>
    <w:sdtContent>
      <w:p w14:paraId="14CEBCB0" w14:textId="136BF6DE" w:rsidR="00A144BF" w:rsidRDefault="00A144BF">
        <w:pPr>
          <w:pStyle w:val="ae"/>
          <w:jc w:val="right"/>
        </w:pPr>
        <w:r>
          <w:fldChar w:fldCharType="begin"/>
        </w:r>
        <w:r>
          <w:instrText>PAGE   \* MERGEFORMAT</w:instrText>
        </w:r>
        <w:r>
          <w:fldChar w:fldCharType="separate"/>
        </w:r>
        <w:r>
          <w:rPr>
            <w:lang w:val="zh-TW"/>
          </w:rPr>
          <w:t>2</w:t>
        </w:r>
        <w:r>
          <w:fldChar w:fldCharType="end"/>
        </w:r>
      </w:p>
    </w:sdtContent>
  </w:sdt>
  <w:p w14:paraId="74941126" w14:textId="77777777" w:rsidR="00A144BF" w:rsidRDefault="00A144B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129D"/>
    <w:multiLevelType w:val="multilevel"/>
    <w:tmpl w:val="969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5311"/>
    <w:multiLevelType w:val="multilevel"/>
    <w:tmpl w:val="E1A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74221"/>
    <w:multiLevelType w:val="multilevel"/>
    <w:tmpl w:val="6D3A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1C23"/>
    <w:multiLevelType w:val="multilevel"/>
    <w:tmpl w:val="3B24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929B0"/>
    <w:multiLevelType w:val="multilevel"/>
    <w:tmpl w:val="F576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5268"/>
    <w:multiLevelType w:val="multilevel"/>
    <w:tmpl w:val="7212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52016"/>
    <w:multiLevelType w:val="multilevel"/>
    <w:tmpl w:val="585E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96A92"/>
    <w:multiLevelType w:val="multilevel"/>
    <w:tmpl w:val="7E54E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A306E"/>
    <w:multiLevelType w:val="multilevel"/>
    <w:tmpl w:val="329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D6F92"/>
    <w:multiLevelType w:val="multilevel"/>
    <w:tmpl w:val="EA348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46F2D"/>
    <w:multiLevelType w:val="multilevel"/>
    <w:tmpl w:val="AC86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201F1"/>
    <w:multiLevelType w:val="multilevel"/>
    <w:tmpl w:val="44D8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E3556"/>
    <w:multiLevelType w:val="multilevel"/>
    <w:tmpl w:val="B85E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E0980"/>
    <w:multiLevelType w:val="multilevel"/>
    <w:tmpl w:val="6E7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40200"/>
    <w:multiLevelType w:val="multilevel"/>
    <w:tmpl w:val="F584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A7474"/>
    <w:multiLevelType w:val="multilevel"/>
    <w:tmpl w:val="A7C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72ECE"/>
    <w:multiLevelType w:val="multilevel"/>
    <w:tmpl w:val="92008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E5FAA"/>
    <w:multiLevelType w:val="multilevel"/>
    <w:tmpl w:val="A0F0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568DF"/>
    <w:multiLevelType w:val="multilevel"/>
    <w:tmpl w:val="1B8C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81197"/>
    <w:multiLevelType w:val="multilevel"/>
    <w:tmpl w:val="157E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C67DD"/>
    <w:multiLevelType w:val="multilevel"/>
    <w:tmpl w:val="C782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B19A2"/>
    <w:multiLevelType w:val="multilevel"/>
    <w:tmpl w:val="FE1C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C7E7A"/>
    <w:multiLevelType w:val="multilevel"/>
    <w:tmpl w:val="A2E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43743"/>
    <w:multiLevelType w:val="multilevel"/>
    <w:tmpl w:val="A1420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E0165"/>
    <w:multiLevelType w:val="multilevel"/>
    <w:tmpl w:val="38DC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941D5"/>
    <w:multiLevelType w:val="multilevel"/>
    <w:tmpl w:val="8B0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97938"/>
    <w:multiLevelType w:val="multilevel"/>
    <w:tmpl w:val="332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803653">
    <w:abstractNumId w:val="19"/>
  </w:num>
  <w:num w:numId="2" w16cid:durableId="1455908435">
    <w:abstractNumId w:val="12"/>
  </w:num>
  <w:num w:numId="3" w16cid:durableId="2094085149">
    <w:abstractNumId w:val="11"/>
  </w:num>
  <w:num w:numId="4" w16cid:durableId="876702371">
    <w:abstractNumId w:val="24"/>
  </w:num>
  <w:num w:numId="5" w16cid:durableId="1522161344">
    <w:abstractNumId w:val="13"/>
  </w:num>
  <w:num w:numId="6" w16cid:durableId="460155016">
    <w:abstractNumId w:val="22"/>
  </w:num>
  <w:num w:numId="7" w16cid:durableId="183593609">
    <w:abstractNumId w:val="26"/>
  </w:num>
  <w:num w:numId="8" w16cid:durableId="980769453">
    <w:abstractNumId w:val="16"/>
  </w:num>
  <w:num w:numId="9" w16cid:durableId="1222712643">
    <w:abstractNumId w:val="25"/>
  </w:num>
  <w:num w:numId="10" w16cid:durableId="1073240345">
    <w:abstractNumId w:val="10"/>
  </w:num>
  <w:num w:numId="11" w16cid:durableId="151066612">
    <w:abstractNumId w:val="20"/>
  </w:num>
  <w:num w:numId="12" w16cid:durableId="619847061">
    <w:abstractNumId w:val="7"/>
  </w:num>
  <w:num w:numId="13" w16cid:durableId="1302227508">
    <w:abstractNumId w:val="15"/>
  </w:num>
  <w:num w:numId="14" w16cid:durableId="1394504238">
    <w:abstractNumId w:val="8"/>
  </w:num>
  <w:num w:numId="15" w16cid:durableId="74938929">
    <w:abstractNumId w:val="3"/>
  </w:num>
  <w:num w:numId="16" w16cid:durableId="1057126490">
    <w:abstractNumId w:val="1"/>
  </w:num>
  <w:num w:numId="17" w16cid:durableId="498884195">
    <w:abstractNumId w:val="23"/>
  </w:num>
  <w:num w:numId="18" w16cid:durableId="1094672201">
    <w:abstractNumId w:val="18"/>
  </w:num>
  <w:num w:numId="19" w16cid:durableId="266354241">
    <w:abstractNumId w:val="17"/>
  </w:num>
  <w:num w:numId="20" w16cid:durableId="1596551516">
    <w:abstractNumId w:val="0"/>
  </w:num>
  <w:num w:numId="21" w16cid:durableId="1973557232">
    <w:abstractNumId w:val="6"/>
  </w:num>
  <w:num w:numId="22" w16cid:durableId="69892679">
    <w:abstractNumId w:val="4"/>
  </w:num>
  <w:num w:numId="23" w16cid:durableId="51849252">
    <w:abstractNumId w:val="14"/>
  </w:num>
  <w:num w:numId="24" w16cid:durableId="667904568">
    <w:abstractNumId w:val="5"/>
  </w:num>
  <w:num w:numId="25" w16cid:durableId="2136243447">
    <w:abstractNumId w:val="9"/>
  </w:num>
  <w:num w:numId="26" w16cid:durableId="1613054002">
    <w:abstractNumId w:val="21"/>
  </w:num>
  <w:num w:numId="27" w16cid:durableId="1787432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BF"/>
    <w:rsid w:val="00101C91"/>
    <w:rsid w:val="00220865"/>
    <w:rsid w:val="00837B64"/>
    <w:rsid w:val="009153A6"/>
    <w:rsid w:val="00A144BF"/>
    <w:rsid w:val="00EA68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2F3D"/>
  <w15:chartTrackingRefBased/>
  <w15:docId w15:val="{9CF68093-BAD9-41E1-85AC-9B412F32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44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44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44B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144B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144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44B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144B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4B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144B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144B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144B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144B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144B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144BF"/>
    <w:rPr>
      <w:rFonts w:eastAsiaTheme="majorEastAsia" w:cstheme="majorBidi"/>
      <w:color w:val="0F4761" w:themeColor="accent1" w:themeShade="BF"/>
    </w:rPr>
  </w:style>
  <w:style w:type="character" w:customStyle="1" w:styleId="60">
    <w:name w:val="標題 6 字元"/>
    <w:basedOn w:val="a0"/>
    <w:link w:val="6"/>
    <w:uiPriority w:val="9"/>
    <w:semiHidden/>
    <w:rsid w:val="00A144BF"/>
    <w:rPr>
      <w:rFonts w:eastAsiaTheme="majorEastAsia" w:cstheme="majorBidi"/>
      <w:color w:val="595959" w:themeColor="text1" w:themeTint="A6"/>
    </w:rPr>
  </w:style>
  <w:style w:type="character" w:customStyle="1" w:styleId="70">
    <w:name w:val="標題 7 字元"/>
    <w:basedOn w:val="a0"/>
    <w:link w:val="7"/>
    <w:uiPriority w:val="9"/>
    <w:semiHidden/>
    <w:rsid w:val="00A144BF"/>
    <w:rPr>
      <w:rFonts w:eastAsiaTheme="majorEastAsia" w:cstheme="majorBidi"/>
      <w:color w:val="595959" w:themeColor="text1" w:themeTint="A6"/>
    </w:rPr>
  </w:style>
  <w:style w:type="character" w:customStyle="1" w:styleId="80">
    <w:name w:val="標題 8 字元"/>
    <w:basedOn w:val="a0"/>
    <w:link w:val="8"/>
    <w:uiPriority w:val="9"/>
    <w:semiHidden/>
    <w:rsid w:val="00A144BF"/>
    <w:rPr>
      <w:rFonts w:eastAsiaTheme="majorEastAsia" w:cstheme="majorBidi"/>
      <w:color w:val="272727" w:themeColor="text1" w:themeTint="D8"/>
    </w:rPr>
  </w:style>
  <w:style w:type="character" w:customStyle="1" w:styleId="90">
    <w:name w:val="標題 9 字元"/>
    <w:basedOn w:val="a0"/>
    <w:link w:val="9"/>
    <w:uiPriority w:val="9"/>
    <w:semiHidden/>
    <w:rsid w:val="00A144BF"/>
    <w:rPr>
      <w:rFonts w:eastAsiaTheme="majorEastAsia" w:cstheme="majorBidi"/>
      <w:color w:val="272727" w:themeColor="text1" w:themeTint="D8"/>
    </w:rPr>
  </w:style>
  <w:style w:type="paragraph" w:styleId="a3">
    <w:name w:val="Title"/>
    <w:basedOn w:val="a"/>
    <w:next w:val="a"/>
    <w:link w:val="a4"/>
    <w:uiPriority w:val="10"/>
    <w:qFormat/>
    <w:rsid w:val="00A144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144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4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144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4BF"/>
    <w:pPr>
      <w:spacing w:before="160"/>
      <w:jc w:val="center"/>
    </w:pPr>
    <w:rPr>
      <w:i/>
      <w:iCs/>
      <w:color w:val="404040" w:themeColor="text1" w:themeTint="BF"/>
    </w:rPr>
  </w:style>
  <w:style w:type="character" w:customStyle="1" w:styleId="a8">
    <w:name w:val="引文 字元"/>
    <w:basedOn w:val="a0"/>
    <w:link w:val="a7"/>
    <w:uiPriority w:val="29"/>
    <w:rsid w:val="00A144BF"/>
    <w:rPr>
      <w:i/>
      <w:iCs/>
      <w:color w:val="404040" w:themeColor="text1" w:themeTint="BF"/>
    </w:rPr>
  </w:style>
  <w:style w:type="paragraph" w:styleId="a9">
    <w:name w:val="List Paragraph"/>
    <w:basedOn w:val="a"/>
    <w:uiPriority w:val="34"/>
    <w:qFormat/>
    <w:rsid w:val="00A144BF"/>
    <w:pPr>
      <w:ind w:left="720"/>
      <w:contextualSpacing/>
    </w:pPr>
  </w:style>
  <w:style w:type="character" w:styleId="aa">
    <w:name w:val="Intense Emphasis"/>
    <w:basedOn w:val="a0"/>
    <w:uiPriority w:val="21"/>
    <w:qFormat/>
    <w:rsid w:val="00A144BF"/>
    <w:rPr>
      <w:i/>
      <w:iCs/>
      <w:color w:val="0F4761" w:themeColor="accent1" w:themeShade="BF"/>
    </w:rPr>
  </w:style>
  <w:style w:type="paragraph" w:styleId="ab">
    <w:name w:val="Intense Quote"/>
    <w:basedOn w:val="a"/>
    <w:next w:val="a"/>
    <w:link w:val="ac"/>
    <w:uiPriority w:val="30"/>
    <w:qFormat/>
    <w:rsid w:val="00A14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144BF"/>
    <w:rPr>
      <w:i/>
      <w:iCs/>
      <w:color w:val="0F4761" w:themeColor="accent1" w:themeShade="BF"/>
    </w:rPr>
  </w:style>
  <w:style w:type="character" w:styleId="ad">
    <w:name w:val="Intense Reference"/>
    <w:basedOn w:val="a0"/>
    <w:uiPriority w:val="32"/>
    <w:qFormat/>
    <w:rsid w:val="00A144BF"/>
    <w:rPr>
      <w:b/>
      <w:bCs/>
      <w:smallCaps/>
      <w:color w:val="0F4761" w:themeColor="accent1" w:themeShade="BF"/>
      <w:spacing w:val="5"/>
    </w:rPr>
  </w:style>
  <w:style w:type="paragraph" w:styleId="ae">
    <w:name w:val="header"/>
    <w:basedOn w:val="a"/>
    <w:link w:val="af"/>
    <w:uiPriority w:val="99"/>
    <w:unhideWhenUsed/>
    <w:rsid w:val="00A144BF"/>
    <w:pPr>
      <w:tabs>
        <w:tab w:val="center" w:pos="4153"/>
        <w:tab w:val="right" w:pos="8306"/>
      </w:tabs>
      <w:snapToGrid w:val="0"/>
    </w:pPr>
    <w:rPr>
      <w:sz w:val="20"/>
      <w:szCs w:val="20"/>
    </w:rPr>
  </w:style>
  <w:style w:type="character" w:customStyle="1" w:styleId="af">
    <w:name w:val="頁首 字元"/>
    <w:basedOn w:val="a0"/>
    <w:link w:val="ae"/>
    <w:uiPriority w:val="99"/>
    <w:rsid w:val="00A144BF"/>
    <w:rPr>
      <w:sz w:val="20"/>
      <w:szCs w:val="20"/>
    </w:rPr>
  </w:style>
  <w:style w:type="paragraph" w:styleId="af0">
    <w:name w:val="footer"/>
    <w:basedOn w:val="a"/>
    <w:link w:val="af1"/>
    <w:uiPriority w:val="99"/>
    <w:unhideWhenUsed/>
    <w:rsid w:val="00A144BF"/>
    <w:pPr>
      <w:tabs>
        <w:tab w:val="center" w:pos="4153"/>
        <w:tab w:val="right" w:pos="8306"/>
      </w:tabs>
      <w:snapToGrid w:val="0"/>
    </w:pPr>
    <w:rPr>
      <w:sz w:val="20"/>
      <w:szCs w:val="20"/>
    </w:rPr>
  </w:style>
  <w:style w:type="character" w:customStyle="1" w:styleId="af1">
    <w:name w:val="頁尾 字元"/>
    <w:basedOn w:val="a0"/>
    <w:link w:val="af0"/>
    <w:uiPriority w:val="99"/>
    <w:rsid w:val="00A144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3659">
      <w:bodyDiv w:val="1"/>
      <w:marLeft w:val="0"/>
      <w:marRight w:val="0"/>
      <w:marTop w:val="0"/>
      <w:marBottom w:val="0"/>
      <w:divBdr>
        <w:top w:val="none" w:sz="0" w:space="0" w:color="auto"/>
        <w:left w:val="none" w:sz="0" w:space="0" w:color="auto"/>
        <w:bottom w:val="none" w:sz="0" w:space="0" w:color="auto"/>
        <w:right w:val="none" w:sz="0" w:space="0" w:color="auto"/>
      </w:divBdr>
    </w:div>
    <w:div w:id="218909121">
      <w:bodyDiv w:val="1"/>
      <w:marLeft w:val="0"/>
      <w:marRight w:val="0"/>
      <w:marTop w:val="0"/>
      <w:marBottom w:val="0"/>
      <w:divBdr>
        <w:top w:val="none" w:sz="0" w:space="0" w:color="auto"/>
        <w:left w:val="none" w:sz="0" w:space="0" w:color="auto"/>
        <w:bottom w:val="none" w:sz="0" w:space="0" w:color="auto"/>
        <w:right w:val="none" w:sz="0" w:space="0" w:color="auto"/>
      </w:divBdr>
    </w:div>
    <w:div w:id="320013362">
      <w:bodyDiv w:val="1"/>
      <w:marLeft w:val="0"/>
      <w:marRight w:val="0"/>
      <w:marTop w:val="0"/>
      <w:marBottom w:val="0"/>
      <w:divBdr>
        <w:top w:val="none" w:sz="0" w:space="0" w:color="auto"/>
        <w:left w:val="none" w:sz="0" w:space="0" w:color="auto"/>
        <w:bottom w:val="none" w:sz="0" w:space="0" w:color="auto"/>
        <w:right w:val="none" w:sz="0" w:space="0" w:color="auto"/>
      </w:divBdr>
    </w:div>
    <w:div w:id="357052622">
      <w:bodyDiv w:val="1"/>
      <w:marLeft w:val="0"/>
      <w:marRight w:val="0"/>
      <w:marTop w:val="0"/>
      <w:marBottom w:val="0"/>
      <w:divBdr>
        <w:top w:val="none" w:sz="0" w:space="0" w:color="auto"/>
        <w:left w:val="none" w:sz="0" w:space="0" w:color="auto"/>
        <w:bottom w:val="none" w:sz="0" w:space="0" w:color="auto"/>
        <w:right w:val="none" w:sz="0" w:space="0" w:color="auto"/>
      </w:divBdr>
    </w:div>
    <w:div w:id="522279345">
      <w:bodyDiv w:val="1"/>
      <w:marLeft w:val="0"/>
      <w:marRight w:val="0"/>
      <w:marTop w:val="0"/>
      <w:marBottom w:val="0"/>
      <w:divBdr>
        <w:top w:val="none" w:sz="0" w:space="0" w:color="auto"/>
        <w:left w:val="none" w:sz="0" w:space="0" w:color="auto"/>
        <w:bottom w:val="none" w:sz="0" w:space="0" w:color="auto"/>
        <w:right w:val="none" w:sz="0" w:space="0" w:color="auto"/>
      </w:divBdr>
    </w:div>
    <w:div w:id="920872108">
      <w:bodyDiv w:val="1"/>
      <w:marLeft w:val="0"/>
      <w:marRight w:val="0"/>
      <w:marTop w:val="0"/>
      <w:marBottom w:val="0"/>
      <w:divBdr>
        <w:top w:val="none" w:sz="0" w:space="0" w:color="auto"/>
        <w:left w:val="none" w:sz="0" w:space="0" w:color="auto"/>
        <w:bottom w:val="none" w:sz="0" w:space="0" w:color="auto"/>
        <w:right w:val="none" w:sz="0" w:space="0" w:color="auto"/>
      </w:divBdr>
    </w:div>
    <w:div w:id="931595036">
      <w:bodyDiv w:val="1"/>
      <w:marLeft w:val="0"/>
      <w:marRight w:val="0"/>
      <w:marTop w:val="0"/>
      <w:marBottom w:val="0"/>
      <w:divBdr>
        <w:top w:val="none" w:sz="0" w:space="0" w:color="auto"/>
        <w:left w:val="none" w:sz="0" w:space="0" w:color="auto"/>
        <w:bottom w:val="none" w:sz="0" w:space="0" w:color="auto"/>
        <w:right w:val="none" w:sz="0" w:space="0" w:color="auto"/>
      </w:divBdr>
    </w:div>
    <w:div w:id="941449331">
      <w:bodyDiv w:val="1"/>
      <w:marLeft w:val="0"/>
      <w:marRight w:val="0"/>
      <w:marTop w:val="0"/>
      <w:marBottom w:val="0"/>
      <w:divBdr>
        <w:top w:val="none" w:sz="0" w:space="0" w:color="auto"/>
        <w:left w:val="none" w:sz="0" w:space="0" w:color="auto"/>
        <w:bottom w:val="none" w:sz="0" w:space="0" w:color="auto"/>
        <w:right w:val="none" w:sz="0" w:space="0" w:color="auto"/>
      </w:divBdr>
    </w:div>
    <w:div w:id="1167475931">
      <w:bodyDiv w:val="1"/>
      <w:marLeft w:val="0"/>
      <w:marRight w:val="0"/>
      <w:marTop w:val="0"/>
      <w:marBottom w:val="0"/>
      <w:divBdr>
        <w:top w:val="none" w:sz="0" w:space="0" w:color="auto"/>
        <w:left w:val="none" w:sz="0" w:space="0" w:color="auto"/>
        <w:bottom w:val="none" w:sz="0" w:space="0" w:color="auto"/>
        <w:right w:val="none" w:sz="0" w:space="0" w:color="auto"/>
      </w:divBdr>
    </w:div>
    <w:div w:id="1260413289">
      <w:bodyDiv w:val="1"/>
      <w:marLeft w:val="0"/>
      <w:marRight w:val="0"/>
      <w:marTop w:val="0"/>
      <w:marBottom w:val="0"/>
      <w:divBdr>
        <w:top w:val="none" w:sz="0" w:space="0" w:color="auto"/>
        <w:left w:val="none" w:sz="0" w:space="0" w:color="auto"/>
        <w:bottom w:val="none" w:sz="0" w:space="0" w:color="auto"/>
        <w:right w:val="none" w:sz="0" w:space="0" w:color="auto"/>
      </w:divBdr>
    </w:div>
    <w:div w:id="1329749232">
      <w:bodyDiv w:val="1"/>
      <w:marLeft w:val="0"/>
      <w:marRight w:val="0"/>
      <w:marTop w:val="0"/>
      <w:marBottom w:val="0"/>
      <w:divBdr>
        <w:top w:val="none" w:sz="0" w:space="0" w:color="auto"/>
        <w:left w:val="none" w:sz="0" w:space="0" w:color="auto"/>
        <w:bottom w:val="none" w:sz="0" w:space="0" w:color="auto"/>
        <w:right w:val="none" w:sz="0" w:space="0" w:color="auto"/>
      </w:divBdr>
    </w:div>
    <w:div w:id="1353721591">
      <w:bodyDiv w:val="1"/>
      <w:marLeft w:val="0"/>
      <w:marRight w:val="0"/>
      <w:marTop w:val="0"/>
      <w:marBottom w:val="0"/>
      <w:divBdr>
        <w:top w:val="none" w:sz="0" w:space="0" w:color="auto"/>
        <w:left w:val="none" w:sz="0" w:space="0" w:color="auto"/>
        <w:bottom w:val="none" w:sz="0" w:space="0" w:color="auto"/>
        <w:right w:val="none" w:sz="0" w:space="0" w:color="auto"/>
      </w:divBdr>
    </w:div>
    <w:div w:id="1497113818">
      <w:bodyDiv w:val="1"/>
      <w:marLeft w:val="0"/>
      <w:marRight w:val="0"/>
      <w:marTop w:val="0"/>
      <w:marBottom w:val="0"/>
      <w:divBdr>
        <w:top w:val="none" w:sz="0" w:space="0" w:color="auto"/>
        <w:left w:val="none" w:sz="0" w:space="0" w:color="auto"/>
        <w:bottom w:val="none" w:sz="0" w:space="0" w:color="auto"/>
        <w:right w:val="none" w:sz="0" w:space="0" w:color="auto"/>
      </w:divBdr>
    </w:div>
    <w:div w:id="203872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35D83-0918-4521-B2D3-A198B13A3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22</Pages>
  <Words>1529</Words>
  <Characters>8717</Characters>
  <Application>Microsoft Office Word</Application>
  <DocSecurity>0</DocSecurity>
  <Lines>72</Lines>
  <Paragraphs>20</Paragraphs>
  <ScaleCrop>false</ScaleCrop>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1</cp:revision>
  <dcterms:created xsi:type="dcterms:W3CDTF">2025-09-13T09:14:00Z</dcterms:created>
  <dcterms:modified xsi:type="dcterms:W3CDTF">2025-09-13T09:45:00Z</dcterms:modified>
</cp:coreProperties>
</file>