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2023年8月-9月销售数据分析报告</w:t>
      </w:r>
    </w:p>
    <w:p>
      <w:pPr>
        <w:jc w:val="center"/>
      </w:pPr>
      <w:r>
        <w:rPr>
          <w:i/>
        </w:rPr>
        <w:t>报告生成日期: 2026年03月22日</w:t>
      </w:r>
    </w:p>
    <w:p/>
    <w:p>
      <w:pPr>
        <w:pStyle w:val="Heading1"/>
      </w:pPr>
      <w:r>
        <w:t>一、报告概述</w:t>
      </w:r>
    </w:p>
    <w:p>
      <w:r>
        <w:t>本报告基于2023年8月至9月的销售记录数据，对销售额、产品销售情况及供应商表现进行分析，为业务决策提供数据支持。</w:t>
      </w:r>
    </w:p>
    <w:p>
      <w:pPr>
        <w:pStyle w:val="Heading1"/>
      </w:pPr>
      <w:r>
        <w:t>二、月度销售额对比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月份</w:t>
            </w:r>
          </w:p>
        </w:tc>
        <w:tc>
          <w:tcPr>
            <w:tcW w:type="dxa" w:w="2880"/>
          </w:tcPr>
          <w:p>
            <w:r>
              <w:t>销售额(元)</w:t>
            </w:r>
          </w:p>
        </w:tc>
        <w:tc>
          <w:tcPr>
            <w:tcW w:type="dxa" w:w="2880"/>
          </w:tcPr>
          <w:p>
            <w:r>
              <w:t>占比</w:t>
            </w:r>
          </w:p>
        </w:tc>
      </w:tr>
      <w:tr>
        <w:tc>
          <w:tcPr>
            <w:tcW w:type="dxa" w:w="2880"/>
          </w:tcPr>
          <w:p>
            <w:r>
              <w:t>8月</w:t>
            </w:r>
          </w:p>
        </w:tc>
        <w:tc>
          <w:tcPr>
            <w:tcW w:type="dxa" w:w="2880"/>
          </w:tcPr>
          <w:p>
            <w:r>
              <w:t>2,605,636.00</w:t>
            </w:r>
          </w:p>
        </w:tc>
        <w:tc>
          <w:tcPr>
            <w:tcW w:type="dxa" w:w="2880"/>
          </w:tcPr>
          <w:p>
            <w:r>
              <w:t>47.75%</w:t>
            </w:r>
          </w:p>
        </w:tc>
      </w:tr>
      <w:tr>
        <w:tc>
          <w:tcPr>
            <w:tcW w:type="dxa" w:w="2880"/>
          </w:tcPr>
          <w:p>
            <w:r>
              <w:t>9月</w:t>
            </w:r>
          </w:p>
        </w:tc>
        <w:tc>
          <w:tcPr>
            <w:tcW w:type="dxa" w:w="2880"/>
          </w:tcPr>
          <w:p>
            <w:r>
              <w:t>2,851,099.00</w:t>
            </w:r>
          </w:p>
        </w:tc>
        <w:tc>
          <w:tcPr>
            <w:tcW w:type="dxa" w:w="2880"/>
          </w:tcPr>
          <w:p>
            <w:r>
              <w:t>52.25%</w:t>
            </w:r>
          </w:p>
        </w:tc>
      </w:tr>
    </w:tbl>
    <w:p/>
    <w:p>
      <w:r>
        <w:rPr>
          <w:b/>
        </w:rPr>
        <w:t xml:space="preserve">分析结论: </w:t>
      </w:r>
      <w:r>
        <w:t>9月销售额(2,851,099.00元)较8月销售额(2,605,636.00元)增长9.42%，整体呈上升趋势。</w:t>
      </w:r>
    </w:p>
    <w:p>
      <w:pPr>
        <w:pStyle w:val="Heading1"/>
      </w:pPr>
      <w:r>
        <w:t>三、产品销售分析</w:t>
      </w:r>
    </w:p>
    <w:p>
      <w:r>
        <w:rPr>
          <w:b/>
        </w:rPr>
        <w:t xml:space="preserve">销售总额最大产品: </w:t>
      </w:r>
      <w:r>
        <w:rPr>
          <w:b/>
        </w:rPr>
        <w:t>PlayStation 5</w:t>
      </w:r>
    </w:p>
    <w:p>
      <w:r>
        <w:t>销售额: 274,945.00 元</w:t>
      </w:r>
    </w:p>
    <w:p>
      <w:r>
        <w:t>产品销售TOP5:</w:t>
      </w:r>
    </w:p>
    <w:p>
      <w:pPr>
        <w:pStyle w:val="ListNumber"/>
      </w:pPr>
      <w:r>
        <w:t>1. PlayStation 5: 274,945.00 元</w:t>
      </w:r>
    </w:p>
    <w:p>
      <w:pPr>
        <w:pStyle w:val="ListNumber"/>
      </w:pPr>
      <w:r>
        <w:t>2. OnePlus 9 Pro: 273,564.00 元</w:t>
      </w:r>
    </w:p>
    <w:p>
      <w:pPr>
        <w:pStyle w:val="ListNumber"/>
      </w:pPr>
      <w:r>
        <w:t>3. iPhone 13: 271,968.00 元</w:t>
      </w:r>
    </w:p>
    <w:p>
      <w:pPr>
        <w:pStyle w:val="ListNumber"/>
      </w:pPr>
      <w:r>
        <w:t>4. Google Pixel 6: 254,966.00 元</w:t>
      </w:r>
    </w:p>
    <w:p>
      <w:pPr>
        <w:pStyle w:val="ListNumber"/>
      </w:pPr>
      <w:r>
        <w:t>5. Apple iPad Pro: 239,970.00 元</w:t>
      </w:r>
    </w:p>
    <w:p>
      <w:pPr>
        <w:pStyle w:val="Heading1"/>
      </w:pPr>
      <w:r>
        <w:t>四、供应商销售分析</w:t>
      </w:r>
    </w:p>
    <w:p>
      <w:r>
        <w:rPr>
          <w:b/>
        </w:rPr>
        <w:t xml:space="preserve">销售额最好供应商: </w:t>
      </w:r>
      <w:r>
        <w:rPr>
          <w:b/>
        </w:rPr>
        <w:t>沈阳娱乐有限公司</w:t>
      </w:r>
    </w:p>
    <w:p>
      <w:r>
        <w:t>销售额: 274,945.00 元</w:t>
      </w:r>
    </w:p>
    <w:p>
      <w:r>
        <w:t>供应商销售TOP5:</w:t>
      </w:r>
    </w:p>
    <w:p>
      <w:pPr>
        <w:pStyle w:val="ListNumber"/>
      </w:pPr>
      <w:r>
        <w:t>1. 沈阳娱乐有限公司: 274,945.00 元</w:t>
      </w:r>
    </w:p>
    <w:p>
      <w:pPr>
        <w:pStyle w:val="ListNumber"/>
      </w:pPr>
      <w:r>
        <w:t>2. 海口电讯科技有限公司: 273,564.00 元</w:t>
      </w:r>
    </w:p>
    <w:p>
      <w:pPr>
        <w:pStyle w:val="ListNumber"/>
      </w:pPr>
      <w:r>
        <w:t>3. 大连通信有限公司: 271,968.00 元</w:t>
      </w:r>
    </w:p>
    <w:p>
      <w:pPr>
        <w:pStyle w:val="ListNumber"/>
      </w:pPr>
      <w:r>
        <w:t>4. 新竹通讯科技有限公司: 254,966.00 元</w:t>
      </w:r>
    </w:p>
    <w:p>
      <w:pPr>
        <w:pStyle w:val="ListNumber"/>
      </w:pPr>
      <w:r>
        <w:t>5. 天津通讯有限公司: 239,970.00 元</w:t>
      </w:r>
    </w:p>
    <w:p>
      <w:pPr>
        <w:pStyle w:val="Heading1"/>
      </w:pPr>
      <w:r>
        <w:t>五、总结与建议</w:t>
      </w:r>
    </w:p>
    <w:p>
      <w:r>
        <w:t>1. 9月销售业绩优于8月，建议继续保持当前销售策略。</w:t>
      </w:r>
    </w:p>
    <w:p>
      <w:r>
        <w:t>2. PlayStation 5为销售冠军产品，可考虑增加库存和推广力度。</w:t>
      </w:r>
    </w:p>
    <w:p>
      <w:r>
        <w:t>3. 沈阳娱乐有限公司表现突出，可加强合作关系。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