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F1CF4" w14:textId="77777777" w:rsidR="000070D0" w:rsidRDefault="000070D0" w:rsidP="00AF1808">
      <w:pPr>
        <w:pStyle w:val="p1"/>
        <w:spacing w:line="360" w:lineRule="auto"/>
        <w:rPr>
          <w:sz w:val="28"/>
          <w:szCs w:val="28"/>
          <w:lang w:val="uk-UA"/>
        </w:rPr>
      </w:pPr>
    </w:p>
    <w:p w14:paraId="6AB68E29" w14:textId="77777777" w:rsidR="000070D0" w:rsidRDefault="000070D0" w:rsidP="00AF1808">
      <w:pPr>
        <w:pStyle w:val="p1"/>
        <w:spacing w:line="360" w:lineRule="auto"/>
        <w:rPr>
          <w:sz w:val="28"/>
          <w:szCs w:val="28"/>
          <w:lang w:val="uk-UA"/>
        </w:rPr>
      </w:pPr>
    </w:p>
    <w:p w14:paraId="7878ACB5" w14:textId="77777777" w:rsidR="000070D0" w:rsidRDefault="000070D0" w:rsidP="00AF1808">
      <w:pPr>
        <w:pStyle w:val="p1"/>
        <w:spacing w:line="360" w:lineRule="auto"/>
        <w:rPr>
          <w:sz w:val="28"/>
          <w:szCs w:val="28"/>
          <w:lang w:val="uk-UA"/>
        </w:rPr>
      </w:pPr>
    </w:p>
    <w:p w14:paraId="48869896" w14:textId="77777777" w:rsidR="000070D0" w:rsidRDefault="000070D0" w:rsidP="00AF1808">
      <w:pPr>
        <w:pStyle w:val="p1"/>
        <w:spacing w:line="360" w:lineRule="auto"/>
        <w:rPr>
          <w:sz w:val="28"/>
          <w:szCs w:val="28"/>
          <w:lang w:val="uk-UA"/>
        </w:rPr>
      </w:pPr>
    </w:p>
    <w:p w14:paraId="6E987DA5" w14:textId="77777777" w:rsidR="00AF1808" w:rsidRDefault="00AF1808" w:rsidP="00AF1808">
      <w:pPr>
        <w:pStyle w:val="p1"/>
        <w:spacing w:line="360" w:lineRule="auto"/>
        <w:rPr>
          <w:sz w:val="28"/>
          <w:szCs w:val="28"/>
          <w:lang w:val="uk-UA"/>
        </w:rPr>
      </w:pPr>
    </w:p>
    <w:p w14:paraId="6B1903E5" w14:textId="77777777" w:rsidR="00AF1808" w:rsidRDefault="00AF1808" w:rsidP="00AF1808">
      <w:pPr>
        <w:pStyle w:val="p1"/>
        <w:spacing w:line="360" w:lineRule="auto"/>
        <w:rPr>
          <w:sz w:val="28"/>
          <w:szCs w:val="28"/>
          <w:lang w:val="uk-UA"/>
        </w:rPr>
      </w:pPr>
    </w:p>
    <w:p w14:paraId="39B76A31" w14:textId="77777777" w:rsidR="00AF1808" w:rsidRDefault="00AF1808" w:rsidP="00AF1808">
      <w:pPr>
        <w:pStyle w:val="p1"/>
        <w:spacing w:line="360" w:lineRule="auto"/>
        <w:rPr>
          <w:sz w:val="28"/>
          <w:szCs w:val="28"/>
          <w:lang w:val="uk-UA"/>
        </w:rPr>
      </w:pPr>
    </w:p>
    <w:p w14:paraId="4C71B955" w14:textId="77777777" w:rsidR="000070D0" w:rsidRDefault="000070D0" w:rsidP="00AF1808">
      <w:pPr>
        <w:pStyle w:val="p1"/>
        <w:spacing w:line="360" w:lineRule="auto"/>
        <w:rPr>
          <w:sz w:val="28"/>
          <w:szCs w:val="28"/>
          <w:lang w:val="uk-UA"/>
        </w:rPr>
      </w:pPr>
    </w:p>
    <w:p w14:paraId="41DFE26C" w14:textId="77777777" w:rsidR="000070D0" w:rsidRDefault="000070D0" w:rsidP="00AF1808">
      <w:pPr>
        <w:pStyle w:val="p1"/>
        <w:spacing w:line="360" w:lineRule="auto"/>
        <w:rPr>
          <w:sz w:val="28"/>
          <w:szCs w:val="28"/>
          <w:lang w:val="uk-UA"/>
        </w:rPr>
      </w:pPr>
    </w:p>
    <w:p w14:paraId="44FE1C54" w14:textId="77777777" w:rsidR="000070D0" w:rsidRDefault="00B64A16" w:rsidP="00AF1808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робота №</w:t>
      </w:r>
      <w:r>
        <w:rPr>
          <w:sz w:val="28"/>
          <w:szCs w:val="28"/>
          <w:lang w:val="ru-RU"/>
        </w:rPr>
        <w:t>3</w:t>
      </w:r>
    </w:p>
    <w:p w14:paraId="6391AD36" w14:textId="77777777" w:rsidR="004A1702" w:rsidRDefault="00B64A16" w:rsidP="00AF1808">
      <w:pPr>
        <w:tabs>
          <w:tab w:val="left" w:pos="6531"/>
          <w:tab w:val="right" w:pos="830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66AEE3A1" w14:textId="77777777" w:rsidR="000070D0" w:rsidRDefault="00B64A16" w:rsidP="00AF1808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Мобільно-орієнтована розробка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E5F90B9" w14:textId="77777777" w:rsidR="000070D0" w:rsidRDefault="00B64A16" w:rsidP="00AF18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Прототип</w:t>
      </w:r>
      <w:r w:rsidR="00AF1808">
        <w:rPr>
          <w:rFonts w:ascii="Times New Roman" w:hAnsi="Times New Roman" w:cs="Times New Roman"/>
          <w:b/>
          <w:sz w:val="28"/>
          <w:szCs w:val="28"/>
          <w:lang w:val="uk-UA"/>
        </w:rPr>
        <w:t>и екранів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3FDF01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5ADC05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B75732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991FE3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6911B8" w14:textId="77777777" w:rsidR="000070D0" w:rsidRDefault="000070D0" w:rsidP="00AF180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2D999E9" w14:textId="77777777" w:rsidR="000070D0" w:rsidRDefault="00B64A16" w:rsidP="00AF180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Виконали:</w:t>
      </w:r>
    </w:p>
    <w:p w14:paraId="60F23FDB" w14:textId="77777777" w:rsidR="000070D0" w:rsidRDefault="00B64A16" w:rsidP="00AF180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студенти групи ІС-43</w:t>
      </w:r>
    </w:p>
    <w:p w14:paraId="4888A7F3" w14:textId="77777777" w:rsidR="000070D0" w:rsidRDefault="00B64A16" w:rsidP="00AF180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Цатурян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Армен</w:t>
      </w:r>
      <w:proofErr w:type="spellEnd"/>
    </w:p>
    <w:p w14:paraId="3D9FE4A0" w14:textId="77777777" w:rsidR="000070D0" w:rsidRDefault="00B64A16" w:rsidP="00AF180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</w:p>
    <w:p w14:paraId="3A12B5AD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D088BB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1A7ACD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E5D087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7DC4E0" w14:textId="77777777" w:rsidR="000070D0" w:rsidRDefault="000070D0" w:rsidP="00AF1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F6ACB3" w14:textId="77777777" w:rsidR="000070D0" w:rsidRDefault="00B64A16" w:rsidP="00AF1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134C3B60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8E9E86" w14:textId="77777777" w:rsidR="000070D0" w:rsidRDefault="00B64A16" w:rsidP="00AF180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екран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ів</w:t>
      </w:r>
      <w:proofErr w:type="spellEnd"/>
    </w:p>
    <w:p w14:paraId="706473E9" w14:textId="77777777" w:rsidR="000070D0" w:rsidRDefault="00B64A16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BFADF3" w14:textId="77777777" w:rsidR="000070D0" w:rsidRDefault="00B64A16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025CFA2" wp14:editId="759B79E7">
            <wp:extent cx="3551555" cy="6315075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812A4E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0C2D0" w14:textId="77777777" w:rsidR="00AF1808" w:rsidRDefault="00AF1808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7E5C2F" w14:textId="77777777" w:rsidR="00AF1808" w:rsidRDefault="00AF1808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360DF" w14:textId="77777777" w:rsidR="00AF1808" w:rsidRDefault="00AF1808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83723" w14:textId="77777777" w:rsidR="00AF1808" w:rsidRDefault="00AF1808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7F150" w14:textId="77777777" w:rsidR="00AF1808" w:rsidRDefault="00AF1808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F15B5C" w14:textId="77777777" w:rsidR="000070D0" w:rsidRDefault="00B64A16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4AB555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1B60B5" w14:textId="77777777" w:rsidR="000070D0" w:rsidRDefault="00B64A16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8A07D17" wp14:editId="6FEBC407">
            <wp:extent cx="3477895" cy="618363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618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59F013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5BC72A" w14:textId="77777777" w:rsidR="00AF1808" w:rsidRDefault="00AF1808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4944A" w14:textId="77777777" w:rsidR="00AF1808" w:rsidRDefault="00AF1808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E9A270" w14:textId="77777777" w:rsidR="00AF1808" w:rsidRDefault="00AF1808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098E70" w14:textId="77777777" w:rsidR="00AF1808" w:rsidRDefault="00AF1808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AA19CF" w14:textId="77777777" w:rsidR="00AF1808" w:rsidRDefault="00AF1808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ACD9BD" w14:textId="77777777" w:rsidR="000070D0" w:rsidRDefault="00B64A16" w:rsidP="00AF180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</w:p>
    <w:p w14:paraId="342A02B3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65B1A" w14:textId="77777777" w:rsidR="000070D0" w:rsidRDefault="00B64A16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 :</w:t>
      </w:r>
      <w:proofErr w:type="gramEnd"/>
    </w:p>
    <w:p w14:paraId="50D1D8A0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704659" w14:textId="77777777" w:rsidR="00AF1808" w:rsidRDefault="00B64A16" w:rsidP="00AF1808">
      <w:pPr>
        <w:pStyle w:val="HTMLPreformatted"/>
        <w:shd w:val="clear" w:color="auto" w:fill="2B2B2B"/>
        <w:spacing w:line="360" w:lineRule="auto"/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</w:pP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&lt;?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xml version=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 xml:space="preserve">"1.0" 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encoding=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"utf-8"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?&gt;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>&lt;</w:t>
      </w:r>
      <w:proofErr w:type="spellStart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android.support.constraint.ConstraintLayout</w:t>
      </w:r>
      <w:proofErr w:type="spellEnd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xmlns:</w:t>
      </w:r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"http://schemas.android.com/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apk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/res/android"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xmlns:</w:t>
      </w:r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app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http://schemas.android.com/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apk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/res-auto"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xmlns:</w:t>
      </w:r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tools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"http://schemas.android.com/tools"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:layout_width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:layout_height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app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:layout_behavior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"@string/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appbar_scrolling_view_behavior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tools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:context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com.example.catur.mvideo.StartActivity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tools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:showIn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"@layout/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activity_start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&lt;</w:t>
      </w:r>
      <w:proofErr w:type="spellStart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xmlns:</w:t>
      </w:r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"http://schemas.android.com/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apk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/res/android"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</w:t>
      </w:r>
      <w:proofErr w:type="spellStart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xmlns:</w:t>
      </w:r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tools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"http://schemas.android.com/tools"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:layout_width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match_pare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:layout_height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:background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"#0099cc"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tools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:context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com.example.catur.mvideo.FullscreenActivity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    </w:t>
      </w:r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>&lt;!-- The primary full-screen view. This can be replaced with whatever view</w:t>
      </w:r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br/>
        <w:t xml:space="preserve">             is n</w:t>
      </w:r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 xml:space="preserve">eeded to present your content, e.g. </w:t>
      </w:r>
      <w:proofErr w:type="spellStart"/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>VideoView</w:t>
      </w:r>
      <w:proofErr w:type="spellEnd"/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>SurfaceView</w:t>
      </w:r>
      <w:proofErr w:type="spellEnd"/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>,</w:t>
      </w:r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br/>
        <w:t xml:space="preserve">             </w:t>
      </w:r>
      <w:proofErr w:type="spellStart"/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>TextureView</w:t>
      </w:r>
      <w:proofErr w:type="spellEnd"/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>, etc. --&gt;</w:t>
      </w:r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br/>
        <w:t xml:space="preserve">        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&lt;</w:t>
      </w:r>
      <w:proofErr w:type="spellStart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TextView</w:t>
      </w:r>
      <w:proofErr w:type="spellEnd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:id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"@+id/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fullscreen_content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:layout_width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:layout_height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:gravity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"center"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:keepScreenOn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"true"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:textColor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"#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fff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:textSize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"50sp"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:textStyle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"bold"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:text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"@string/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mvideo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</w:t>
      </w:r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:elevation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"10dp"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/&gt;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lastRenderedPageBreak/>
        <w:t xml:space="preserve">        </w:t>
      </w:r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 xml:space="preserve">&lt;!-- This </w:t>
      </w:r>
      <w:proofErr w:type="spellStart"/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 xml:space="preserve"> insets its children based on system windows using</w:t>
      </w:r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br/>
        <w:t xml:space="preserve">             </w:t>
      </w:r>
      <w:proofErr w:type="spellStart"/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>android:fitsSystemWindows</w:t>
      </w:r>
      <w:proofErr w:type="spellEnd"/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t>. --&gt;</w:t>
      </w:r>
      <w:r>
        <w:rPr>
          <w:rFonts w:asciiTheme="majorHAnsi" w:hAnsi="Times New Roman" w:hint="default"/>
          <w:color w:val="808080"/>
          <w:sz w:val="20"/>
          <w:szCs w:val="20"/>
          <w:shd w:val="clear" w:color="auto" w:fill="2B2B2B"/>
        </w:rPr>
        <w:br/>
        <w:t xml:space="preserve">        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&lt;</w:t>
      </w:r>
      <w:proofErr w:type="spellStart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:layout_width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:layout_height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atch_parent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:background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"@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drawable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/back"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:fitsSystemWindows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"true"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        &lt;</w:t>
      </w:r>
      <w:proofErr w:type="spellStart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LinearLayout</w:t>
      </w:r>
      <w:proofErr w:type="spellEnd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:id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"@+id/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fullscreen_content_controls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style=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"?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metaButtonBarStyle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:layout_width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:layout_height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wrap_content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:layout_gravity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bottom|center_horizontal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:background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"@color/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black_overlay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:orientation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horizontal"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tools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:ignore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UselessParent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            &lt;Button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:id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"@+id/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dummy_button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    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style=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"?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metaButtonBarButtonStyle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:layout_width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"0dp"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</w:t>
      </w:r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:layout_height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wrap_content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:layout_weight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"1"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:text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"@string/connect"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:textColor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"@color/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colorAccent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         </w:t>
      </w:r>
      <w:proofErr w:type="spellStart"/>
      <w:r>
        <w:rPr>
          <w:rFonts w:asciiTheme="majorHAnsi" w:hAnsi="Times New Roman" w:hint="default"/>
          <w:color w:val="9876AA"/>
          <w:sz w:val="20"/>
          <w:szCs w:val="20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:onClick</w:t>
      </w:r>
      <w:proofErr w:type="spellEnd"/>
      <w:r>
        <w:rPr>
          <w:rFonts w:asciiTheme="majorHAnsi" w:hAnsi="Times New Roman" w:hint="default"/>
          <w:color w:val="BABABA"/>
          <w:sz w:val="20"/>
          <w:szCs w:val="20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onConnectClick</w:t>
      </w:r>
      <w:proofErr w:type="spellEnd"/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br/>
        <w:t xml:space="preserve">           </w:t>
      </w:r>
      <w:r>
        <w:rPr>
          <w:rFonts w:asciiTheme="majorHAnsi" w:hAnsi="Times New Roman" w:hint="default"/>
          <w:color w:val="6A8759"/>
          <w:sz w:val="20"/>
          <w:szCs w:val="20"/>
          <w:shd w:val="clear" w:color="auto" w:fill="2B2B2B"/>
        </w:rPr>
        <w:t xml:space="preserve">         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/&gt;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        &lt;/</w:t>
      </w:r>
      <w:proofErr w:type="spellStart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LinearLayout</w:t>
      </w:r>
      <w:proofErr w:type="spellEnd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    &lt;/</w:t>
      </w:r>
      <w:proofErr w:type="spellStart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</w:r>
    </w:p>
    <w:p w14:paraId="77477E19" w14:textId="77777777" w:rsidR="000070D0" w:rsidRDefault="00B64A16" w:rsidP="00AF1808">
      <w:pPr>
        <w:pStyle w:val="HTMLPreformatted"/>
        <w:shd w:val="clear" w:color="auto" w:fill="2B2B2B"/>
        <w:spacing w:line="360" w:lineRule="auto"/>
        <w:rPr>
          <w:rFonts w:asciiTheme="majorHAnsi" w:hAnsi="Times New Roman" w:hint="default"/>
          <w:color w:val="A9B7C6"/>
          <w:sz w:val="20"/>
          <w:szCs w:val="20"/>
        </w:rPr>
      </w:pPr>
      <w:bookmarkStart w:id="0" w:name="_GoBack"/>
      <w:bookmarkEnd w:id="0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 xml:space="preserve">    &lt;/</w:t>
      </w:r>
      <w:proofErr w:type="spellStart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br/>
        <w:t>&lt;/</w:t>
      </w:r>
      <w:proofErr w:type="spellStart"/>
      <w:proofErr w:type="gramStart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android.support</w:t>
      </w:r>
      <w:proofErr w:type="gramEnd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.constraint.ConstraintLayout</w:t>
      </w:r>
      <w:proofErr w:type="spellEnd"/>
      <w:r>
        <w:rPr>
          <w:rFonts w:asciiTheme="majorHAnsi" w:hAnsi="Times New Roman" w:hint="default"/>
          <w:color w:val="E8BF6A"/>
          <w:sz w:val="20"/>
          <w:szCs w:val="20"/>
          <w:shd w:val="clear" w:color="auto" w:fill="2B2B2B"/>
        </w:rPr>
        <w:t>&gt;</w:t>
      </w:r>
    </w:p>
    <w:p w14:paraId="0CBD8703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F1305D" w14:textId="77777777" w:rsidR="000070D0" w:rsidRDefault="00B64A16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MainActivity.xml :</w:t>
      </w:r>
      <w:proofErr w:type="gramEnd"/>
    </w:p>
    <w:p w14:paraId="08D95B6C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4E679" w14:textId="77777777" w:rsidR="000070D0" w:rsidRDefault="00B64A16" w:rsidP="00AF1808">
      <w:pPr>
        <w:pStyle w:val="HTMLPreformatted"/>
        <w:shd w:val="clear" w:color="auto" w:fill="2B2B2B"/>
        <w:spacing w:line="360" w:lineRule="auto"/>
        <w:rPr>
          <w:rFonts w:asciiTheme="majorHAnsi" w:hAnsi="Times New Roman" w:hint="default"/>
          <w:color w:val="A9B7C6"/>
          <w:sz w:val="18"/>
          <w:szCs w:val="18"/>
        </w:rPr>
      </w:pP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 xml:space="preserve">"1.0" 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>&lt;</w:t>
      </w:r>
      <w:proofErr w:type="spellStart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android.support.constraint.ConstraintLayout</w:t>
      </w:r>
      <w:proofErr w:type="spellEnd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http://schemas.android.com/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apk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/res/android"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app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"http://schemas.android.com/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apk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/res-auto"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tools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"http://schemas.android.com/tools"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:layout_width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:layout_height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tools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:context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com.e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xample.catur.mvideo.MainActivity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 xml:space="preserve">    &lt;</w:t>
      </w:r>
      <w:proofErr w:type="spellStart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 xml:space="preserve">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:layout_width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:layout_height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 xml:space="preserve">        &lt;</w:t>
      </w:r>
      <w:proofErr w:type="spellStart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:layout_width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match_parent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:layout_height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match_par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ent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:id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"@+id/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subscriber_container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 xml:space="preserve">            &lt;</w:t>
      </w:r>
      <w:proofErr w:type="spellStart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:layout_width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"90dp"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:layout_height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"120dp"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:layout_gravity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bottom|end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  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 xml:space="preserve">  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:layout_margin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"10dp"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:padding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"3dp"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            </w:t>
      </w:r>
      <w:proofErr w:type="spellStart"/>
      <w:r>
        <w:rPr>
          <w:rFonts w:asciiTheme="majorHAnsi" w:hAnsi="Times New Roman" w:hint="default"/>
          <w:color w:val="9876AA"/>
          <w:sz w:val="18"/>
          <w:szCs w:val="18"/>
          <w:shd w:val="clear" w:color="auto" w:fill="2B2B2B"/>
        </w:rPr>
        <w:t>android</w:t>
      </w:r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:id</w:t>
      </w:r>
      <w:proofErr w:type="spellEnd"/>
      <w:r>
        <w:rPr>
          <w:rFonts w:asciiTheme="majorHAnsi" w:hAnsi="Times New Roman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"@+id/</w:t>
      </w:r>
      <w:proofErr w:type="spellStart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publisher_container</w:t>
      </w:r>
      <w:proofErr w:type="spellEnd"/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Theme="majorHAnsi" w:hAnsi="Times New Roman" w:hint="default"/>
          <w:color w:val="6A8759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 xml:space="preserve">            &lt;/</w:t>
      </w:r>
      <w:proofErr w:type="spellStart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 xml:space="preserve">        &lt;/</w:t>
      </w:r>
      <w:proofErr w:type="spellStart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 xml:space="preserve">    &lt;/</w:t>
      </w:r>
      <w:proofErr w:type="spellStart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FrameLayout</w:t>
      </w:r>
      <w:proofErr w:type="spellEnd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br/>
        <w:t>&lt;/</w:t>
      </w:r>
      <w:proofErr w:type="spellStart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android.support.constraint.Constra</w:t>
      </w:r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intLayout</w:t>
      </w:r>
      <w:proofErr w:type="spellEnd"/>
      <w:r>
        <w:rPr>
          <w:rFonts w:asciiTheme="majorHAnsi" w:hAnsi="Times New Roman" w:hint="default"/>
          <w:color w:val="E8BF6A"/>
          <w:sz w:val="18"/>
          <w:szCs w:val="18"/>
          <w:shd w:val="clear" w:color="auto" w:fill="2B2B2B"/>
        </w:rPr>
        <w:t>&gt;</w:t>
      </w:r>
    </w:p>
    <w:p w14:paraId="0C5A7831" w14:textId="77777777" w:rsidR="000070D0" w:rsidRDefault="000070D0" w:rsidP="00AF1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C1A72D" w14:textId="77777777" w:rsidR="000070D0" w:rsidRPr="004A1702" w:rsidRDefault="00B64A16" w:rsidP="00AF180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XML</w:t>
      </w:r>
      <w:r w:rsidRPr="004A170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расширяемый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8" w:tooltip="Язык разметки" w:history="1">
        <w:r w:rsidRPr="004A1702">
          <w:rPr>
            <w:rStyle w:val="Hyperlink"/>
            <w:rFonts w:ascii="Times New Roman" w:eastAsia="sans-serif" w:hAnsi="Times New Roman" w:cs="Times New Roman"/>
            <w:color w:val="0B0080"/>
            <w:sz w:val="28"/>
            <w:szCs w:val="28"/>
            <w:u w:val="none"/>
            <w:shd w:val="clear" w:color="auto" w:fill="FFFFFF"/>
            <w:lang w:val="ru-RU"/>
          </w:rPr>
          <w:t>язык разметки</w:t>
        </w:r>
      </w:hyperlink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>. Рекомендован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9" w:tooltip="W3C" w:history="1">
        <w:r w:rsidRPr="004A1702">
          <w:rPr>
            <w:rStyle w:val="Hyperlink"/>
            <w:rFonts w:ascii="Times New Roman" w:eastAsia="sans-serif" w:hAnsi="Times New Roman" w:cs="Times New Roman"/>
            <w:color w:val="0B0080"/>
            <w:sz w:val="28"/>
            <w:szCs w:val="28"/>
            <w:u w:val="none"/>
            <w:shd w:val="clear" w:color="auto" w:fill="FFFFFF"/>
            <w:lang w:val="ru-RU"/>
          </w:rPr>
          <w:t>Консорциумом Всемирной паутины</w:t>
        </w:r>
      </w:hyperlink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). Спецификация 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описывает 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-документы и частично описывает поведение 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-процессоров (программ, читающих 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-документы и обеспечивающих доступ к их содержимому). 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разрабатывался как язык с простым 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формальным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0" w:tooltip="Синтаксис (программирование)" w:history="1">
        <w:r w:rsidRPr="004A1702">
          <w:rPr>
            <w:rStyle w:val="Hyperlink"/>
            <w:rFonts w:ascii="Times New Roman" w:eastAsia="sans-serif" w:hAnsi="Times New Roman" w:cs="Times New Roman"/>
            <w:color w:val="0B0080"/>
            <w:sz w:val="28"/>
            <w:szCs w:val="28"/>
            <w:u w:val="none"/>
            <w:shd w:val="clear" w:color="auto" w:fill="FFFFFF"/>
            <w:lang w:val="ru-RU"/>
          </w:rPr>
          <w:t>синтаксисом</w:t>
        </w:r>
      </w:hyperlink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>, удобный дл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A1702">
        <w:rPr>
          <w:rFonts w:ascii="Times New Roman" w:eastAsia="sans-serif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создания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>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 Язык называется расширяемым, поскольку он не фиксирует разметку, используемую в док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>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A1702">
        <w:rPr>
          <w:rFonts w:ascii="Times New Roman" w:eastAsia="sans-serif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  <w:t xml:space="preserve">Расширение </w:t>
      </w:r>
      <w:r>
        <w:rPr>
          <w:rFonts w:ascii="Times New Roman" w:eastAsia="sans-serif" w:hAnsi="Times New Roman" w:cs="Times New Roman"/>
          <w:i/>
          <w:color w:val="222222"/>
          <w:sz w:val="28"/>
          <w:szCs w:val="28"/>
          <w:shd w:val="clear" w:color="auto" w:fill="FFFFFF"/>
        </w:rPr>
        <w:t>XML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это конкретная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1" w:tooltip="Формальная грамматика" w:history="1">
        <w:r w:rsidRPr="004A1702">
          <w:rPr>
            <w:rStyle w:val="Hyperlink"/>
            <w:rFonts w:ascii="Times New Roman" w:eastAsia="sans-serif" w:hAnsi="Times New Roman" w:cs="Times New Roman"/>
            <w:color w:val="0B0080"/>
            <w:sz w:val="28"/>
            <w:szCs w:val="28"/>
            <w:u w:val="none"/>
            <w:shd w:val="clear" w:color="auto" w:fill="FFFFFF"/>
            <w:lang w:val="ru-RU"/>
          </w:rPr>
          <w:t>грамматика</w:t>
        </w:r>
      </w:hyperlink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созданная на базе 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представленная словарём тегов и их ат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рибутов, а также набором правил, определяющих какие атрибуты и элементы могут входить в состав других элементов. Если бы 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HTML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появился позднее, чем 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то он, возможно, также бы являлся его расширением. Сочетание простого формального синтаксиса, удобства 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для человека, расширяемости, а также базирование на кодировках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2" w:tooltip="Юникод" w:history="1">
        <w:r w:rsidRPr="004A1702">
          <w:rPr>
            <w:rStyle w:val="Hyperlink"/>
            <w:rFonts w:ascii="Times New Roman" w:eastAsia="sans-serif" w:hAnsi="Times New Roman" w:cs="Times New Roman"/>
            <w:color w:val="0B0080"/>
            <w:sz w:val="28"/>
            <w:szCs w:val="28"/>
            <w:u w:val="none"/>
            <w:shd w:val="clear" w:color="auto" w:fill="FFFFFF"/>
            <w:lang w:val="ru-RU"/>
          </w:rPr>
          <w:t>Юникод</w:t>
        </w:r>
      </w:hyperlink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для представления содержания документов привело к широкому использованию как собственно 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так и множества производных специализированных языков на базе </w:t>
      </w:r>
      <w:r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4A1702">
        <w:rPr>
          <w:rFonts w:ascii="Times New Roman" w:eastAsia="sans-serif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самых разнообразных программных средствах.</w:t>
      </w:r>
    </w:p>
    <w:sectPr w:rsidR="000070D0" w:rsidRPr="004A17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1687F"/>
    <w:multiLevelType w:val="singleLevel"/>
    <w:tmpl w:val="5A31687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E51FA"/>
    <w:rsid w:val="000070D0"/>
    <w:rsid w:val="004A1702"/>
    <w:rsid w:val="00AF1808"/>
    <w:rsid w:val="00B412E7"/>
    <w:rsid w:val="00B64A16"/>
    <w:rsid w:val="1ECE51FA"/>
    <w:rsid w:val="44500D58"/>
    <w:rsid w:val="507D4DED"/>
    <w:rsid w:val="5195651C"/>
    <w:rsid w:val="5DF65778"/>
    <w:rsid w:val="61742C59"/>
    <w:rsid w:val="691A4753"/>
    <w:rsid w:val="6B84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6FA1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1">
    <w:name w:val="p1"/>
    <w:basedOn w:val="Normal"/>
    <w:qFormat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qFormat/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12" Type="http://schemas.openxmlformats.org/officeDocument/2006/relationships/hyperlink" Target="https://ru.wikipedia.org/wiki/%D0%AE%D0%BD%D0%B8%D0%BA%D0%BE%D0%B4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u.wikipedia.org/wiki/%D0%AF%D0%B7%D1%8B%D0%BA_%D1%80%D0%B0%D0%B7%D0%BC%D0%B5%D1%82%D0%BA%D0%B8" TargetMode="External"/><Relationship Id="rId9" Type="http://schemas.openxmlformats.org/officeDocument/2006/relationships/hyperlink" Target="https://ru.wikipedia.org/wiki/W3C" TargetMode="External"/><Relationship Id="rId1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954</Words>
  <Characters>5441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catur</dc:creator>
  <cp:lastModifiedBy>Alexander Kaminsky</cp:lastModifiedBy>
  <cp:revision>2</cp:revision>
  <dcterms:created xsi:type="dcterms:W3CDTF">2017-12-13T19:09:00Z</dcterms:created>
  <dcterms:modified xsi:type="dcterms:W3CDTF">2017-12-13T19:09:00Z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