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v="urn:schemas-microsoft-com:vml" xmlns:o="urn:schemas-microsoft-com:office:office" xmlns:r="http://schemas.openxmlformats.org/officeDocument/2006/relationships" xmlns:w10="urn:schemas-microsoft-com:office:word" xmlns:wp="http://schemas.openxmlformats.org/drawingml/2006/wordprocessingDrawing">
  <w:body>
    <w:p>
      <w:pPr>
        <w:pageBreakBefore/>
        <w:spacing w:line="160" w:lineRule="exact"/>
        <w:ind w:right="4240" w:left="1800"/>
        <w:jc w:val="left"/>
        <w:sectPr>
          <w:type w:val="continuous"/>
          <w:pgSz w:w="12240" w:h="17760"/>
          <w:pgMar w:top="560" w:left="360" w:right="2120"/>
          <w:cols w:num="1">
            <w:col w:w="9760"/>
          </w:cols>
        </w:sectPr>
      </w:pPr>
      <w:r>
        <w:rPr>
          <w:rFonts w:ascii="Times New Roman" w:hAnsi="宋体" w:cs="宋体" w:eastAsia="宋体"/>
          <w:b w:val="false"/>
          <w:i w:val="false"/>
          <w:color w:val="000000"/>
          <w:w w:val="117"/>
          <w:sz w:val="16"/>
        </w:rPr>
        <w:t>作为ICLR 2024会议论文发表</w:t>
      </w:r>
    </w:p>
    <w:p>
      <w:pPr>
        <w:pBdr>
          <w:top w:color="FFFFFF" w:val="single" w:space="2"/>
        </w:pBdr>
        <w:spacing w:before="0" w:after="0" w:line="14" w:lineRule="exact"/>
        <w:ind w:left="1800"/>
        <w:sectPr>
          <w:type w:val="continuous"/>
          <w:pgSz w:w="12240" w:h="17760"/>
          <w:pgMar w:top="560" w:left="360" w:right="2120"/>
          <w:cols w:num="1">
            <w:col w:w="976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before="200"/>
        <w:ind w:left="1800"/>
        <w:sectPr>
          <w:type w:val="continuous"/>
          <w:pgSz w:w="12240" w:h="17760"/>
          <w:pgMar w:top="560" w:left="360" w:right="2120"/>
          <w:cols w:num="1">
            <w:col w:w="9760"/>
          </w:cols>
        </w:sectPr>
      </w:pPr>
      <w:r>
        <w:pict>
          <v:group coordorigin="0,0" coordsize="7480,880" style="mso-position-horizontal-relative:char;mso-position-vertical-relative:line;width:374.0pt;height:44.0pt">
            <v:shape style="position:absolute;mso-width-relative:margin;mso-height-relative:margin;z-index:0;left:0;top:160;width:7480;height:720" type="#_x0000_t202" stroked="f" filled="f">
              <o:lock aspectratio="t"/>
              <v:textbox inset="0,0,0,0">
                <w:txbxContent>
                  <w:p>
                    <w:pPr>
                      <w:spacing w:line="350" w:lineRule="exact"/>
                      <w:ind w:right="1020" w:left="0"/>
                      <w:jc w:val="left"/>
                    </w:pPr>
                    <w:r>
                      <w:rPr>
                        <w:rFonts w:ascii="Times New Roman" w:hAnsi="宋体" w:cs="宋体" w:eastAsia="宋体"/>
                        <w:b w:val="false"/>
                        <w:i w:val="false"/>
                        <w:color w:val="000000"/>
                        <w:w w:val="104"/>
                        <w:sz w:val="34"/>
                      </w:rPr>
                      <w:t>TIME-</w:t>
                    </w:r>
                    <w:r>
                      <w:rPr>
                        <w:rFonts w:ascii="Times New Roman" w:hAnsi="宋体" w:cs="宋体" w:eastAsia="宋体"/>
                        <w:b w:val="false"/>
                        <w:i w:val="false"/>
                        <w:color w:val="000000"/>
                        <w:w w:val="104"/>
                        <w:sz w:val="28"/>
                      </w:rPr>
                      <w:t>LLM</w:t>
                    </w:r>
                    <w:r>
                      <w:rPr>
                        <w:rFonts w:ascii="Times New Roman" w:hAnsi="宋体" w:cs="宋体" w:eastAsia="宋体"/>
                        <w:b w:val="false"/>
                        <w:i w:val="false"/>
                        <w:color w:val="000000"/>
                        <w:w w:val="104"/>
                        <w:sz w:val="34"/>
                      </w:rPr>
                      <w:t>：通过</w:t>
                    </w:r>
                    <w:r>
                      <w:rPr>
                        <w:rFonts w:ascii="Times New Roman" w:hAnsi="宋体" w:cs="宋体" w:eastAsia="宋体"/>
                        <w:b w:val="false"/>
                        <w:i w:val="false"/>
                        <w:color w:val="000000"/>
                        <w:w w:val="104"/>
                        <w:sz w:val="28"/>
                      </w:rPr>
                      <w:t xml:space="preserve">重新编程</w:t>
                    </w:r>
                    <w:r>
                      <w:rPr>
                        <w:rFonts w:ascii="Times New Roman" w:hAnsi="宋体" w:cs="宋体" w:eastAsia="宋体"/>
                        <w:b w:val="false"/>
                        <w:i w:val="false"/>
                        <w:color w:val="000000"/>
                        <w:w w:val="104"/>
                        <w:sz w:val="34"/>
                      </w:rPr>
                      <w:t>大型</w:t>
                    </w:r>
                    <w:r>
                      <w:rPr>
                        <w:rFonts w:ascii="Times New Roman" w:hAnsi="宋体" w:cs="宋体" w:eastAsia="宋体"/>
                        <w:b w:val="false"/>
                        <w:i w:val="false"/>
                        <w:color w:val="000000"/>
                        <w:w w:val="104"/>
                        <w:sz w:val="28"/>
                      </w:rPr>
                      <w:t xml:space="preserve">语言模型</w:t>
                    </w:r>
                    <w:r>
                      <w:rPr>
                        <w:rFonts w:ascii="Times New Roman" w:hAnsi="宋体" w:cs="宋体" w:eastAsia="宋体"/>
                        <w:b w:val="false"/>
                        <w:i w:val="false"/>
                        <w:color w:val="000000"/>
                        <w:w w:val="104"/>
                        <w:sz w:val="34"/>
                      </w:rPr>
                      <w:t>来</w:t>
                    </w:r>
                    <w:r>
                      <w:rPr>
                        <w:rFonts w:ascii="Times New Roman" w:hAnsi="宋体" w:cs="宋体" w:eastAsia="宋体"/>
                        <w:b w:val="false"/>
                        <w:i w:val="false"/>
                        <w:color w:val="000000"/>
                        <w:w w:val="104"/>
                        <w:sz w:val="28"/>
                      </w:rPr>
                      <w:t xml:space="preserve">预测</w:t>
                    </w:r>
                    <w:r>
                      <w:rPr>
                        <w:rFonts w:ascii="Times New Roman" w:hAnsi="宋体" w:cs="宋体" w:eastAsia="宋体"/>
                        <w:b w:val="false"/>
                        <w:i w:val="false"/>
                        <w:color w:val="000000"/>
                        <w:w w:val="104"/>
                        <w:sz w:val="34"/>
                      </w:rPr>
                      <w:t>时间序列</w:t>
                    </w:r>
                    <w:r>
                      <w:rPr>
                        <w:rFonts w:ascii="Times New Roman" w:hAnsi="Times New Roman" w:cs="Times New Roman" w:eastAsia="Times New Roman"/>
                        <w:b w:val="false"/>
                        <w:i w:val="false"/>
                        <w:color w:val="000000"/>
                        <w:w w:val="104"/>
                        <w:sz w:val="28"/>
                      </w:rPr>
                      <w:t xml:space="preserve"/>
                    </w:r>
                    <w:r>
                      <w:rPr>
                        <w:rFonts w:ascii="Times New Roman" w:hAnsi="Times New Roman" w:cs="Times New Roman" w:eastAsia="Times New Roman"/>
                        <w:b w:val="false"/>
                        <w:i w:val="false"/>
                        <w:color w:val="000000"/>
                        <w:w w:val="104"/>
                        <w:sz w:val="34"/>
                      </w:rPr>
                      <w:t/>
                    </w:r>
                    <w:r>
                      <w:rPr>
                        <w:rFonts w:ascii="Times New Roman" w:hAnsi="Times New Roman" w:cs="Times New Roman" w:eastAsia="Times New Roman"/>
                        <w:b w:val="false"/>
                        <w:i w:val="false"/>
                        <w:color w:val="000000"/>
                        <w:w w:val="104"/>
                        <w:sz w:val="28"/>
                      </w:rPr>
                      <w:t xml:space="preserve"/>
                    </w:r>
                    <w:r>
                      <w:rPr>
                        <w:rFonts w:ascii="Times New Roman" w:hAnsi="Times New Roman" w:cs="Times New Roman" w:eastAsia="Times New Roman"/>
                        <w:b w:val="false"/>
                        <w:i w:val="false"/>
                        <w:color w:val="000000"/>
                        <w:w w:val="104"/>
                        <w:sz w:val="34"/>
                      </w:rPr>
                      <w:t/>
                    </w:r>
                    <w:r>
                      <w:rPr>
                        <w:rFonts w:ascii="Times New Roman" w:hAnsi="Times New Roman" w:cs="Times New Roman" w:eastAsia="Times New Roman"/>
                        <w:b w:val="false"/>
                        <w:i w:val="false"/>
                        <w:color w:val="000000"/>
                        <w:w w:val="104"/>
                        <w:sz w:val="28"/>
                      </w:rPr>
                      <w:t xml:space="preserve"/>
                    </w:r>
                    <w:r>
                      <w:rPr>
                        <w:rFonts w:ascii="Times New Roman" w:hAnsi="Times New Roman" w:cs="Times New Roman" w:eastAsia="Times New Roman"/>
                        <w:b w:val="false"/>
                        <w:i w:val="false"/>
                        <w:color w:val="000000"/>
                        <w:w w:val="104"/>
                        <w:sz w:val="34"/>
                      </w:rPr>
                      <w:t/>
                    </w:r>
                    <w:r>
                      <w:rPr>
                        <w:rFonts w:ascii="Times New Roman" w:hAnsi="Times New Roman" w:cs="Times New Roman" w:eastAsia="Times New Roman"/>
                        <w:b w:val="false"/>
                        <w:i w:val="false"/>
                        <w:color w:val="000000"/>
                        <w:w w:val="104"/>
                        <w:sz w:val="28"/>
                      </w:rPr>
                      <w:t/>
                    </w:r>
                  </w:p>
                </w:txbxContent>
              </v:textbox>
            </v:shape>
            <v:shape style="position:absolute;mso-width-relative:margin;mso-height-relative:margin;z-index:-12345;left:0;top:0;width:360;height:440" stroked="f">
              <o:lock aspectratio="t"/>
              <v:imagedata r:id="rId3" o:title="IMAGE"/>
            </v:shape>
            <w10:wrap type="none"/>
            <w10:anchorlock/>
          </v:group>
        </w:pict>
      </w:r>
    </w:p>
    <w:p>
      <w:pPr>
        <w:pBdr>
          <w:top w:color="FFFFFF" w:val="single" w:space="18"/>
        </w:pBdr>
        <w:spacing w:line="220" w:lineRule="exact"/>
        <w:ind w:right="140" w:left="1900"/>
        <w:jc w:val="left"/>
      </w:pPr>
      <w:r>
        <w:rPr>
          <w:rFonts w:ascii="Times New Roman" w:hAnsi="宋体" w:cs="宋体" w:eastAsia="宋体"/>
          <w:b w:val="true"/>
          <w:i w:val="false"/>
          <w:color w:val="000000"/>
          <w:w w:val="89"/>
          <w:sz w:val="20"/>
        </w:rPr>
        <w:t>金明</w:t>
      </w:r>
      <w:r>
        <w:rPr>
          <w:rFonts w:ascii="Times New Roman" w:hAnsi="宋体" w:cs="宋体" w:eastAsia="宋体"/>
          <w:b w:val="false"/>
          <w:i w:val="false"/>
          <w:color w:val="000000"/>
          <w:w w:val="97"/>
          <w:sz w:val="14"/>
        </w:rPr>
        <w:t>1</w:t>
      </w:r>
      <w:r>
        <w:rPr>
          <w:rFonts w:ascii="宋体" w:hAnsi="宋体" w:cs="宋体" w:eastAsia="宋体"/>
          <w:b w:val="false"/>
          <w:i w:val="false"/>
          <w:color w:val="000000"/>
          <w:w w:val="97"/>
          <w:sz w:val="14"/>
        </w:rPr>
        <w:t xml:space="preserve"/>
      </w:r>
      <w:r>
        <w:rPr>
          <w:rFonts w:ascii="Times New Roman" w:hAnsi="宋体" w:cs="宋体" w:eastAsia="宋体"/>
          <w:b w:val="true"/>
          <w:i w:val="false"/>
          <w:color w:val="000000"/>
          <w:w w:val="89"/>
          <w:sz w:val="20"/>
        </w:rPr>
        <w:t> *，王士玉</w:t>
      </w:r>
      <w:r>
        <w:rPr>
          <w:rFonts w:ascii="Times New Roman" w:hAnsi="宋体" w:cs="宋体" w:eastAsia="宋体"/>
          <w:b w:val="false"/>
          <w:i w:val="false"/>
          <w:color w:val="000000"/>
          <w:w w:val="97"/>
          <w:sz w:val="14"/>
        </w:rPr>
        <w:t>2</w:t>
      </w:r>
      <w:r>
        <w:rPr>
          <w:rFonts w:ascii="宋体" w:hAnsi="宋体" w:cs="宋体" w:eastAsia="宋体"/>
          <w:b w:val="false"/>
          <w:i w:val="false"/>
          <w:color w:val="000000"/>
          <w:w w:val="97"/>
          <w:sz w:val="14"/>
        </w:rPr>
        <w:t xml:space="preserve"/>
      </w:r>
      <w:r>
        <w:rPr>
          <w:rFonts w:ascii="Times New Roman" w:hAnsi="宋体" w:cs="宋体" w:eastAsia="宋体"/>
          <w:b w:val="true"/>
          <w:i w:val="false"/>
          <w:color w:val="000000"/>
          <w:w w:val="89"/>
          <w:sz w:val="20"/>
        </w:rPr>
        <w:t> *，马林涛</w:t>
      </w:r>
      <w:r>
        <w:rPr>
          <w:rFonts w:ascii="Times New Roman" w:hAnsi="宋体" w:cs="宋体" w:eastAsia="宋体"/>
          <w:b w:val="false"/>
          <w:i w:val="false"/>
          <w:color w:val="000000"/>
          <w:w w:val="97"/>
          <w:sz w:val="14"/>
        </w:rPr>
        <w:t>2</w:t>
      </w:r>
      <w:r>
        <w:rPr>
          <w:rFonts w:ascii="Times New Roman" w:hAnsi="宋体" w:cs="宋体" w:eastAsia="宋体"/>
          <w:b w:val="true"/>
          <w:i w:val="false"/>
          <w:color w:val="000000"/>
          <w:w w:val="89"/>
          <w:sz w:val="20"/>
        </w:rPr>
        <w:t>，褚志轩</w:t>
      </w:r>
      <w:r>
        <w:rPr>
          <w:rFonts w:ascii="Times New Roman" w:hAnsi="宋体" w:cs="宋体" w:eastAsia="宋体"/>
          <w:b w:val="false"/>
          <w:i w:val="false"/>
          <w:color w:val="000000"/>
          <w:w w:val="97"/>
          <w:sz w:val="14"/>
        </w:rPr>
        <w:t>2</w:t>
      </w:r>
      <w:r>
        <w:rPr>
          <w:rFonts w:ascii="Times New Roman" w:hAnsi="宋体" w:cs="宋体" w:eastAsia="宋体"/>
          <w:b w:val="true"/>
          <w:i w:val="false"/>
          <w:color w:val="000000"/>
          <w:w w:val="89"/>
          <w:sz w:val="20"/>
        </w:rPr>
        <w:t>，张詹姆斯</w:t>
      </w:r>
      <w:r>
        <w:rPr>
          <w:rFonts w:ascii="Times New Roman" w:hAnsi="宋体" w:cs="宋体" w:eastAsia="宋体"/>
          <w:b w:val="false"/>
          <w:i w:val="false"/>
          <w:color w:val="000000"/>
          <w:w w:val="97"/>
          <w:sz w:val="14"/>
        </w:rPr>
        <w:t>2</w:t>
      </w:r>
      <w:r>
        <w:rPr>
          <w:rFonts w:ascii="Times New Roman" w:hAnsi="宋体" w:cs="宋体" w:eastAsia="宋体"/>
          <w:b w:val="true"/>
          <w:i w:val="false"/>
          <w:color w:val="000000"/>
          <w:w w:val="89"/>
          <w:sz w:val="20"/>
        </w:rPr>
        <w:t>，石晓明</w:t>
      </w:r>
      <w:r>
        <w:rPr>
          <w:rFonts w:ascii="Times New Roman" w:hAnsi="宋体" w:cs="宋体" w:eastAsia="宋体"/>
          <w:b w:val="false"/>
          <w:i w:val="false"/>
          <w:color w:val="000000"/>
          <w:w w:val="97"/>
          <w:sz w:val="14"/>
        </w:rPr>
        <w:t>2</w:t>
      </w:r>
      <w:r>
        <w:rPr>
          <w:rFonts w:ascii="Times New Roman" w:hAnsi="宋体" w:cs="宋体" w:eastAsia="宋体"/>
          <w:b w:val="true"/>
          <w:i w:val="false"/>
          <w:color w:val="000000"/>
          <w:w w:val="89"/>
          <w:sz w:val="20"/>
        </w:rPr>
        <w:t>，陈</w:t>
      </w:r>
      <w:r>
        <w:rPr>
          <w:rFonts w:ascii="Times New Roman" w:hAnsi="宋体" w:cs="宋体" w:eastAsia="宋体"/>
          <w:b w:val="false"/>
          <w:i w:val="false"/>
          <w:color w:val="000000"/>
          <w:w w:val="97"/>
          <w:sz w:val="20"/>
          <w:vertAlign w:val="superscript"/>
        </w:rPr>
        <w:t>3</w:t>
      </w:r>
      <w:r>
        <w:rPr>
          <w:rFonts w:ascii="Times New Roman" w:hAnsi="宋体" w:cs="宋体" w:eastAsia="宋体"/>
          <w:b w:val="true"/>
          <w:i w:val="false"/>
          <w:color w:val="000000"/>
          <w:w w:val="89"/>
          <w:sz w:val="20"/>
        </w:rPr>
        <w:t>品玉，梁</w:t>
      </w:r>
      <w:r>
        <w:rPr>
          <w:rFonts w:ascii="Times New Roman" w:hAnsi="宋体" w:cs="宋体" w:eastAsia="宋体"/>
          <w:b w:val="false"/>
          <w:i w:val="false"/>
          <w:color w:val="000000"/>
          <w:w w:val="97"/>
          <w:sz w:val="20"/>
          <w:vertAlign w:val="superscript"/>
        </w:rPr>
        <w:t>6</w:t>
      </w:r>
      <w:r>
        <w:rPr>
          <w:rFonts w:ascii="Times New Roman" w:hAnsi="宋体" w:cs="宋体" w:eastAsia="宋体"/>
          <w:b w:val="true"/>
          <w:i w:val="false"/>
          <w:color w:val="000000"/>
          <w:w w:val="89"/>
          <w:sz w:val="20"/>
        </w:rPr>
        <w:t>宇轩，李</w:t>
      </w:r>
      <w:r>
        <w:rPr>
          <w:rFonts w:ascii="Times New Roman" w:hAnsi="宋体" w:cs="宋体" w:eastAsia="宋体"/>
          <w:b w:val="false"/>
          <w:i w:val="false"/>
          <w:color w:val="000000"/>
          <w:w w:val="97"/>
          <w:sz w:val="20"/>
          <w:vertAlign w:val="superscript"/>
        </w:rPr>
        <w:t>1</w:t>
      </w:r>
      <w:r>
        <w:rPr>
          <w:rFonts w:ascii="Times New Roman" w:hAnsi="宋体" w:cs="宋体" w:eastAsia="宋体"/>
          <w:b w:val="true"/>
          <w:i w:val="false"/>
          <w:color w:val="000000"/>
          <w:w w:val="89"/>
          <w:sz w:val="20"/>
        </w:rPr>
        <w:t>元芳，潘</w:t>
      </w:r>
      <w:r>
        <w:rPr>
          <w:rFonts w:ascii="Times New Roman" w:hAnsi="宋体" w:cs="宋体" w:eastAsia="宋体"/>
          <w:b w:val="false"/>
          <w:i w:val="false"/>
          <w:color w:val="000000"/>
          <w:w w:val="97"/>
          <w:sz w:val="20"/>
          <w:vertAlign w:val="superscript"/>
        </w:rPr>
        <w:t xml:space="preserve">4† </w:t>
      </w:r>
      <w:r>
        <w:rPr>
          <w:rFonts w:ascii="Times New Roman" w:hAnsi="宋体" w:cs="宋体" w:eastAsia="宋体"/>
          <w:b w:val="true"/>
          <w:i w:val="false"/>
          <w:color w:val="000000"/>
          <w:w w:val="89"/>
          <w:sz w:val="20"/>
        </w:rPr>
        <w:t>世瑞，温</w:t>
      </w:r>
      <w:r>
        <w:rPr>
          <w:rFonts w:ascii="Times New Roman" w:hAnsi="宋体" w:cs="宋体" w:eastAsia="宋体"/>
          <w:b w:val="true"/>
          <w:i w:val="false"/>
          <w:color w:val="000000"/>
          <w:w w:val="89"/>
          <w:sz w:val="20"/>
        </w:rPr>
        <w:t>青松</w:t>
      </w:r>
      <w:r>
        <w:rPr>
          <w:rFonts w:ascii="Times New Roman" w:hAnsi="Times New Roman" w:cs="Times New Roman" w:eastAsia="Times New Roman"/>
          <w:b w:val="false"/>
          <w:i w:val="false"/>
          <w:color w:val="000000"/>
          <w:w w:val="97"/>
          <w:sz w:val="20"/>
          <w:vertAlign w:val="superscript"/>
        </w:rPr>
        <w:t xml:space="preserve"/>
      </w:r>
    </w:p>
    <w:p>
      <w:pPr>
        <w:spacing w:before="60" w:line="195" w:lineRule="exact"/>
        <w:ind w:right="980" w:left="1900"/>
        <w:jc w:val="left"/>
      </w:pPr>
      <w:r>
        <w:rPr>
          <w:rFonts w:ascii="Times New Roman" w:hAnsi="宋体" w:cs="宋体" w:eastAsia="宋体"/>
          <w:b w:val="false"/>
          <w:i w:val="false"/>
          <w:color w:val="000000"/>
          <w:w w:val="95"/>
          <w:sz w:val="14"/>
        </w:rPr>
        <w:t xml:space="preserve">1</w:t>
      </w:r>
      <w:r>
        <w:rPr>
          <w:rFonts w:ascii="Times New Roman" w:hAnsi="宋体" w:cs="宋体" w:eastAsia="宋体"/>
          <w:b w:val="false"/>
          <w:i w:val="false"/>
          <w:color w:val="000000"/>
          <w:w w:val="95"/>
          <w:sz w:val="20"/>
        </w:rPr>
        <w:t xml:space="preserve">莫纳什大学</w:t>
      </w:r>
      <w:r>
        <w:rPr>
          <w:rFonts w:ascii="Times New Roman" w:hAnsi="Times New Roman" w:cs="Times New Roman" w:eastAsia="Times New Roman"/>
          <w:b w:val="false"/>
          <w:i w:val="false"/>
          <w:color w:val="000000"/>
          <w:w w:val="95"/>
          <w:sz w:val="14"/>
        </w:rPr>
        <w:t/>
      </w:r>
      <w:r>
        <w:rPr>
          <w:rFonts w:ascii="Times New Roman" w:hAnsi="宋体" w:cs="宋体" w:eastAsia="宋体"/>
          <w:b w:val="false"/>
          <w:i w:val="false"/>
          <w:color w:val="000000"/>
          <w:w w:val="95"/>
          <w:sz w:val="20"/>
        </w:rPr>
        <w:t xml:space="preserve">2Ant Group</w:t>
      </w:r>
      <w:r>
        <w:rPr>
          <w:rFonts w:ascii="Times New Roman" w:hAnsi="Times New Roman" w:cs="Times New Roman" w:eastAsia="Times New Roman"/>
          <w:b w:val="false"/>
          <w:i w:val="false"/>
          <w:color w:val="000000"/>
          <w:w w:val="95"/>
          <w:sz w:val="14"/>
        </w:rPr>
        <w:t/>
      </w:r>
      <w:r>
        <w:rPr>
          <w:rFonts w:ascii="Times New Roman" w:hAnsi="宋体" w:cs="宋体" w:eastAsia="宋体"/>
          <w:b w:val="false"/>
          <w:i w:val="false"/>
          <w:color w:val="000000"/>
          <w:w w:val="95"/>
          <w:sz w:val="20"/>
        </w:rPr>
        <w:t xml:space="preserve"> 3IBM Research</w:t>
      </w:r>
      <w:r>
        <w:rPr>
          <w:rFonts w:ascii="Times New Roman" w:hAnsi="宋体" w:cs="宋体" w:eastAsia="宋体"/>
          <w:b w:val="false"/>
          <w:i w:val="false"/>
          <w:color w:val="000000"/>
          <w:w w:val="95"/>
          <w:sz w:val="14"/>
        </w:rPr>
        <w:t> 4</w:t>
      </w:r>
      <w:r>
        <w:rPr>
          <w:rFonts w:ascii="Times New Roman" w:hAnsi="Times New Roman" w:cs="Times New Roman" w:eastAsia="Times New Roman"/>
          <w:b w:val="false"/>
          <w:i w:val="false"/>
          <w:color w:val="000000"/>
          <w:w w:val="95"/>
          <w:sz w:val="14"/>
        </w:rPr>
        <w:t/>
      </w:r>
      <w:r>
        <w:rPr>
          <w:rFonts w:ascii="Times New Roman" w:hAnsi="宋体" w:cs="宋体" w:eastAsia="宋体"/>
          <w:b w:val="false"/>
          <w:i w:val="false"/>
          <w:color w:val="000000"/>
          <w:w w:val="95"/>
          <w:sz w:val="20"/>
        </w:rPr>
        <w:t xml:space="preserve">格里菲斯大学</w:t>
      </w:r>
      <w:r>
        <w:rPr>
          <w:rFonts w:ascii="Times New Roman" w:hAnsi="宋体" w:cs="宋体" w:eastAsia="宋体"/>
          <w:b w:val="false"/>
          <w:i w:val="false"/>
          <w:color w:val="000000"/>
          <w:w w:val="95"/>
          <w:sz w:val="14"/>
        </w:rPr>
        <w:t>5</w:t>
      </w:r>
      <w:r>
        <w:rPr>
          <w:rFonts w:ascii="Times New Roman" w:hAnsi="Times New Roman" w:cs="Times New Roman" w:eastAsia="Times New Roman"/>
          <w:b w:val="false"/>
          <w:i w:val="false"/>
          <w:color w:val="000000"/>
          <w:w w:val="95"/>
          <w:sz w:val="14"/>
        </w:rPr>
        <w:t/>
      </w:r>
      <w:r>
        <w:rPr>
          <w:rFonts w:ascii="Times New Roman" w:hAnsi="宋体" w:cs="宋体" w:eastAsia="宋体"/>
          <w:b w:val="false"/>
          <w:i w:val="false"/>
          <w:color w:val="000000"/>
          <w:w w:val="95"/>
          <w:sz w:val="20"/>
        </w:rPr>
        <w:t>阿里巴巴集团</w:t>
      </w:r>
    </w:p>
    <w:p>
      <w:pPr>
        <w:spacing w:before="20"/>
        <w:ind w:left="1900"/>
      </w:pPr>
      <w:r>
        <w:pict>
          <v:group coordorigin="0,0" coordsize="5600,220" style="mso-position-horizontal-relative:char;mso-position-vertical-relative:line;width:280.0pt;height:11.0pt">
            <v:shape style="position:absolute;mso-width-relative:margin;mso-height-relative:margin;z-index:0;left:0;top:0;width:80;height:140" type="#_x0000_t202" stroked="f" filled="f">
              <o:lock aspectratio="t"/>
              <v:textbox inset="0,0,0,0">
                <w:txbxContent>
                  <w:p>
                    <w:pPr>
                      <w:spacing w:line="120" w:lineRule="exact"/>
                      <w:ind w:left="0"/>
                      <w:jc w:val="left"/>
                    </w:pPr>
                    <w:r>
                      <w:rPr>
                        <w:rFonts w:ascii="Times New Roman" w:hAnsi="宋体" w:cs="宋体" w:eastAsia="宋体"/>
                        <w:b w:val="false"/>
                        <w:i w:val="false"/>
                        <w:color w:val="000000"/>
                        <w:sz w:val="12"/>
                      </w:rPr>
                      <w:t>6</w:t>
                    </w:r>
                  </w:p>
                </w:txbxContent>
              </v:textbox>
            </v:shape>
            <v:shape style="position:absolute;mso-width-relative:margin;mso-height-relative:margin;z-index:0;left:100;top:40;width:5500;height:180" type="#_x0000_t202" stroked="f" filled="f">
              <o:lock aspectratio="t"/>
              <v:textbox inset="0,0,0,0">
                <w:txbxContent>
                  <w:p>
                    <w:pPr>
                      <w:spacing w:line="160" w:lineRule="exact"/>
                      <w:ind w:left="0"/>
                      <w:jc w:val="left"/>
                    </w:pPr>
                    <w:r>
                      <w:rPr>
                        <w:rFonts w:ascii="Times New Roman" w:hAnsi="宋体" w:cs="宋体" w:eastAsia="宋体"/>
                        <w:b w:val="false"/>
                        <w:i w:val="false"/>
                        <w:color w:val="000000"/>
                        <w:w w:val="118"/>
                        <w:sz w:val="16"/>
                      </w:rPr>
                      <w:t>1香港科技大学（广州）</w:t>
                    </w:r>
                  </w:p>
                </w:txbxContent>
              </v:textbox>
            </v:shape>
            <w10:wrap type="none"/>
            <w10:anchorlock/>
          </v:group>
        </w:pict>
      </w:r>
    </w:p>
    <w:p>
      <w:pPr>
        <w:spacing w:before="80" w:line="200" w:lineRule="exact"/>
        <w:ind w:right="320" w:left="1900"/>
        <w:jc w:val="left"/>
        <w:sectPr>
          <w:type w:val="continuous"/>
          <w:pgSz w:w="12240" w:h="17760"/>
          <w:pgMar w:top="560" w:left="360" w:right="2120"/>
          <w:cols w:num="1">
            <w:col w:w="9760"/>
          </w:cols>
        </w:sectPr>
      </w:pPr>
      <w:r>
        <w:rPr>
          <w:rFonts w:ascii="Times New Roman" w:hAnsi="宋体" w:cs="宋体" w:eastAsia="宋体"/>
          <w:b w:val="false"/>
          <w:i w:val="false"/>
          <w:color w:val="000000"/>
          <w:w w:val="131"/>
          <w:sz w:val="18"/>
        </w:rPr>
        <w:t>{明。</w:t>
      </w:r>
      <w:r>
        <w:rPr>
          <w:rFonts w:ascii="Times New Roman" w:hAnsi="宋体" w:cs="宋体" w:eastAsia="宋体"/>
          <w:b w:val="false"/>
          <w:i w:val="false"/>
          <w:color w:val="000000"/>
          <w:w w:val="131"/>
          <w:sz w:val="18"/>
        </w:rPr>
        <w:t>Jin, yuanfang.li}@monash.edu, pin-yu.chen@ibm.com yuxliang@outlook.com, s.pan@griffith.edu.au, qingsongedu@gmail.com {weiming.wsy,lintao.mlt,chuzhixuan.czx,james.z,peter.sxm}@antgroup.com</w:t>
      </w:r>
      <w:r>
        <w:rPr>
          <w:rFonts w:ascii="Times New Roman" w:hAnsi="Times New Roman" w:cs="Times New Roman" w:eastAsia="Times New Roman"/>
          <w:b w:val="false"/>
          <w:i w:val="false"/>
          <w:color w:val="000000"/>
          <w:w w:val="131"/>
          <w:sz w:val="20"/>
        </w:rPr>
        <w:t xml:space="preserve"/>
      </w:r>
      <w:r>
        <w:rPr>
          <w:rFonts w:ascii="Times New Roman" w:hAnsi="Times New Roman" w:cs="Times New Roman" w:eastAsia="Times New Roman"/>
          <w:b w:val="false"/>
          <w:i w:val="false"/>
          <w:color w:val="000000"/>
          <w:w w:val="131"/>
          <w:sz w:val="18"/>
        </w:rPr>
        <w:t/>
      </w:r>
      <w:r>
        <w:rPr>
          <w:rFonts w:ascii="Times New Roman" w:hAnsi="Times New Roman" w:cs="Times New Roman" w:eastAsia="Times New Roman"/>
          <w:b w:val="false"/>
          <w:i w:val="false"/>
          <w:color w:val="000000"/>
          <w:w w:val="131"/>
          <w:sz w:val="20"/>
        </w:rPr>
        <w:t xml:space="preserve"/>
      </w:r>
      <w:r>
        <w:rPr>
          <w:rFonts w:ascii="Times New Roman" w:hAnsi="Times New Roman" w:cs="Times New Roman" w:eastAsia="Times New Roman"/>
          <w:b w:val="false"/>
          <w:i w:val="false"/>
          <w:color w:val="000000"/>
          <w:w w:val="131"/>
          <w:sz w:val="18"/>
        </w:rPr>
        <w:t/>
      </w:r>
      <w:r>
        <w:rPr>
          <w:rFonts w:ascii="Times New Roman" w:hAnsi="Times New Roman" w:cs="Times New Roman" w:eastAsia="Times New Roman"/>
          <w:b w:val="false"/>
          <w:i w:val="false"/>
          <w:color w:val="000000"/>
          <w:w w:val="131"/>
          <w:sz w:val="20"/>
        </w:rPr>
        <w:t xml:space="preserve"/>
      </w:r>
      <w:r>
        <w:rPr>
          <w:rFonts w:ascii="Times New Roman" w:hAnsi="Times New Roman" w:cs="Times New Roman" w:eastAsia="Times New Roman"/>
          <w:b w:val="false"/>
          <w:i w:val="false"/>
          <w:color w:val="000000"/>
          <w:w w:val="131"/>
          <w:sz w:val="18"/>
        </w:rPr>
        <w:t/>
      </w:r>
    </w:p>
    <w:p>
      <w:pPr>
        <w:pBdr>
          <w:top w:color="FFFFFF" w:val="single" w:space="26"/>
        </w:pBdr>
        <w:spacing w:line="191" w:lineRule="exact"/>
        <w:ind w:right="3440" w:left="5200"/>
        <w:jc w:val="left"/>
      </w:pPr>
      <w:r>
        <w:rPr>
          <w:rFonts w:ascii="Times New Roman" w:hAnsi="宋体" w:cs="宋体" w:eastAsia="宋体"/>
          <w:b w:val="false"/>
          <w:i w:val="false"/>
          <w:color w:val="000000"/>
          <w:w w:val="108"/>
          <w:sz w:val="20"/>
        </w:rPr>
        <w:t>摘要</w:t>
      </w:r>
      <w:r>
        <w:rPr>
          <w:rFonts w:ascii="Times New Roman" w:hAnsi="Times New Roman" w:cs="Times New Roman" w:eastAsia="Times New Roman"/>
          <w:b w:val="false"/>
          <w:i w:val="false"/>
          <w:color w:val="000000"/>
          <w:w w:val="108"/>
          <w:sz w:val="19"/>
        </w:rPr>
        <w:t/>
      </w:r>
    </w:p>
    <w:p>
      <w:pPr>
        <w:spacing w:before="180" w:line="216" w:lineRule="exact"/>
        <w:ind w:right="740" w:left="2500"/>
        <w:jc w:val="both"/>
      </w:pPr>
      <w:r>
        <w:rPr>
          <w:rFonts w:ascii="Times New Roman" w:hAnsi="宋体" w:cs="宋体" w:eastAsia="宋体"/>
          <w:b w:val="false"/>
          <w:i w:val="false"/>
          <w:color w:val="000000"/>
          <w:w w:val="96"/>
          <w:sz w:val="20"/>
        </w:rPr>
        <w:t>时间序列预测在许多现实世界的动态系统中具有重要意义，并得到了广泛的研究。</w:t>
      </w:r>
      <w:r>
        <w:rPr>
          <w:rFonts w:ascii="Times New Roman" w:hAnsi="宋体" w:cs="宋体" w:eastAsia="宋体"/>
          <w:b w:val="false"/>
          <w:i w:val="false"/>
          <w:color w:val="000000"/>
          <w:w w:val="96"/>
          <w:sz w:val="20"/>
        </w:rPr>
        <w:t>与自然语言处理（NLP）和计算机视觉（CV）不同，单个大型模型可以处理多个任务，时间序列预测模型通常是专门的，需要针对不同的任务和应用进行不同的设计。</w:t>
      </w:r>
      <w:r>
        <w:rPr>
          <w:rFonts w:ascii="Times New Roman" w:hAnsi="宋体" w:cs="宋体" w:eastAsia="宋体"/>
          <w:b w:val="false"/>
          <w:i w:val="false"/>
          <w:color w:val="000000"/>
          <w:w w:val="96"/>
          <w:sz w:val="20"/>
        </w:rPr>
        <w:t>虽然预训练的基础模型在NLP和CV方面取得了令人印象深刻的进步，但它们在时间序列领域的发展受到数据稀疏性的限制。</w:t>
      </w:r>
      <w:r>
        <w:rPr>
          <w:rFonts w:ascii="Times New Roman" w:hAnsi="宋体" w:cs="宋体" w:eastAsia="宋体"/>
          <w:b w:val="false"/>
          <w:i w:val="false"/>
          <w:color w:val="000000"/>
          <w:w w:val="96"/>
          <w:sz w:val="20"/>
        </w:rPr>
        <w:t>最近的研究表明，大型语言模型（法学硕士）对复杂的符号序列具有强大的模式识别和推理能力。</w:t>
      </w:r>
      <w:r>
        <w:rPr>
          <w:rFonts w:ascii="Times New Roman" w:hAnsi="宋体" w:cs="宋体" w:eastAsia="宋体"/>
          <w:b w:val="false"/>
          <w:i w:val="false"/>
          <w:color w:val="000000"/>
          <w:w w:val="96"/>
          <w:sz w:val="20"/>
        </w:rPr>
        <w:t>然而，挑战仍然存在于有效地对齐时间序列数据和自然语言的模式以利用这些能力。</w:t>
      </w:r>
      <w:r>
        <w:rPr>
          <w:rFonts w:ascii="Times New Roman" w:hAnsi="宋体" w:cs="宋体" w:eastAsia="宋体"/>
          <w:b w:val="false"/>
          <w:i w:val="false"/>
          <w:color w:val="000000"/>
          <w:w w:val="96"/>
          <w:sz w:val="20"/>
        </w:rPr>
        <w:t>在这项工作中，我们提出了TIME-</w:t>
      </w:r>
      <w:r>
        <w:rPr>
          <w:rFonts w:ascii="Times New Roman" w:hAnsi="宋体" w:cs="宋体" w:eastAsia="宋体"/>
          <w:b w:val="false"/>
          <w:i w:val="false"/>
          <w:color w:val="000000"/>
          <w:w w:val="96"/>
          <w:sz w:val="16"/>
        </w:rPr>
        <w:t>LLM</w:t>
      </w:r>
      <w:r>
        <w:rPr>
          <w:rFonts w:ascii="Times New Roman" w:hAnsi="宋体" w:cs="宋体" w:eastAsia="宋体"/>
          <w:b w:val="false"/>
          <w:i w:val="false"/>
          <w:color w:val="000000"/>
          <w:w w:val="96"/>
          <w:sz w:val="20"/>
        </w:rPr>
        <w:t>，这是一个重编程框架，可以在主干语言模型保持完整的情况下，将法学硕士用于一般时间序列预测。</w:t>
      </w:r>
      <w:r>
        <w:rPr>
          <w:rFonts w:ascii="Times New Roman" w:hAnsi="宋体" w:cs="宋体" w:eastAsia="宋体"/>
          <w:b w:val="false"/>
          <w:i w:val="false"/>
          <w:color w:val="000000"/>
          <w:w w:val="96"/>
          <w:sz w:val="20"/>
        </w:rPr>
        <w:t>我们首先用文本原型重新编程输入时间序列，然后将其输入到冻结的LLM中以对齐两种模式。</w:t>
      </w:r>
      <w:r>
        <w:rPr>
          <w:rFonts w:ascii="Times New Roman" w:hAnsi="宋体" w:cs="宋体" w:eastAsia="宋体"/>
          <w:b w:val="false"/>
          <w:i w:val="false"/>
          <w:color w:val="000000"/>
          <w:w w:val="96"/>
          <w:sz w:val="20"/>
        </w:rPr>
        <w:t>为了增强LLM对时间序列数据进行推理的能力，我们提出了Prompt-as-Prefix (PaP)，它丰富了输入上下文并指导了重新编程的输入补丁的转换。</w:t>
      </w:r>
      <w:r>
        <w:rPr>
          <w:rFonts w:ascii="Times New Roman" w:hAnsi="宋体" w:cs="宋体" w:eastAsia="宋体"/>
          <w:b w:val="false"/>
          <w:i w:val="false"/>
          <w:color w:val="000000"/>
          <w:w w:val="96"/>
          <w:sz w:val="20"/>
        </w:rPr>
        <w:t>最后对LLM转换后的时间序列patch进行投影以获得预测结果。</w:t>
      </w:r>
      <w:r>
        <w:rPr>
          <w:rFonts w:ascii="Times New Roman" w:hAnsi="宋体" w:cs="宋体" w:eastAsia="宋体"/>
          <w:b w:val="false"/>
          <w:i w:val="false"/>
          <w:color w:val="000000"/>
          <w:w w:val="96"/>
          <w:sz w:val="20"/>
        </w:rPr>
        <w:t>我们的综合评估表明，TIME-</w:t>
      </w:r>
      <w:r>
        <w:rPr>
          <w:rFonts w:ascii="Times New Roman" w:hAnsi="宋体" w:cs="宋体" w:eastAsia="宋体"/>
          <w:b w:val="false"/>
          <w:i w:val="false"/>
          <w:color w:val="000000"/>
          <w:w w:val="96"/>
          <w:sz w:val="16"/>
        </w:rPr>
        <w:t>LLM</w:t>
      </w:r>
      <w:r>
        <w:rPr>
          <w:rFonts w:ascii="Times New Roman" w:hAnsi="宋体" w:cs="宋体" w:eastAsia="宋体"/>
          <w:b w:val="false"/>
          <w:i w:val="false"/>
          <w:color w:val="000000"/>
          <w:w w:val="96"/>
          <w:sz w:val="20"/>
        </w:rPr>
        <w:t>是一个强大的时间序列学习器，优于最先进的专业预测模型。</w:t>
      </w:r>
      <w:r>
        <w:rPr>
          <w:rFonts w:ascii="Times New Roman" w:hAnsi="宋体" w:cs="宋体" w:eastAsia="宋体"/>
          <w:b w:val="false"/>
          <w:i w:val="false"/>
          <w:color w:val="000000"/>
          <w:w w:val="96"/>
          <w:sz w:val="20"/>
        </w:rPr>
        <w:t>此外，TIME-</w:t>
      </w:r>
      <w:r>
        <w:rPr>
          <w:rFonts w:ascii="Times New Roman" w:hAnsi="宋体" w:cs="宋体" w:eastAsia="宋体"/>
          <w:b w:val="false"/>
          <w:i w:val="false"/>
          <w:color w:val="000000"/>
          <w:w w:val="96"/>
          <w:sz w:val="16"/>
        </w:rPr>
        <w:t>LLM</w:t>
      </w:r>
      <w:r>
        <w:rPr>
          <w:rFonts w:ascii="Times New Roman" w:hAnsi="宋体" w:cs="宋体" w:eastAsia="宋体"/>
          <w:b w:val="false"/>
          <w:i w:val="false"/>
          <w:color w:val="000000"/>
          <w:w w:val="96"/>
          <w:sz w:val="20"/>
        </w:rPr>
        <w:t>在few-shot和zero-shot两种学习场景下都表现出色。</w:t>
      </w:r>
      <w:r>
        <w:rPr>
          <w:rFonts w:ascii="Times New Roman" w:hAnsi="宋体" w:cs="宋体" w:eastAsia="宋体"/>
          <w:b w:val="false"/>
          <w:i w:val="false"/>
          <w:color w:val="000000"/>
          <w:w w:val="96"/>
          <w:sz w:val="20"/>
        </w:rPr>
        <w:t>代码可在https://github.com/KimMeen/Time-LLM上获得</w:t>
      </w:r>
    </w:p>
    <w:p>
      <w:pPr>
        <w:spacing w:before="0" w:after="0" w:line="14" w:lineRule="exact"/>
        <w:sectPr>
          <w:type w:val="continuous"/>
          <w:pgSz w:w="12240" w:h="17760"/>
          <w:pgMar w:top="560" w:left="360" w:right="2120"/>
          <w:cols w:num="1">
            <w:col w:w="9760"/>
          </w:cols>
        </w:sectPr>
      </w:pPr>
    </w:p>
    <w:p>
      <w:pPr>
        <w:pBdr>
          <w:top w:color="FFFFFF" w:val="single" w:space="23"/>
        </w:pBdr>
        <w:spacing w:line="193" w:lineRule="exact"/>
        <w:ind w:right="5980" w:left="1800"/>
        <w:jc w:val="left"/>
      </w:pPr>
      <w:r>
        <w:rPr>
          <w:rFonts w:ascii="Times New Roman" w:hAnsi="宋体" w:cs="宋体" w:eastAsia="宋体"/>
          <w:b w:val="false"/>
          <w:i w:val="false"/>
          <w:color w:val="000000"/>
          <w:w w:val="109"/>
          <w:sz w:val="20"/>
        </w:rPr>
        <w:t>1介绍</w:t>
      </w:r>
      <w:r>
        <w:rPr>
          <w:rFonts w:ascii="Times New Roman" w:hAnsi="Times New Roman" w:cs="Times New Roman" w:eastAsia="Times New Roman"/>
          <w:b w:val="false"/>
          <w:i w:val="false"/>
          <w:color w:val="000000"/>
          <w:w w:val="109"/>
          <w:sz w:val="19"/>
        </w:rPr>
        <w:t/>
      </w:r>
    </w:p>
    <w:p>
      <w:pPr>
        <w:spacing w:before="180" w:line="211" w:lineRule="exact"/>
        <w:ind w:right="20" w:left="1800"/>
        <w:jc w:val="both"/>
      </w:pPr>
      <w:r>
        <w:rPr>
          <w:rFonts w:ascii="Times New Roman" w:hAnsi="宋体" w:cs="宋体" w:eastAsia="宋体"/>
          <w:b w:val="false"/>
          <w:i w:val="false"/>
          <w:color w:val="000000"/>
          <w:w w:val="94"/>
          <w:sz w:val="20"/>
        </w:rPr>
        <w:t xml:space="preserve">时间序列预测是跨越许多现实世界动态系统的关键能力（Jin等人，2023a），其应用范围从需求规划（Leonard, 2001）和库存优化（Li等人，2022）到能源负荷预测（Liu等人，2023a）和气候建模（Schneider &amp; Dickinson, 1974）。</w:t>
      </w:r>
      <w:r>
        <w:rPr>
          <w:rFonts w:ascii="Times New Roman" w:hAnsi="宋体" w:cs="宋体" w:eastAsia="宋体"/>
          <w:b w:val="false"/>
          <w:i w:val="false"/>
          <w:color w:val="000000"/>
          <w:w w:val="94"/>
          <w:sz w:val="20"/>
        </w:rPr>
        <w:t xml:space="preserve">每个时间序列预测任务通常需要广泛的领域专业知识和特定于任务的模型设计。</w:t>
      </w:r>
      <w:r>
        <w:rPr>
          <w:rFonts w:ascii="Times New Roman" w:hAnsi="宋体" w:cs="宋体" w:eastAsia="宋体"/>
          <w:b w:val="false"/>
          <w:i w:val="false"/>
          <w:color w:val="000000"/>
          <w:w w:val="94"/>
          <w:sz w:val="20"/>
        </w:rPr>
        <w:t xml:space="preserve">这与GPT-3 （Brown et al., 2020）、GPT-4 （OpenAI, 2023）、Llama （Touvron et al., 2023）等基础语言模型形成鲜明对比，后者可以在少量射击甚至零射击设置中在各种NLP任务上表现良好。</w:t>
      </w:r>
      <w:r>
        <w:rPr>
          <w:rFonts w:ascii="Times New Roman" w:hAnsi="Times New Roman" w:cs="Times New Roman" w:eastAsia="Times New Roman"/>
          <w:b w:val="false"/>
          <w:i w:val="true"/>
          <w:color w:val="000000"/>
          <w:w w:val="94"/>
          <w:sz w:val="20"/>
        </w:rPr>
        <w:t/>
      </w:r>
      <w:r>
        <w:rPr>
          <w:rFonts w:ascii="Times New Roman" w:hAnsi="Times New Roman" w:cs="Times New Roman" w:eastAsia="Times New Roman"/>
          <w:b w:val="false"/>
          <w:i w:val="false"/>
          <w:color w:val="000000"/>
          <w:w w:val="94"/>
          <w:sz w:val="20"/>
        </w:rPr>
        <w:t/>
      </w:r>
    </w:p>
    <w:p>
      <w:pPr>
        <w:spacing w:before="160" w:line="210" w:lineRule="exact"/>
        <w:ind w:right="20" w:left="1800"/>
        <w:jc w:val="both"/>
      </w:pPr>
      <w:r>
        <w:rPr>
          <w:rFonts w:ascii="Times New Roman" w:hAnsi="宋体" w:cs="宋体" w:eastAsia="宋体"/>
          <w:b w:val="false"/>
          <w:i w:val="false"/>
          <w:color w:val="000000"/>
          <w:w w:val="95"/>
          <w:sz w:val="20"/>
        </w:rPr>
        <w:t xml:space="preserve">预训练的基础模型，如大型语言模型（法学硕士），已经推动了计算机视觉（CV）和自然语言处理（NLP）的快速发展。</w:t>
      </w:r>
      <w:r>
        <w:rPr>
          <w:rFonts w:ascii="Times New Roman" w:hAnsi="宋体" w:cs="宋体" w:eastAsia="宋体"/>
          <w:b w:val="false"/>
          <w:i w:val="false"/>
          <w:color w:val="000000"/>
          <w:w w:val="95"/>
          <w:sz w:val="20"/>
        </w:rPr>
        <w:t xml:space="preserve">虽然时间序列建模并没有从同样的重大突破中受益，但法学硕士令人印象深刻的能力激发了它们在时间序列预测中的应用（Jin等人，2023b）。</w:t>
      </w:r>
      <w:r>
        <w:rPr>
          <w:rFonts w:ascii="Times New Roman" w:hAnsi="宋体" w:cs="宋体" w:eastAsia="宋体"/>
          <w:b w:val="false"/>
          <w:i w:val="false"/>
          <w:color w:val="000000"/>
          <w:w w:val="95"/>
          <w:sz w:val="20"/>
        </w:rPr>
        <w:t xml:space="preserve">利用法学硕士来推进预测技术有几个理想条件</w:t>
      </w:r>
      <w:r>
        <w:rPr>
          <w:rFonts w:ascii="Times New Roman" w:hAnsi="宋体" w:cs="宋体" w:eastAsia="宋体"/>
          <w:b w:val="false"/>
          <w:i w:val="true"/>
          <w:color w:val="000000"/>
          <w:w w:val="95"/>
          <w:sz w:val="20"/>
        </w:rPr>
        <w:t xml:space="preserve">：通用性。</w:t>
      </w:r>
      <w:r>
        <w:rPr>
          <w:rFonts w:ascii="Times New Roman" w:hAnsi="宋体" w:cs="宋体" w:eastAsia="宋体"/>
          <w:b w:val="false"/>
          <w:i w:val="false"/>
          <w:color w:val="000000"/>
          <w:w w:val="95"/>
          <w:sz w:val="20"/>
        </w:rPr>
        <w:t>法学硕士已经证明了少射和零射迁移学习的卓越能力（Brown et al., 2020）。</w:t>
      </w:r>
      <w:r>
        <w:rPr>
          <w:rFonts w:ascii="Times New Roman" w:hAnsi="宋体" w:cs="宋体" w:eastAsia="宋体"/>
          <w:b w:val="false"/>
          <w:i w:val="false"/>
          <w:color w:val="000000"/>
          <w:w w:val="95"/>
          <w:sz w:val="20"/>
        </w:rPr>
        <w:t>这表明他们的</w:t>
      </w:r>
    </w:p>
    <w:p>
      <w:pPr>
        <w:spacing w:before="140" w:after="0" w:line="14" w:lineRule="exact"/>
        <w:ind w:left="1800"/>
        <w:sectPr>
          <w:type w:val="continuous"/>
          <w:pgSz w:w="12240" w:h="17760"/>
          <w:pgMar w:top="560" w:left="360" w:right="2120"/>
          <w:cols w:num="1">
            <w:col w:w="9760"/>
          </w:cols>
        </w:sectPr>
      </w:pPr>
      <w:r>
        <w:pict>
          <v:group coordorigin="0,0" coordsize="1000,8" style="mso-position-horizontal-relative:char;mso-position-vertical-relative:line;width:143.0pt;height:0.4pt">
            <v:line strokecolor="000000" stroked="t" strokeweight="0.4pt" style="position:absolute" from="0,4" to="1000,4">
              <v:stroke dashstyle="solid"/>
            </v:line>
          </v:group>
        </w:pict>
      </w:r>
    </w:p>
    <w:p>
      <w:pPr>
        <w:pBdr>
          <w:top w:color="FFFFFF" w:val="single" w:space="31"/>
        </w:pBdr>
        <w:spacing w:line="160" w:lineRule="exact" w:before="220"/>
        <w:ind w:right="3940" w:left="5700"/>
        <w:jc w:val="left"/>
        <w:sectPr>
          <w:type w:val="continuous"/>
          <w:pgSz w:w="12240" w:h="17760"/>
          <w:pgMar w:top="560" w:left="360" w:right="2120"/>
          <w:cols w:num="1">
            <w:col w:w="9760"/>
          </w:cols>
        </w:sectPr>
      </w:pPr>
      <w:r>
        <w:rPr>
          <w:rFonts w:ascii="Times New Roman" w:hAnsi="宋体" w:cs="宋体" w:eastAsia="宋体"/>
          <w:b w:val="false"/>
          <w:i w:val="false"/>
          <w:color w:val="000000"/>
          <w:sz w:val="16"/>
        </w:rPr>
        <w:t>1</w:t>
      </w:r>
    </w:p>
    <w:p>
      <w:pPr>
        <w:ind w:left="2020"/>
        <w:sectPr>
          <w:type w:val="continuous"/>
          <w:pgSz w:w="12240" w:h="17760"/>
          <w:pgMar w:top="560" w:left="360" w:right="2120"/>
          <w:cols w:num="1">
            <w:col w:w="9760"/>
          </w:cols>
        </w:sectPr>
      </w:pPr>
      <w:r>
        <w:pict>
          <v:group coordorigin="0,0" coordsize="1800,440" style="mso-position-horizontal-relative:char;mso-position-vertical-relative:line;width:90.0pt;height:22.0pt">
            <v:shape style="position:absolute;mso-width-relative:margin;mso-height-relative:margin;z-index:0;left:20;top:220;width:1780;height:220" type="#_x0000_t202" stroked="f" filled="f">
              <o:lock aspectratio="t"/>
              <v:textbox inset="0,0,0,0">
                <w:txbxContent>
                  <w:p>
                    <w:pPr>
                      <w:spacing w:line="180" w:lineRule="exact"/>
                      <w:ind w:left="0"/>
                      <w:jc w:val="left"/>
                    </w:pPr>
                    <w:r>
                      <w:rPr>
                        <w:rFonts w:ascii="Times New Roman" w:hAnsi="宋体" w:cs="宋体" w:eastAsia="宋体"/>
                        <w:b w:val="false"/>
                        <w:i w:val="false"/>
                        <w:color w:val="000000"/>
                        <w:w w:val="94"/>
                        <w:sz w:val="17"/>
                        <w:vertAlign w:val="superscript"/>
                      </w:rPr>
                      <w:t>†</w:t>
                    </w:r>
                    <w:r>
                      <w:rPr>
                        <w:rFonts w:ascii="Times New Roman" w:hAnsi="宋体" w:cs="宋体" w:eastAsia="宋体"/>
                        <w:b w:val="false"/>
                        <w:i w:val="false"/>
                        <w:color w:val="000000"/>
                        <w:w w:val="94"/>
                        <w:sz w:val="18"/>
                      </w:rPr>
                      <w:t>相应的作者</w:t>
                    </w:r>
                  </w:p>
                </w:txbxContent>
              </v:textbox>
            </v:shape>
            <v:shape style="position:absolute;mso-width-relative:margin;mso-height-relative:margin;z-index:0;left:0;top:0;width:1480;height:220" type="#_x0000_t202" stroked="f" filled="f">
              <o:lock aspectratio="t"/>
              <v:textbox inset="0,0,0,0">
                <w:txbxContent>
                  <w:p>
                    <w:pPr>
                      <w:spacing w:line="179" w:lineRule="exact"/>
                      <w:ind w:left="0"/>
                      <w:jc w:val="left"/>
                    </w:pPr>
                    <w:r>
                      <w:rPr>
                        <w:rFonts w:ascii="宋体" w:hAnsi="宋体" w:cs="宋体" w:eastAsia="宋体"/>
                        <w:b w:val="false"/>
                        <w:i w:val="false"/>
                        <w:color w:val="000000"/>
                        <w:w w:val="88"/>
                        <w:sz w:val="17"/>
                        <w:vertAlign w:val="superscript"/>
                      </w:rPr>
                      <w:t xml:space="preserve">∗ </w:t>
                    </w:r>
                    <w:r>
                      <w:rPr>
                        <w:rFonts w:ascii="Times New Roman" w:hAnsi="宋体" w:cs="宋体" w:eastAsia="宋体"/>
                        <w:b w:val="false"/>
                        <w:i w:val="false"/>
                        <w:color w:val="000000"/>
                        <w:w w:val="88"/>
                        <w:sz w:val="18"/>
                      </w:rPr>
                      <w:t>平等的贡献</w:t>
                    </w:r>
                  </w:p>
                </w:txbxContent>
              </v:textbox>
            </v:shape>
            <w10:wrap type="none"/>
            <w10:anchorlock/>
          </v:group>
        </w:pict>
      </w:r>
    </w:p>
    <w:p>
      <w:pPr>
        <w:spacing w:before="0" w:after="0" w:line="14" w:lineRule="atLeast"/>
        <w:sectPr>
          <w:type w:val="continuous"/>
          <w:pgSz w:w="12240" w:h="17760"/>
          <w:pgMar w:top="560" w:left="360" w:right="2120"/>
        </w:sectPr>
      </w:pPr>
      <w:r>
        <w:pict>
          <v:shape o:allowoverlap="t" o:allowincell="f" stroked="f" filled="f" style="position:absolute;mso-position-horizontal-relative:page;mso-position-vertical-relative:page;margin-left:18pt;margin-top:215pt;width:19.0pt;height:345.0pt">
            <v:textbox inset="0,0,0,0">
              <w:txbxContent>
                <w:p>
                  <w:pPr>
                    <w:spacing w:line="360" w:lineRule="exact"/>
                    <w:ind w:left="20"/>
                    <w:jc w:val="left"/>
                  </w:pPr>
                  <w:r>
                    <w:rPr>
                      <w:rFonts w:ascii="Times New Roman" w:hAnsi="宋体" w:cs="宋体" w:eastAsia="宋体"/>
                      <w:b w:val="false"/>
                      <w:i w:val="false"/>
                      <w:color w:val="7F7F7F"/>
                      <w:w w:val="110"/>
                      <w:sz w:val="36"/>
                    </w:rPr>
                    <w:t>arXiv: 2310.01728 v2 (cs。</w:t>
                  </w:r>
                  <w:r>
                    <w:rPr>
                      <w:rFonts w:ascii="Times New Roman" w:hAnsi="宋体" w:cs="宋体" w:eastAsia="宋体"/>
                      <w:b w:val="false"/>
                      <w:i w:val="false"/>
                      <w:color w:val="7F7F7F"/>
                      <w:w w:val="110"/>
                      <w:sz w:val="36"/>
                    </w:rPr>
                    <w:t>LG] 29 Jan 2024</w:t>
                  </w:r>
                </w:p>
              </w:txbxContent>
            </v:textbox>
          </v:shape>
        </w:pict>
      </w:r>
    </w:p>
    <w:p>
      <w:pPr>
        <w:pageBreakBefore/>
        <w:spacing w:line="160" w:lineRule="exact"/>
        <w:ind w:right="424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17"/>
          <w:sz w:val="16"/>
        </w:rPr>
        <w:t>作为ICLR 2024会议论文发表</w:t>
      </w:r>
    </w:p>
    <w:p>
      <w:pPr>
        <w:pBdr>
          <w:top w:color="FFFFFF" w:val="single" w:space="2"/>
        </w:pBdr>
        <w:spacing w:before="0" w:after="0" w:line="14" w:lineRule="exact"/>
        <w:ind w:left="20"/>
        <w:sectPr>
          <w:type w:val="continuous"/>
          <w:pgSz w:w="12240" w:h="17760"/>
          <w:pgMar w:top="560" w:left="2140" w:right="2120"/>
          <w:cols w:num="1">
            <w:col w:w="798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216" w:lineRule="exact" w:before="280"/>
        <w:ind w:right="20" w:left="0"/>
        <w:jc w:val="both"/>
      </w:pPr>
      <w:r>
        <w:rPr>
          <w:rFonts w:ascii="Times New Roman" w:hAnsi="宋体" w:cs="宋体" w:eastAsia="宋体"/>
          <w:b w:val="false"/>
          <w:i w:val="false"/>
          <w:color w:val="000000"/>
          <w:w w:val="96"/>
          <w:sz w:val="20"/>
        </w:rPr>
        <w:t xml:space="preserve">具有跨领域的一般化预测的潜力，无需从头开始对每个任务进行再培训。</w:t>
      </w:r>
      <w:r>
        <w:rPr>
          <w:rFonts w:ascii="Times New Roman" w:hAnsi="宋体" w:cs="宋体" w:eastAsia="宋体"/>
          <w:b w:val="false"/>
          <w:i w:val="false"/>
          <w:color w:val="000000"/>
          <w:w w:val="96"/>
          <w:sz w:val="20"/>
        </w:rPr>
        <w:t xml:space="preserve">相比之下，目前的预测方法通常是严格按领域专门化的。</w:t>
      </w:r>
      <w:r>
        <w:rPr>
          <w:rFonts w:ascii="Times New Roman" w:hAnsi="宋体" w:cs="宋体" w:eastAsia="宋体"/>
          <w:b w:val="false"/>
          <w:i w:val="true"/>
          <w:color w:val="000000"/>
          <w:w w:val="96"/>
          <w:sz w:val="20"/>
        </w:rPr>
        <w:t xml:space="preserve">数据的效率。</w:t>
      </w:r>
      <w:r>
        <w:rPr>
          <w:rFonts w:ascii="Times New Roman" w:hAnsi="宋体" w:cs="宋体" w:eastAsia="宋体"/>
          <w:b w:val="false"/>
          <w:i w:val="false"/>
          <w:color w:val="000000"/>
          <w:w w:val="96"/>
          <w:sz w:val="20"/>
        </w:rPr>
        <w:t xml:space="preserve">通过利用预先训练的知识，法学硕士已经显示出仅用少数例子执行新任务的能力。</w:t>
      </w:r>
      <w:r>
        <w:rPr>
          <w:rFonts w:ascii="Times New Roman" w:hAnsi="宋体" w:cs="宋体" w:eastAsia="宋体"/>
          <w:b w:val="false"/>
          <w:i w:val="false"/>
          <w:color w:val="000000"/>
          <w:w w:val="96"/>
          <w:sz w:val="20"/>
        </w:rPr>
        <w:t xml:space="preserve">这种数据效率可以在历史数据有限的情况下进行预测。</w:t>
      </w:r>
      <w:r>
        <w:rPr>
          <w:rFonts w:ascii="Times New Roman" w:hAnsi="宋体" w:cs="宋体" w:eastAsia="宋体"/>
          <w:b w:val="false"/>
          <w:i w:val="false"/>
          <w:color w:val="000000"/>
          <w:w w:val="96"/>
          <w:sz w:val="20"/>
        </w:rPr>
        <w:t xml:space="preserve">相比之下，目前的方法通常需要丰富的领域内数据。</w:t>
      </w:r>
      <w:r>
        <w:rPr>
          <w:rFonts w:ascii="Times New Roman" w:hAnsi="宋体" w:cs="宋体" w:eastAsia="宋体"/>
          <w:b w:val="false"/>
          <w:i w:val="true"/>
          <w:color w:val="000000"/>
          <w:w w:val="96"/>
          <w:sz w:val="20"/>
        </w:rPr>
        <w:t xml:space="preserve">推理。</w:t>
      </w:r>
      <w:r>
        <w:rPr>
          <w:rFonts w:ascii="Times New Roman" w:hAnsi="宋体" w:cs="宋体" w:eastAsia="宋体"/>
          <w:b w:val="false"/>
          <w:i w:val="false"/>
          <w:color w:val="000000"/>
          <w:w w:val="96"/>
          <w:sz w:val="20"/>
        </w:rPr>
        <w:t xml:space="preserve">法学硕士表现出复杂的推理和模式识别能力(Mirchandani et al., 2023；</w:t>
      </w:r>
      <w:r>
        <w:rPr>
          <w:rFonts w:ascii="Times New Roman" w:hAnsi="宋体" w:cs="宋体" w:eastAsia="宋体"/>
          <w:b w:val="false"/>
          <w:i w:val="false"/>
          <w:color w:val="000000"/>
          <w:w w:val="96"/>
          <w:sz w:val="20"/>
        </w:rPr>
        <w:t xml:space="preserve">Wang et al., 2023；</w:t>
      </w:r>
      <w:r>
        <w:rPr>
          <w:rFonts w:ascii="Times New Roman" w:hAnsi="宋体" w:cs="宋体" w:eastAsia="宋体"/>
          <w:b w:val="false"/>
          <w:i w:val="false"/>
          <w:color w:val="000000"/>
          <w:w w:val="96"/>
          <w:sz w:val="20"/>
        </w:rPr>
        <w:t xml:space="preserve">Chu et al., 2023)。</w:t>
      </w:r>
      <w:r>
        <w:rPr>
          <w:rFonts w:ascii="Times New Roman" w:hAnsi="宋体" w:cs="宋体" w:eastAsia="宋体"/>
          <w:b w:val="false"/>
          <w:i w:val="false"/>
          <w:color w:val="000000"/>
          <w:w w:val="96"/>
          <w:sz w:val="20"/>
        </w:rPr>
        <w:t xml:space="preserve">利用这些技能可以通过利用学习到的更高层次的概念来做出高度精确的预测。</w:t>
      </w:r>
      <w:r>
        <w:rPr>
          <w:rFonts w:ascii="Times New Roman" w:hAnsi="宋体" w:cs="宋体" w:eastAsia="宋体"/>
          <w:b w:val="false"/>
          <w:i w:val="false"/>
          <w:color w:val="000000"/>
          <w:w w:val="96"/>
          <w:sz w:val="20"/>
        </w:rPr>
        <w:t xml:space="preserve">现有的非llm方法在很大程度上是统计性的，没有太多的先天推理。</w:t>
      </w:r>
      <w:r>
        <w:rPr>
          <w:rFonts w:ascii="Times New Roman" w:hAnsi="宋体" w:cs="宋体" w:eastAsia="宋体"/>
          <w:b w:val="false"/>
          <w:i w:val="true"/>
          <w:color w:val="000000"/>
          <w:w w:val="96"/>
          <w:sz w:val="20"/>
        </w:rPr>
        <w:t xml:space="preserve">多模式的知识。</w:t>
      </w:r>
      <w:r>
        <w:rPr>
          <w:rFonts w:ascii="Times New Roman" w:hAnsi="宋体" w:cs="宋体" w:eastAsia="宋体"/>
          <w:b w:val="false"/>
          <w:i w:val="false"/>
          <w:color w:val="000000"/>
          <w:w w:val="96"/>
          <w:sz w:val="20"/>
        </w:rPr>
        <w:t xml:space="preserve">随着LLM架构和训练技术的改进，他们在视觉、语音和文本等模式上获得了更多样化的知识（Ma et al., 2023）。</w:t>
      </w:r>
      <w:r>
        <w:rPr>
          <w:rFonts w:ascii="Times New Roman" w:hAnsi="宋体" w:cs="宋体" w:eastAsia="宋体"/>
          <w:b w:val="false"/>
          <w:i w:val="false"/>
          <w:color w:val="000000"/>
          <w:w w:val="96"/>
          <w:sz w:val="20"/>
        </w:rPr>
        <w:t xml:space="preserve">利用这些知识可以实现融合不同数据类型的协同预测。</w:t>
      </w:r>
      <w:r>
        <w:rPr>
          <w:rFonts w:ascii="Times New Roman" w:hAnsi="宋体" w:cs="宋体" w:eastAsia="宋体"/>
          <w:b w:val="false"/>
          <w:i w:val="false"/>
          <w:color w:val="000000"/>
          <w:w w:val="96"/>
          <w:sz w:val="20"/>
        </w:rPr>
        <w:t xml:space="preserve">传统工具缺乏共同利用多个知识库的方法。</w:t>
      </w:r>
      <w:r>
        <w:rPr>
          <w:rFonts w:ascii="Times New Roman" w:hAnsi="宋体" w:cs="宋体" w:eastAsia="宋体"/>
          <w:b w:val="false"/>
          <w:i w:val="true"/>
          <w:color w:val="000000"/>
          <w:w w:val="96"/>
          <w:sz w:val="20"/>
        </w:rPr>
        <w:t xml:space="preserve">简单的优化。</w:t>
      </w:r>
      <w:r>
        <w:rPr>
          <w:rFonts w:ascii="Times New Roman" w:hAnsi="宋体" w:cs="宋体" w:eastAsia="宋体"/>
          <w:b w:val="false"/>
          <w:i w:val="false"/>
          <w:color w:val="000000"/>
          <w:w w:val="96"/>
          <w:sz w:val="20"/>
        </w:rPr>
        <w:t>法学硕士只需接受一次大规模计算训练，就可以应用于预测任务，而无需从头开始学习。</w:t>
      </w:r>
      <w:r>
        <w:rPr>
          <w:rFonts w:ascii="Times New Roman" w:hAnsi="宋体" w:cs="宋体" w:eastAsia="宋体"/>
          <w:b w:val="false"/>
          <w:i w:val="false"/>
          <w:color w:val="000000"/>
          <w:w w:val="96"/>
          <w:sz w:val="20"/>
        </w:rPr>
        <w:t>优化现有的预测模型通常需要大量的架构搜索和超参数调优（Zhou et al., 2023b）。</w:t>
      </w:r>
      <w:r>
        <w:rPr>
          <w:rFonts w:ascii="Times New Roman" w:hAnsi="宋体" w:cs="宋体" w:eastAsia="宋体"/>
          <w:b w:val="false"/>
          <w:i w:val="false"/>
          <w:color w:val="000000"/>
          <w:w w:val="96"/>
          <w:sz w:val="20"/>
        </w:rPr>
        <w:t>总之，与当前的专业建模范例相比，法学硕士提供了一条有希望的途径，使时间序列预测更加通用、高效、协同和可访问。</w:t>
      </w:r>
      <w:r>
        <w:rPr>
          <w:rFonts w:ascii="Times New Roman" w:hAnsi="宋体" w:cs="宋体" w:eastAsia="宋体"/>
          <w:b w:val="false"/>
          <w:i w:val="false"/>
          <w:color w:val="000000"/>
          <w:w w:val="96"/>
          <w:sz w:val="20"/>
        </w:rPr>
        <w:t>因此，将这些强大的模型用于时间序列数据可以释放未开发的巨大潜力。</w:t>
      </w:r>
    </w:p>
    <w:p>
      <w:pPr>
        <w:spacing w:before="160" w:line="210" w:lineRule="exact"/>
        <w:ind w:right="20" w:left="0"/>
        <w:jc w:val="both"/>
      </w:pPr>
      <w:r>
        <w:rPr>
          <w:rFonts w:ascii="Times New Roman" w:hAnsi="宋体" w:cs="宋体" w:eastAsia="宋体"/>
          <w:b w:val="false"/>
          <w:i w:val="false"/>
          <w:color w:val="000000"/>
          <w:w w:val="95"/>
          <w:sz w:val="20"/>
        </w:rPr>
        <w:t>上述好处的实现取决于时间序列数据和自然语言的模式的有效对齐。</w:t>
      </w:r>
      <w:r>
        <w:rPr>
          <w:rFonts w:ascii="Times New Roman" w:hAnsi="宋体" w:cs="宋体" w:eastAsia="宋体"/>
          <w:b w:val="false"/>
          <w:i w:val="false"/>
          <w:color w:val="000000"/>
          <w:w w:val="95"/>
          <w:sz w:val="20"/>
        </w:rPr>
        <w:t>然而，这是一项具有挑战性的任务，因为法学硕士操作的是离散令牌，而时间序列数据本质上是连续的。</w:t>
      </w:r>
      <w:r>
        <w:rPr>
          <w:rFonts w:ascii="Times New Roman" w:hAnsi="宋体" w:cs="宋体" w:eastAsia="宋体"/>
          <w:b w:val="false"/>
          <w:i w:val="false"/>
          <w:color w:val="000000"/>
          <w:w w:val="95"/>
          <w:sz w:val="20"/>
        </w:rPr>
        <w:t>此外，在法学硕士的预训练中，解释时间序列模式的知识和推理能力并不自然存在。</w:t>
      </w:r>
      <w:r>
        <w:rPr>
          <w:rFonts w:ascii="Times New Roman" w:hAnsi="宋体" w:cs="宋体" w:eastAsia="宋体"/>
          <w:b w:val="false"/>
          <w:i w:val="false"/>
          <w:color w:val="000000"/>
          <w:w w:val="95"/>
          <w:sz w:val="20"/>
        </w:rPr>
        <w:t>因此，解锁法学硕士内部的知识，激活他们以准确、数据高效和任务不可知的方式进行一般时间序列预测的能力，仍然是一个开放的挑战。</w:t>
      </w:r>
    </w:p>
    <w:p>
      <w:pPr>
        <w:spacing w:before="160" w:line="215" w:lineRule="exact"/>
        <w:ind w:right="20" w:left="0"/>
        <w:jc w:val="both"/>
      </w:pPr>
      <w:r>
        <w:rPr>
          <w:rFonts w:ascii="Times New Roman" w:hAnsi="宋体" w:cs="宋体" w:eastAsia="宋体"/>
          <w:b w:val="false"/>
          <w:i w:val="false"/>
          <w:color w:val="000000"/>
          <w:w w:val="95"/>
          <w:sz w:val="20"/>
        </w:rPr>
        <w:t>在这项工作中，我们提出了TIME-</w:t>
      </w:r>
      <w:r>
        <w:rPr>
          <w:rFonts w:ascii="Times New Roman" w:hAnsi="宋体" w:cs="宋体" w:eastAsia="宋体"/>
          <w:b w:val="false"/>
          <w:i w:val="false"/>
          <w:color w:val="000000"/>
          <w:w w:val="95"/>
          <w:sz w:val="16"/>
        </w:rPr>
        <w:t>LLM</w:t>
      </w:r>
      <w:r>
        <w:rPr>
          <w:rFonts w:ascii="Times New Roman" w:hAnsi="宋体" w:cs="宋体" w:eastAsia="宋体"/>
          <w:b w:val="false"/>
          <w:i w:val="false"/>
          <w:color w:val="000000"/>
          <w:w w:val="95"/>
          <w:sz w:val="20"/>
        </w:rPr>
        <w:t xml:space="preserve">，这是一个重编程框架，用于适应时间序列预测的大型语言模型，同时保持骨干模型的完整性。</w:t>
      </w:r>
      <w:r>
        <w:rPr>
          <w:rFonts w:ascii="Times New Roman" w:hAnsi="宋体" w:cs="宋体" w:eastAsia="宋体"/>
          <w:b w:val="false"/>
          <w:i w:val="false"/>
          <w:color w:val="000000"/>
          <w:w w:val="95"/>
          <w:sz w:val="20"/>
        </w:rPr>
        <w:t xml:space="preserve">其核心思想是将</w:t>
      </w:r>
      <w:r>
        <w:rPr>
          <w:rFonts w:ascii="Times New Roman" w:hAnsi="宋体" w:cs="宋体" w:eastAsia="宋体"/>
          <w:b w:val="false"/>
          <w:i w:val="true"/>
          <w:color w:val="000000"/>
          <w:w w:val="95"/>
          <w:sz w:val="20"/>
        </w:rPr>
        <w:t xml:space="preserve">输入时间</w:t>
      </w:r>
      <w:r>
        <w:rPr>
          <w:rFonts w:ascii="Times New Roman" w:hAnsi="宋体" w:cs="宋体" w:eastAsia="宋体"/>
          <w:b w:val="false"/>
          <w:i w:val="false"/>
          <w:color w:val="000000"/>
          <w:w w:val="95"/>
          <w:sz w:val="20"/>
        </w:rPr>
        <w:t xml:space="preserve">序列重新编程为更自然地适合语言模型能力的文本原型表示。</w:t>
      </w:r>
      <w:r>
        <w:rPr>
          <w:rFonts w:ascii="Times New Roman" w:hAnsi="宋体" w:cs="宋体" w:eastAsia="宋体"/>
          <w:b w:val="false"/>
          <w:i w:val="false"/>
          <w:color w:val="000000"/>
          <w:w w:val="95"/>
          <w:sz w:val="20"/>
        </w:rPr>
        <w:t xml:space="preserve">为了进一步增强模型对时间序列概念的推理能力，我们引入了提示即前缀</w:t>
      </w:r>
      <w:r>
        <w:rPr>
          <w:rFonts w:ascii="Times New Roman" w:hAnsi="宋体" w:cs="宋体" w:eastAsia="宋体"/>
          <w:b w:val="false"/>
          <w:i w:val="true"/>
          <w:color w:val="000000"/>
          <w:w w:val="95"/>
          <w:sz w:val="20"/>
        </w:rPr>
        <w:t xml:space="preserve">（PaP），这是一种新颖的想法</w:t>
      </w:r>
      <w:r>
        <w:rPr>
          <w:rFonts w:ascii="Times New Roman" w:hAnsi="宋体" w:cs="宋体" w:eastAsia="宋体"/>
          <w:b w:val="false"/>
          <w:i w:val="false"/>
          <w:color w:val="000000"/>
          <w:w w:val="95"/>
          <w:sz w:val="20"/>
        </w:rPr>
        <w:t>，可以用额外的上下文丰富输入时间序列，并以自然语言的形式提供任务指令。</w:t>
      </w:r>
      <w:r>
        <w:rPr>
          <w:rFonts w:ascii="Times New Roman" w:hAnsi="宋体" w:cs="宋体" w:eastAsia="宋体"/>
          <w:b w:val="false"/>
          <w:i w:val="false"/>
          <w:color w:val="000000"/>
          <w:w w:val="95"/>
          <w:sz w:val="20"/>
        </w:rPr>
        <w:t>这提供了关于应用于重编程输入的所需转换的声明性指导。</w:t>
      </w:r>
      <w:r>
        <w:rPr>
          <w:rFonts w:ascii="Times New Roman" w:hAnsi="宋体" w:cs="宋体" w:eastAsia="宋体"/>
          <w:b w:val="false"/>
          <w:i w:val="false"/>
          <w:color w:val="000000"/>
          <w:w w:val="95"/>
          <w:sz w:val="20"/>
        </w:rPr>
        <w:t>然后对语言模型的输出进行投影，以生成时间序列预测。</w:t>
      </w:r>
      <w:r>
        <w:rPr>
          <w:rFonts w:ascii="Times New Roman" w:hAnsi="宋体" w:cs="宋体" w:eastAsia="宋体"/>
          <w:b w:val="false"/>
          <w:i w:val="false"/>
          <w:color w:val="000000"/>
          <w:w w:val="95"/>
          <w:sz w:val="20"/>
        </w:rPr>
        <w:t>我们的综合评估表明，当通过这种重编程方法采用时，大型语言模型可以作为有效的少射和零射时间序列学习器，优于专门的预测模型。</w:t>
      </w:r>
      <w:r>
        <w:rPr>
          <w:rFonts w:ascii="Times New Roman" w:hAnsi="宋体" w:cs="宋体" w:eastAsia="宋体"/>
          <w:b w:val="false"/>
          <w:i w:val="false"/>
          <w:color w:val="000000"/>
          <w:w w:val="95"/>
          <w:sz w:val="20"/>
        </w:rPr>
        <w:t>通过利用法学硕士的推理能力，同时保持模型的完整性，我们的工作指出了在语言和顺序数据任务上都能表现出色的多模态基础模型。</w:t>
      </w:r>
      <w:r>
        <w:rPr>
          <w:rFonts w:ascii="Times New Roman" w:hAnsi="宋体" w:cs="宋体" w:eastAsia="宋体"/>
          <w:b w:val="false"/>
          <w:i w:val="false"/>
          <w:color w:val="000000"/>
          <w:w w:val="95"/>
          <w:sz w:val="20"/>
        </w:rPr>
        <w:t>我们提出的重编程框架提供了一种可扩展的范式，用于向大型模型注入超出其原始预训练的新功能。</w:t>
      </w:r>
      <w:r>
        <w:rPr>
          <w:rFonts w:ascii="Times New Roman" w:hAnsi="宋体" w:cs="宋体" w:eastAsia="宋体"/>
          <w:b w:val="false"/>
          <w:i w:val="false"/>
          <w:color w:val="000000"/>
          <w:w w:val="95"/>
          <w:sz w:val="20"/>
        </w:rPr>
        <w:t>我们在这项工作中的主要贡献可以总结如下：</w:t>
      </w:r>
    </w:p>
    <w:p>
      <w:pPr>
        <w:spacing w:before="160" w:line="200" w:lineRule="exact"/>
        <w:ind w:right="20" w:hanging="160" w:left="320"/>
        <w:jc w:val="both"/>
      </w:pPr>
      <w:r>
        <w:rPr>
          <w:rFonts w:ascii="Times New Roman" w:hAnsi="宋体" w:cs="宋体" w:eastAsia="宋体"/>
          <w:b w:val="false"/>
          <w:i w:val="false"/>
          <w:color w:val="000000"/>
          <w:w w:val="93"/>
          <w:sz w:val="20"/>
        </w:rPr>
        <w:t xml:space="preserve">•我们引入了一种新颖的概念，即在不改变预训练的骨干模型的情况下，</w:t>
      </w:r>
      <w:r>
        <w:rPr>
          <w:rFonts w:ascii="Times New Roman" w:hAnsi="宋体" w:cs="宋体" w:eastAsia="宋体"/>
          <w:b w:val="false"/>
          <w:i w:val="true"/>
          <w:color w:val="000000"/>
          <w:w w:val="93"/>
          <w:sz w:val="20"/>
        </w:rPr>
        <w:t xml:space="preserve">重新编程</w:t>
      </w:r>
      <w:r>
        <w:rPr>
          <w:rFonts w:ascii="Times New Roman" w:hAnsi="宋体" w:cs="宋体" w:eastAsia="宋体"/>
          <w:b w:val="false"/>
          <w:i w:val="false"/>
          <w:color w:val="000000"/>
          <w:w w:val="93"/>
          <w:sz w:val="20"/>
        </w:rPr>
        <w:t>用于时间序列预测的大型语言模型。</w:t>
      </w:r>
      <w:r>
        <w:rPr>
          <w:rFonts w:ascii="Times New Roman" w:hAnsi="宋体" w:cs="宋体" w:eastAsia="宋体"/>
          <w:b w:val="false"/>
          <w:i w:val="false"/>
          <w:color w:val="000000"/>
          <w:w w:val="93"/>
          <w:sz w:val="20"/>
        </w:rPr>
        <w:t>通过这样做，我们表明预测可以被视为另一种“语言”任务，可以由现成的LLM有效解决。</w:t>
      </w:r>
    </w:p>
    <w:p>
      <w:pPr>
        <w:spacing w:before="140" w:line="208" w:lineRule="exact"/>
        <w:ind w:right="20" w:hanging="160" w:left="320"/>
        <w:jc w:val="both"/>
      </w:pPr>
      <w:r>
        <w:rPr>
          <w:rFonts w:ascii="Times New Roman" w:hAnsi="宋体" w:cs="宋体" w:eastAsia="宋体"/>
          <w:b w:val="false"/>
          <w:i w:val="false"/>
          <w:color w:val="000000"/>
          <w:w w:val="94"/>
          <w:sz w:val="20"/>
        </w:rPr>
        <w:t>•我们提出了一个新的框架，TIME-</w:t>
      </w:r>
      <w:r>
        <w:rPr>
          <w:rFonts w:ascii="Times New Roman" w:hAnsi="宋体" w:cs="宋体" w:eastAsia="宋体"/>
          <w:b w:val="false"/>
          <w:i w:val="false"/>
          <w:color w:val="000000"/>
          <w:w w:val="94"/>
          <w:sz w:val="16"/>
        </w:rPr>
        <w:t>LLM</w:t>
      </w:r>
      <w:r>
        <w:rPr>
          <w:rFonts w:ascii="Times New Roman" w:hAnsi="宋体" w:cs="宋体" w:eastAsia="宋体"/>
          <w:b w:val="false"/>
          <w:i w:val="false"/>
          <w:color w:val="000000"/>
          <w:w w:val="94"/>
          <w:sz w:val="20"/>
        </w:rPr>
        <w:t>，它包括将输入时间序列重新编程为LLM更自然的文本原型表示，并使用声明性提示（例如，领域专家知识和任务指令）来增加输入上下文，以指导LLM推理。</w:t>
      </w:r>
      <w:r>
        <w:rPr>
          <w:rFonts w:ascii="Times New Roman" w:hAnsi="宋体" w:cs="宋体" w:eastAsia="宋体"/>
          <w:b w:val="false"/>
          <w:i w:val="false"/>
          <w:color w:val="000000"/>
          <w:w w:val="94"/>
          <w:sz w:val="20"/>
        </w:rPr>
        <w:t>我们的技术指向在语言和时间序列方面都表现出色的多模态基础模型。</w:t>
      </w:r>
    </w:p>
    <w:p>
      <w:pPr>
        <w:spacing w:before="120" w:line="205" w:lineRule="exact"/>
        <w:ind w:right="20" w:hanging="160" w:left="320"/>
        <w:jc w:val="both"/>
      </w:pPr>
      <w:r>
        <w:rPr>
          <w:rFonts w:ascii="Times New Roman" w:hAnsi="宋体" w:cs="宋体" w:eastAsia="宋体"/>
          <w:b w:val="false"/>
          <w:i w:val="false"/>
          <w:color w:val="000000"/>
          <w:w w:val="95"/>
          <w:sz w:val="20"/>
        </w:rPr>
        <w:t>•TIME-</w:t>
      </w:r>
      <w:r>
        <w:rPr>
          <w:rFonts w:ascii="Times New Roman" w:hAnsi="宋体" w:cs="宋体" w:eastAsia="宋体"/>
          <w:b w:val="false"/>
          <w:i w:val="false"/>
          <w:color w:val="000000"/>
          <w:w w:val="95"/>
          <w:sz w:val="16"/>
        </w:rPr>
        <w:t>LLM</w:t>
      </w:r>
      <w:r>
        <w:rPr>
          <w:rFonts w:ascii="Times New Roman" w:hAnsi="宋体" w:cs="宋体" w:eastAsia="宋体"/>
          <w:b w:val="false"/>
          <w:i w:val="false"/>
          <w:color w:val="000000"/>
          <w:w w:val="95"/>
          <w:sz w:val="20"/>
        </w:rPr>
        <w:t>在主流预测任务中始终超过最先进的性能，特别是在少射和零射场景中。</w:t>
      </w:r>
      <w:r>
        <w:rPr>
          <w:rFonts w:ascii="Times New Roman" w:hAnsi="宋体" w:cs="宋体" w:eastAsia="宋体"/>
          <w:b w:val="false"/>
          <w:i w:val="false"/>
          <w:color w:val="000000"/>
          <w:w w:val="95"/>
          <w:sz w:val="20"/>
        </w:rPr>
        <w:t>此外，这种优越的性能是在保持卓越的模型重编程效率的同时实现的。</w:t>
      </w:r>
      <w:r>
        <w:rPr>
          <w:rFonts w:ascii="Times New Roman" w:hAnsi="宋体" w:cs="宋体" w:eastAsia="宋体"/>
          <w:b w:val="false"/>
          <w:i w:val="false"/>
          <w:color w:val="000000"/>
          <w:w w:val="95"/>
          <w:sz w:val="20"/>
        </w:rPr>
        <w:t>因此，我们的研究是释放法学硕士在时间序列和其他序列数据方面尚未开发的潜力的具体步骤。</w:t>
      </w:r>
    </w:p>
    <w:p>
      <w:pPr>
        <w:spacing w:before="0" w:after="0" w:line="14" w:lineRule="exact"/>
        <w:sectPr>
          <w:type w:val="continuous"/>
          <w:pgSz w:w="12240" w:h="17760"/>
          <w:pgMar w:top="560" w:left="2140" w:right="2120"/>
          <w:cols w:num="1">
            <w:col w:w="7980"/>
          </w:cols>
        </w:sectPr>
      </w:pPr>
    </w:p>
    <w:p>
      <w:pPr>
        <w:pBdr>
          <w:top w:color="FFFFFF" w:val="single" w:space="23"/>
        </w:pBdr>
        <w:spacing w:line="194" w:lineRule="exact"/>
        <w:ind w:right="5880" w:left="20"/>
        <w:jc w:val="left"/>
      </w:pPr>
      <w:r>
        <w:rPr>
          <w:rFonts w:ascii="Times New Roman" w:hAnsi="宋体" w:cs="宋体" w:eastAsia="宋体"/>
          <w:b w:val="false"/>
          <w:i w:val="false"/>
          <w:color w:val="000000"/>
          <w:w w:val="108"/>
          <w:sz w:val="20"/>
        </w:rPr>
        <w:t>2相关</w:t>
      </w:r>
      <w:r>
        <w:rPr>
          <w:rFonts w:ascii="Times New Roman" w:hAnsi="Times New Roman" w:cs="Times New Roman" w:eastAsia="Times New Roman"/>
          <w:b w:val="false"/>
          <w:i w:val="false"/>
          <w:color w:val="000000"/>
          <w:w w:val="108"/>
          <w:sz w:val="19"/>
        </w:rPr>
        <w:t xml:space="preserve"/>
      </w:r>
      <w:r>
        <w:rPr>
          <w:rFonts w:ascii="Times New Roman" w:hAnsi="宋体" w:cs="宋体" w:eastAsia="宋体"/>
          <w:b w:val="false"/>
          <w:i w:val="false"/>
          <w:color w:val="000000"/>
          <w:w w:val="108"/>
          <w:sz w:val="20"/>
        </w:rPr>
        <w:t>工作</w:t>
      </w:r>
      <w:r>
        <w:rPr>
          <w:rFonts w:ascii="Times New Roman" w:hAnsi="Times New Roman" w:cs="Times New Roman" w:eastAsia="Times New Roman"/>
          <w:b w:val="false"/>
          <w:i w:val="false"/>
          <w:color w:val="000000"/>
          <w:w w:val="108"/>
          <w:sz w:val="19"/>
        </w:rPr>
        <w:t/>
      </w:r>
    </w:p>
    <w:p>
      <w:pPr>
        <w:spacing w:before="180" w:line="190" w:lineRule="exact"/>
        <w:ind w:right="20" w:left="0"/>
        <w:jc w:val="left"/>
        <w:sectPr>
          <w:type w:val="continuous"/>
          <w:pgSz w:w="12240" w:h="17760"/>
          <w:pgMar w:top="560" w:left="2140" w:right="2120"/>
          <w:cols w:num="1">
            <w:col w:w="7980"/>
          </w:cols>
        </w:sectPr>
      </w:pPr>
      <w:r>
        <w:rPr>
          <w:rFonts w:ascii="Times New Roman" w:hAnsi="宋体" w:cs="宋体" w:eastAsia="宋体"/>
          <w:b w:val="true"/>
          <w:i w:val="false"/>
          <w:color w:val="000000"/>
          <w:w w:val="95"/>
          <w:sz w:val="19"/>
        </w:rPr>
        <w:t xml:space="preserve">特定于任务的学习。</w:t>
      </w:r>
      <w:r>
        <w:rPr>
          <w:rFonts w:ascii="Times New Roman" w:hAnsi="宋体" w:cs="宋体" w:eastAsia="宋体"/>
          <w:b w:val="false"/>
          <w:i w:val="false"/>
          <w:color w:val="000000"/>
          <w:w w:val="103"/>
          <w:sz w:val="19"/>
        </w:rPr>
        <w:t>大多数时间序列预测模型都是为特定的任务和领域（例如，流量预测）精心设计的，并在小规模数据上进行端到端的训练。</w:t>
      </w:r>
      <w:r>
        <w:rPr>
          <w:rFonts w:ascii="Times New Roman" w:hAnsi="宋体" w:cs="宋体" w:eastAsia="宋体"/>
          <w:b w:val="false"/>
          <w:i w:val="false"/>
          <w:color w:val="000000"/>
          <w:w w:val="103"/>
          <w:sz w:val="19"/>
        </w:rPr>
        <w:t>一个例证见</w:t>
      </w:r>
    </w:p>
    <w:p>
      <w:pPr>
        <w:pBdr>
          <w:top w:color="FFFFFF" w:val="single" w:space="20"/>
        </w:pBdr>
        <w:spacing w:line="160" w:lineRule="exact"/>
        <w:ind w:right="3940" w:left="3920"/>
        <w:jc w:val="left"/>
        <w:sectPr>
          <w:type w:val="continuous"/>
          <w:pgSz w:w="12240" w:h="17760"/>
          <w:pgMar w:top="560" w:left="2140" w:right="2120"/>
          <w:cols w:num="1">
            <w:col w:w="7980"/>
          </w:cols>
        </w:sectPr>
      </w:pPr>
      <w:r>
        <w:rPr>
          <w:rFonts w:ascii="Times New Roman" w:hAnsi="宋体" w:cs="宋体" w:eastAsia="宋体"/>
          <w:b w:val="false"/>
          <w:i w:val="false"/>
          <w:color w:val="000000"/>
          <w:sz w:val="16"/>
        </w:rPr>
        <w:t>2</w:t>
      </w:r>
    </w:p>
    <w:p>
      <w:pPr>
        <w:pageBreakBefore/>
        <w:spacing w:line="160" w:lineRule="exact"/>
        <w:ind w:right="424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17"/>
          <w:sz w:val="16"/>
        </w:rPr>
        <w:t>作为ICLR 2024会议论文发表</w:t>
      </w:r>
    </w:p>
    <w:p>
      <w:pPr>
        <w:pBdr>
          <w:top w:color="FFFFFF" w:val="single" w:space="2"/>
        </w:pBdr>
        <w:spacing w:before="0" w:after="0" w:line="14" w:lineRule="exact"/>
        <w:ind w:left="20"/>
        <w:sectPr>
          <w:type w:val="continuous"/>
          <w:pgSz w:w="12240" w:h="17760"/>
          <w:pgMar w:top="560" w:left="2140" w:right="2120"/>
          <w:cols w:num="1">
            <w:col w:w="798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before="160"/>
        <w:ind w:left="60"/>
      </w:pPr>
      <w:r>
        <w:drawing>
          <wp:inline distT="0" distR="0" distB="0" distL="0">
            <wp:extent cx="4965700" cy="1295400"/>
            <wp:docPr id="0" name="Drawing 0" descr="IMAGE"/>
            <a:graphic xmlns:a="http://schemas.openxmlformats.org/drawingml/2006/main">
              <a:graphicData uri="http://schemas.openxmlformats.org/drawingml/2006/picture">
                <pic:pic xmlns:pic="http://schemas.openxmlformats.org/drawingml/2006/picture">
                  <pic:nvPicPr>
                    <pic:cNvPr id="0" name="Picture 0" descr="IMAGE"/>
                    <pic:cNvPicPr>
                      <a:picLocks noChangeAspect="true"/>
                    </pic:cNvPicPr>
                  </pic:nvPicPr>
                  <pic:blipFill>
                    <a:blip r:embed="rId4"/>
                    <a:stretch>
                      <a:fillRect/>
                    </a:stretch>
                  </pic:blipFill>
                  <pic:spPr>
                    <a:xfrm>
                      <a:off x="0" y="0"/>
                      <a:ext cx="4965700" cy="1295400"/>
                    </a:xfrm>
                    <a:prstGeom prst="rect">
                      <a:avLst/>
                    </a:prstGeom>
                  </pic:spPr>
                </pic:pic>
              </a:graphicData>
            </a:graphic>
          </wp:inline>
        </w:drawing>
      </w:r>
    </w:p>
    <w:p>
      <w:pPr>
        <w:spacing w:before="100" w:line="205" w:lineRule="exact"/>
        <w:ind w:right="20" w:left="0"/>
        <w:jc w:val="both"/>
      </w:pPr>
      <w:r>
        <w:rPr>
          <w:rFonts w:ascii="Times New Roman" w:hAnsi="宋体" w:cs="宋体" w:eastAsia="宋体"/>
          <w:b w:val="false"/>
          <w:i w:val="false"/>
          <w:color w:val="000000"/>
          <w:w w:val="95"/>
          <w:sz w:val="20"/>
        </w:rPr>
        <w:t xml:space="preserve">图1：重编程大型语言模型（llm）的示意图，比较</w:t>
      </w:r>
      <w:r>
        <w:rPr>
          <w:rFonts w:ascii="Times New Roman" w:hAnsi="宋体" w:cs="宋体" w:eastAsia="宋体"/>
          <w:b w:val="true"/>
          <w:i w:val="false"/>
          <w:color w:val="000000"/>
          <w:w w:val="87"/>
          <w:sz w:val="20"/>
        </w:rPr>
        <w:t xml:space="preserve">(a)</w:t>
      </w:r>
      <w:r>
        <w:rPr>
          <w:rFonts w:ascii="Times New Roman" w:hAnsi="宋体" w:cs="宋体" w:eastAsia="宋体"/>
          <w:b w:val="false"/>
          <w:i w:val="false"/>
          <w:color w:val="000000"/>
          <w:w w:val="95"/>
          <w:sz w:val="20"/>
        </w:rPr>
        <w:t xml:space="preserve">特定任务学习和</w:t>
      </w:r>
      <w:r>
        <w:rPr>
          <w:rFonts w:ascii="Times New Roman" w:hAnsi="宋体" w:cs="宋体" w:eastAsia="宋体"/>
          <w:b w:val="true"/>
          <w:i w:val="false"/>
          <w:color w:val="000000"/>
          <w:w w:val="87"/>
          <w:sz w:val="20"/>
        </w:rPr>
        <w:t xml:space="preserve">(b)</w:t>
      </w:r>
      <w:r>
        <w:rPr>
          <w:rFonts w:ascii="Times New Roman" w:hAnsi="宋体" w:cs="宋体" w:eastAsia="宋体"/>
          <w:b w:val="false"/>
          <w:i w:val="false"/>
          <w:color w:val="000000"/>
          <w:w w:val="95"/>
          <w:sz w:val="20"/>
        </w:rPr>
        <w:t xml:space="preserve">模型微调。</w:t>
      </w:r>
      <w:r>
        <w:rPr>
          <w:rFonts w:ascii="Times New Roman" w:hAnsi="宋体" w:cs="宋体" w:eastAsia="宋体"/>
          <w:b w:val="false"/>
          <w:i w:val="false"/>
          <w:color w:val="000000"/>
          <w:w w:val="95"/>
          <w:sz w:val="20"/>
        </w:rPr>
        <w:t xml:space="preserve">我们的提案调查并演示了</w:t>
      </w:r>
      <w:r>
        <w:rPr>
          <w:rFonts w:ascii="Times New Roman" w:hAnsi="宋体" w:cs="宋体" w:eastAsia="宋体"/>
          <w:b w:val="true"/>
          <w:i w:val="false"/>
          <w:color w:val="000000"/>
          <w:w w:val="87"/>
          <w:sz w:val="20"/>
        </w:rPr>
        <w:t xml:space="preserve">(c)</w:t>
      </w:r>
      <w:r>
        <w:rPr>
          <w:rFonts w:ascii="Times New Roman" w:hAnsi="宋体" w:cs="宋体" w:eastAsia="宋体"/>
          <w:b w:val="false"/>
          <w:i w:val="false"/>
          <w:color w:val="000000"/>
          <w:w w:val="95"/>
          <w:sz w:val="20"/>
        </w:rPr>
        <w:t>如何有效地将开源llm重新编程为强大的时间序列学习者，其中开发良好的时间序列预训练模型并不容易获得。</w:t>
      </w:r>
    </w:p>
    <w:p>
      <w:pPr>
        <w:spacing w:before="0" w:after="0" w:line="14" w:lineRule="exact"/>
        <w:sectPr>
          <w:type w:val="continuous"/>
          <w:pgSz w:w="12240" w:h="17760"/>
          <w:pgMar w:top="560" w:left="2140" w:right="2120"/>
          <w:cols w:num="1">
            <w:col w:w="7980"/>
          </w:cols>
        </w:sectPr>
      </w:pPr>
    </w:p>
    <w:p>
      <w:pPr>
        <w:pBdr>
          <w:top w:color="FFFFFF" w:val="single" w:space="12"/>
        </w:pBdr>
        <w:spacing w:line="208" w:lineRule="exact"/>
        <w:ind w:right="20" w:left="0"/>
        <w:jc w:val="both"/>
      </w:pPr>
      <w:r>
        <w:rPr>
          <w:rFonts w:ascii="Times New Roman" w:hAnsi="宋体" w:cs="宋体" w:eastAsia="宋体"/>
          <w:b w:val="false"/>
          <w:i w:val="false"/>
          <w:color w:val="000000"/>
          <w:w w:val="96"/>
          <w:sz w:val="20"/>
        </w:rPr>
        <w:t>图1 (a)。</w:t>
      </w:r>
      <w:r>
        <w:rPr>
          <w:rFonts w:ascii="Times New Roman" w:hAnsi="宋体" w:cs="宋体" w:eastAsia="宋体"/>
          <w:b w:val="false"/>
          <w:i w:val="false"/>
          <w:color w:val="000000"/>
          <w:w w:val="96"/>
          <w:sz w:val="20"/>
        </w:rPr>
        <w:t>例如，ARIMA模型是为单变量时间序列预测而设计的（Box等人，2015），LSTM网络是为序列建模而定制的（Hochreiter &amp; Schmidhuber, 1997），时间卷积网络（Bai等人，2018）和变压器（Wen等人，2023）是为处理更长的时间依赖性而开发的。</w:t>
      </w:r>
      <w:r>
        <w:rPr>
          <w:rFonts w:ascii="Times New Roman" w:hAnsi="宋体" w:cs="宋体" w:eastAsia="宋体"/>
          <w:b w:val="false"/>
          <w:i w:val="false"/>
          <w:color w:val="000000"/>
          <w:w w:val="96"/>
          <w:sz w:val="20"/>
        </w:rPr>
        <w:t>虽然在狭窄的任务上取得了良好的性能，但这些模型缺乏对不同时间序列数据的通用性和泛化性。</w:t>
      </w:r>
    </w:p>
    <w:p>
      <w:pPr>
        <w:spacing w:before="160" w:line="212" w:lineRule="exact"/>
        <w:ind w:right="20" w:left="0"/>
        <w:jc w:val="both"/>
      </w:pPr>
      <w:r>
        <w:rPr>
          <w:rFonts w:ascii="Times New Roman" w:hAnsi="宋体" w:cs="宋体" w:eastAsia="宋体"/>
          <w:b w:val="true"/>
          <w:i w:val="false"/>
          <w:color w:val="000000"/>
          <w:w w:val="87"/>
          <w:sz w:val="20"/>
        </w:rPr>
        <w:t xml:space="preserve">In-modality适应。</w:t>
      </w:r>
      <w:r>
        <w:rPr>
          <w:rFonts w:ascii="Times New Roman" w:hAnsi="宋体" w:cs="宋体" w:eastAsia="宋体"/>
          <w:b w:val="false"/>
          <w:i w:val="false"/>
          <w:color w:val="000000"/>
          <w:w w:val="94"/>
          <w:sz w:val="20"/>
        </w:rPr>
        <w:t>CV和NLP的相关研究已经证明了预训练模型的有效性，这些模型可以针对各种下游任务进行微调，而无需从头开始进行昂贵的训练(Devlin等人，2018；</w:t>
      </w:r>
      <w:r>
        <w:rPr>
          <w:rFonts w:ascii="Times New Roman" w:hAnsi="宋体" w:cs="宋体" w:eastAsia="宋体"/>
          <w:b w:val="false"/>
          <w:i w:val="false"/>
          <w:color w:val="000000"/>
          <w:w w:val="94"/>
          <w:sz w:val="20"/>
        </w:rPr>
        <w:t>Brown et al., 2020；</w:t>
      </w:r>
      <w:r>
        <w:rPr>
          <w:rFonts w:ascii="Times New Roman" w:hAnsi="宋体" w:cs="宋体" w:eastAsia="宋体"/>
          <w:b w:val="false"/>
          <w:i w:val="false"/>
          <w:color w:val="000000"/>
          <w:w w:val="94"/>
          <w:sz w:val="20"/>
        </w:rPr>
        <w:t>Touvron等人，2023)。</w:t>
      </w:r>
      <w:r>
        <w:rPr>
          <w:rFonts w:ascii="Times New Roman" w:hAnsi="宋体" w:cs="宋体" w:eastAsia="宋体"/>
          <w:b w:val="false"/>
          <w:i w:val="false"/>
          <w:color w:val="000000"/>
          <w:w w:val="94"/>
          <w:sz w:val="20"/>
        </w:rPr>
        <w:t>受这些成功的启发，最近的研究集中在时间序列预训练模型（TSPTMs）的开发上。</w:t>
      </w:r>
      <w:r>
        <w:rPr>
          <w:rFonts w:ascii="Times New Roman" w:hAnsi="宋体" w:cs="宋体" w:eastAsia="宋体"/>
          <w:b w:val="false"/>
          <w:i w:val="false"/>
          <w:color w:val="000000"/>
          <w:w w:val="94"/>
          <w:sz w:val="20"/>
        </w:rPr>
        <w:t>其中第一步涉及使用不同策略的时间序列预训练，如监督（Fawaz等人，2018）或自监督学习(张等人，2022b；</w:t>
      </w:r>
      <w:r>
        <w:rPr>
          <w:rFonts w:ascii="Times New Roman" w:hAnsi="宋体" w:cs="宋体" w:eastAsia="宋体"/>
          <w:b w:val="false"/>
          <w:i w:val="false"/>
          <w:color w:val="000000"/>
          <w:w w:val="94"/>
          <w:sz w:val="20"/>
        </w:rPr>
        <w:t>Deldari等人，2022；</w:t>
      </w:r>
      <w:r>
        <w:rPr>
          <w:rFonts w:ascii="Times New Roman" w:hAnsi="宋体" w:cs="宋体" w:eastAsia="宋体"/>
          <w:b w:val="false"/>
          <w:i w:val="false"/>
          <w:color w:val="000000"/>
          <w:w w:val="94"/>
          <w:sz w:val="20"/>
        </w:rPr>
        <w:t>张等，2023)。</w:t>
      </w:r>
      <w:r>
        <w:rPr>
          <w:rFonts w:ascii="Times New Roman" w:hAnsi="宋体" w:cs="宋体" w:eastAsia="宋体"/>
          <w:b w:val="false"/>
          <w:i w:val="false"/>
          <w:color w:val="000000"/>
          <w:w w:val="94"/>
          <w:sz w:val="20"/>
        </w:rPr>
        <w:t>这允许模型学习表示各种输入时间序列。</w:t>
      </w:r>
      <w:r>
        <w:rPr>
          <w:rFonts w:ascii="Times New Roman" w:hAnsi="宋体" w:cs="宋体" w:eastAsia="宋体"/>
          <w:b w:val="false"/>
          <w:i w:val="false"/>
          <w:color w:val="000000"/>
          <w:w w:val="94"/>
          <w:sz w:val="20"/>
        </w:rPr>
        <w:t>一旦进行了预训练，它就可以在类似的域上进行微调，以学习如何执行特定的任务（Tang et al., 2022）。</w:t>
      </w:r>
      <w:r>
        <w:rPr>
          <w:rFonts w:ascii="Times New Roman" w:hAnsi="宋体" w:cs="宋体" w:eastAsia="宋体"/>
          <w:b w:val="false"/>
          <w:i w:val="false"/>
          <w:color w:val="000000"/>
          <w:w w:val="94"/>
          <w:sz w:val="20"/>
        </w:rPr>
        <w:t>一个例子如图1(b)所示。</w:t>
      </w:r>
      <w:r>
        <w:rPr>
          <w:rFonts w:ascii="Times New Roman" w:hAnsi="宋体" w:cs="宋体" w:eastAsia="宋体"/>
          <w:b w:val="false"/>
          <w:i w:val="false"/>
          <w:color w:val="000000"/>
          <w:w w:val="94"/>
          <w:sz w:val="20"/>
        </w:rPr>
        <w:t>TSPTMs的发展利用了NLP和CV中预训练和微调的成功，但由于数据稀疏性，在较小规模上仍然受到限制。</w:t>
      </w:r>
    </w:p>
    <w:p>
      <w:pPr>
        <w:spacing w:before="160" w:line="216" w:lineRule="exact"/>
        <w:ind w:right="20" w:left="0"/>
        <w:jc w:val="both"/>
      </w:pPr>
      <w:r>
        <w:rPr>
          <w:rFonts w:ascii="Times New Roman" w:hAnsi="宋体" w:cs="宋体" w:eastAsia="宋体"/>
          <w:b w:val="true"/>
          <w:i w:val="false"/>
          <w:color w:val="000000"/>
          <w:w w:val="87"/>
          <w:sz w:val="20"/>
        </w:rPr>
        <w:t xml:space="preserve">交叉模式适应。</w:t>
      </w:r>
      <w:r>
        <w:rPr>
          <w:rFonts w:ascii="Times New Roman" w:hAnsi="宋体" w:cs="宋体" w:eastAsia="宋体"/>
          <w:b w:val="false"/>
          <w:i w:val="false"/>
          <w:color w:val="000000"/>
          <w:w w:val="95"/>
          <w:sz w:val="20"/>
        </w:rPr>
        <w:t>在</w:t>
      </w:r>
      <w:r>
        <w:rPr>
          <w:rFonts w:ascii="Times New Roman" w:hAnsi="宋体" w:cs="宋体" w:eastAsia="宋体"/>
          <w:b w:val="false"/>
          <w:i w:val="false"/>
          <w:color w:val="000000"/>
          <w:w w:val="95"/>
          <w:sz w:val="20"/>
        </w:rPr>
        <w:t>模态内适应的基础上，最近的工作进一步探索了通过多模态微调（Yin等，2023）和模型重编程（Chen, 2022）等技术，将知识从NLP和CV中强大的预训练基础模型转移到时间序列建模。</w:t>
      </w:r>
      <w:r>
        <w:rPr>
          <w:rFonts w:ascii="Times New Roman" w:hAnsi="宋体" w:cs="宋体" w:eastAsia="宋体"/>
          <w:b w:val="false"/>
          <w:i w:val="false"/>
          <w:color w:val="000000"/>
          <w:w w:val="95"/>
          <w:sz w:val="20"/>
        </w:rPr>
        <w:t>我们的方法与这一类别保持一致；</w:t>
      </w:r>
      <w:r>
        <w:rPr>
          <w:rFonts w:ascii="Times New Roman" w:hAnsi="宋体" w:cs="宋体" w:eastAsia="宋体"/>
          <w:b w:val="false"/>
          <w:i w:val="false"/>
          <w:color w:val="000000"/>
          <w:w w:val="95"/>
          <w:sz w:val="20"/>
        </w:rPr>
        <w:t>然而，关于时间序列的相关研究有限。</w:t>
      </w:r>
      <w:r>
        <w:rPr>
          <w:rFonts w:ascii="Times New Roman" w:hAnsi="宋体" w:cs="宋体" w:eastAsia="宋体"/>
          <w:b w:val="false"/>
          <w:i w:val="false"/>
          <w:color w:val="000000"/>
          <w:w w:val="95"/>
          <w:sz w:val="20"/>
        </w:rPr>
        <w:t>Voice2Series （Yang et al., 2021）就是一个例子，它通过将时间序列编辑成适合AM的格式，将声学模型（AM）从语音识别调整到时间序列分类。</w:t>
      </w:r>
      <w:r>
        <w:rPr>
          <w:rFonts w:ascii="Times New Roman" w:hAnsi="宋体" w:cs="宋体" w:eastAsia="宋体"/>
          <w:b w:val="false"/>
          <w:i w:val="false"/>
          <w:color w:val="000000"/>
          <w:w w:val="95"/>
          <w:sz w:val="20"/>
        </w:rPr>
        <w:t>最近，Chang等人（2023）提出了使用llm进行时间序列预测的LLM4TS。</w:t>
      </w:r>
      <w:r>
        <w:rPr>
          <w:rFonts w:ascii="Times New Roman" w:hAnsi="宋体" w:cs="宋体" w:eastAsia="宋体"/>
          <w:b w:val="false"/>
          <w:i w:val="false"/>
          <w:color w:val="000000"/>
          <w:w w:val="95"/>
          <w:sz w:val="20"/>
        </w:rPr>
        <w:t>它在LLM上设计了一个两阶段的微调过程——首先是时间序列的监督预训练，然后是特定任务的微调。</w:t>
      </w:r>
      <w:r>
        <w:rPr>
          <w:rFonts w:ascii="Times New Roman" w:hAnsi="宋体" w:cs="宋体" w:eastAsia="宋体"/>
          <w:b w:val="false"/>
          <w:i w:val="false"/>
          <w:color w:val="000000"/>
          <w:w w:val="95"/>
          <w:sz w:val="20"/>
        </w:rPr>
        <w:t>Zhou等人（2023a）杠杆-在不改变其自注意和前馈层的情况下对预训练的语言模型进行老化。</w:t>
      </w:r>
      <w:r>
        <w:rPr>
          <w:rFonts w:ascii="Times New Roman" w:hAnsi="宋体" w:cs="宋体" w:eastAsia="宋体"/>
          <w:b w:val="false"/>
          <w:i w:val="false"/>
          <w:color w:val="000000"/>
          <w:w w:val="95"/>
          <w:sz w:val="20"/>
        </w:rPr>
        <w:t>该模型在各种时间序列分析任务上进行微调和评估，并通过从自然语言预训练中转移知识来展示可比或最先进的性能。</w:t>
      </w:r>
      <w:r>
        <w:rPr>
          <w:rFonts w:ascii="Times New Roman" w:hAnsi="宋体" w:cs="宋体" w:eastAsia="宋体"/>
          <w:b w:val="false"/>
          <w:i w:val="false"/>
          <w:color w:val="000000"/>
          <w:w w:val="95"/>
          <w:sz w:val="20"/>
        </w:rPr>
        <w:t>与这些方法不同的是，我们既不直接编辑输入时间序列，也不微调主干LLM。</w:t>
      </w:r>
      <w:r>
        <w:rPr>
          <w:rFonts w:ascii="Times New Roman" w:hAnsi="宋体" w:cs="宋体" w:eastAsia="宋体"/>
          <w:b w:val="false"/>
          <w:i w:val="false"/>
          <w:color w:val="000000"/>
          <w:w w:val="95"/>
          <w:sz w:val="20"/>
        </w:rPr>
        <w:t>相反，如图1(c)所示，我们建议用源数据模态重新编程时间序列，并辅以提示，以释放llm作为有效时间序列机器的潜力。</w:t>
      </w:r>
    </w:p>
    <w:p>
      <w:pPr>
        <w:spacing w:before="0" w:after="0" w:line="14" w:lineRule="exact"/>
        <w:sectPr>
          <w:type w:val="continuous"/>
          <w:pgSz w:w="12240" w:h="17760"/>
          <w:pgMar w:top="560" w:left="2140" w:right="2120"/>
          <w:cols w:num="1">
            <w:col w:w="7980"/>
          </w:cols>
        </w:sectPr>
      </w:pPr>
    </w:p>
    <w:p>
      <w:pPr>
        <w:pBdr>
          <w:top w:color="FFFFFF" w:val="single" w:space="14"/>
        </w:pBdr>
        <w:spacing w:line="193" w:lineRule="exact"/>
        <w:ind w:right="5920" w:left="20"/>
        <w:jc w:val="left"/>
      </w:pPr>
      <w:r>
        <w:rPr>
          <w:rFonts w:ascii="Times New Roman" w:hAnsi="宋体" w:cs="宋体" w:eastAsia="宋体"/>
          <w:b w:val="false"/>
          <w:i w:val="false"/>
          <w:color w:val="000000"/>
          <w:w w:val="109"/>
          <w:sz w:val="20"/>
        </w:rPr>
        <w:t>3的方法</w:t>
      </w:r>
      <w:r>
        <w:rPr>
          <w:rFonts w:ascii="Times New Roman" w:hAnsi="Times New Roman" w:cs="Times New Roman" w:eastAsia="Times New Roman"/>
          <w:b w:val="false"/>
          <w:i w:val="false"/>
          <w:color w:val="000000"/>
          <w:w w:val="109"/>
          <w:sz w:val="19"/>
        </w:rPr>
        <w:t/>
      </w:r>
    </w:p>
    <w:p>
      <w:pPr>
        <w:spacing w:before="200" w:line="217" w:lineRule="exact"/>
        <w:ind w:right="20" w:left="20"/>
        <w:jc w:val="left"/>
      </w:pPr>
      <w:r>
        <w:rPr>
          <w:rFonts w:ascii="Times New Roman" w:hAnsi="宋体" w:cs="宋体" w:eastAsia="宋体"/>
          <w:b w:val="false"/>
          <w:i w:val="false"/>
          <w:color w:val="000000"/>
          <w:w w:val="94"/>
          <w:sz w:val="20"/>
        </w:rPr>
        <w:t xml:space="preserve">我们的模型架构如图2所示。</w:t>
      </w:r>
      <w:r>
        <w:rPr>
          <w:rFonts w:ascii="Times New Roman" w:hAnsi="宋体" w:cs="宋体" w:eastAsia="宋体"/>
          <w:b w:val="false"/>
          <w:i w:val="false"/>
          <w:color w:val="000000"/>
          <w:w w:val="94"/>
          <w:sz w:val="20"/>
        </w:rPr>
        <w:t xml:space="preserve">我们专注于重新编程嵌入式可见语言基础模型，如Llama （Touvron等人，2023）和GPT-2 (Radford等人，2019)，用于一般时间序列预测，</w:t>
      </w:r>
      <w:r>
        <w:rPr>
          <w:rFonts w:ascii="Times New Roman" w:hAnsi="宋体" w:cs="宋体" w:eastAsia="宋体"/>
          <w:b w:val="false"/>
          <w:i w:val="true"/>
          <w:color w:val="000000"/>
          <w:w w:val="94"/>
          <w:sz w:val="20"/>
        </w:rPr>
        <w:t xml:space="preserve">而不</w:t>
      </w:r>
      <w:r>
        <w:rPr>
          <w:rFonts w:ascii="Times New Roman" w:hAnsi="宋体" w:cs="宋体" w:eastAsia="宋体"/>
          <w:b w:val="false"/>
          <w:i w:val="false"/>
          <w:color w:val="000000"/>
          <w:w w:val="94"/>
          <w:sz w:val="20"/>
        </w:rPr>
        <w:t xml:space="preserve">需要对骨干模型进行任何微调。</w:t>
      </w:r>
      <w:r>
        <w:rPr>
          <w:rFonts w:ascii="Times New Roman" w:hAnsi="宋体" w:cs="宋体" w:eastAsia="宋体"/>
          <w:b w:val="false"/>
          <w:i w:val="false"/>
          <w:color w:val="000000"/>
          <w:w w:val="94"/>
          <w:sz w:val="20"/>
        </w:rPr>
        <w:t xml:space="preserve">具体来说，我们考虑以下问题：给定一系列历史观测X</w:t>
      </w:r>
      <w:r>
        <w:rPr>
          <w:rFonts w:ascii="宋体" w:hAnsi="宋体" w:cs="宋体" w:eastAsia="宋体"/>
          <w:b w:val="false"/>
          <w:i w:val="false"/>
          <w:color w:val="000000"/>
          <w:w w:val="94"/>
          <w:sz w:val="20"/>
        </w:rPr>
        <w:t>∈</w:t>
      </w:r>
      <w:r>
        <w:rPr>
          <w:rFonts w:ascii="Times New Roman" w:hAnsi="Times New Roman" w:cs="Times New Roman" w:eastAsia="Times New Roman"/>
          <w:b w:val="false"/>
          <w:i w:val="false"/>
          <w:color w:val="000000"/>
          <w:w w:val="94"/>
          <w:sz w:val="20"/>
        </w:rPr>
        <w:t/>
      </w:r>
      <w:r>
        <w:rPr>
          <w:rFonts w:ascii="Times New Roman" w:hAnsi="宋体" w:cs="宋体" w:eastAsia="宋体"/>
          <w:b w:val="false"/>
          <w:i w:val="false"/>
          <w:color w:val="000000"/>
          <w:w w:val="94"/>
          <w:sz w:val="20"/>
          <w:vertAlign w:val="superscript"/>
        </w:rPr>
        <w:t xml:space="preserve">N×T  </w:t>
      </w:r>
      <w:r>
        <w:rPr>
          <w:rFonts w:ascii="Times New Roman" w:hAnsi="宋体" w:cs="宋体" w:eastAsia="宋体"/>
          <w:b w:val="false"/>
          <w:i w:val="false"/>
          <w:color w:val="000000"/>
          <w:w w:val="94"/>
          <w:sz w:val="20"/>
        </w:rPr>
        <w:t>r，由跨T个时间步长N个不同的一维变量组成，我们的目标是重新编程一个大型语言模型f（·），以理解输入时间序列，并准确预测未来H个时间步长（用Y表示）的读数</w:t>
      </w:r>
      <w:r>
        <w:rPr>
          <w:rFonts w:ascii="Times New Roman" w:hAnsi="Times New Roman" w:cs="Times New Roman" w:eastAsia="Times New Roman"/>
          <w:b w:val="false"/>
          <w:i w:val="false"/>
          <w:color w:val="000000"/>
          <w:w w:val="94"/>
          <w:sz w:val="20"/>
        </w:rPr>
        <w:t/>
      </w:r>
    </w:p>
    <w:p>
      <w:pPr>
        <w:spacing w:line="60" w:lineRule="exact"/>
        <w:ind w:right="20" w:left="2440"/>
        <w:jc w:val="left"/>
      </w:pPr>
      <w:r>
        <w:rPr>
          <w:rFonts w:ascii="Times New Roman" w:hAnsi="宋体" w:cs="宋体" w:eastAsia="宋体"/>
          <w:b w:val="false"/>
          <w:i w:val="false"/>
          <w:color w:val="000000"/>
          <w:w w:val="315"/>
          <w:sz w:val="6"/>
        </w:rPr>
        <w:t>{</w:t>
      </w:r>
      <w:r>
        <w:rPr>
          <w:rFonts w:ascii="宋体" w:hAnsi="宋体" w:cs="宋体" w:eastAsia="宋体"/>
          <w:b w:val="false"/>
          <w:i w:val="false"/>
          <w:color w:val="000000"/>
          <w:w w:val="315"/>
          <w:sz w:val="6"/>
        </w:rPr>
        <w:t>∈</w:t>
      </w:r>
      <w:r>
        <w:rPr>
          <w:rFonts w:ascii="Times New Roman" w:hAnsi="宋体" w:cs="宋体" w:eastAsia="宋体"/>
          <w:b w:val="false"/>
          <w:i w:val="false"/>
          <w:color w:val="000000"/>
          <w:w w:val="315"/>
          <w:sz w:val="6"/>
        </w:rPr>
        <w:t>RN×H}，总体目标是最小化均方</w:t>
      </w:r>
      <w:r>
        <w:rPr>
          <w:rFonts w:ascii="Times New Roman" w:hAnsi="Times New Roman" w:cs="Times New Roman" w:eastAsia="Times New Roman"/>
          <w:b w:val="false"/>
          <w:i w:val="false"/>
          <w:color w:val="000000"/>
          <w:w w:val="315"/>
          <w:sz w:val="6"/>
        </w:rPr>
        <w:t xml:space="preserve"/>
      </w:r>
      <w:r>
        <w:rPr>
          <w:rFonts w:ascii="Times New Roman" w:hAnsi="Times New Roman" w:cs="Times New Roman" w:eastAsia="Times New Roman"/>
          <w:b w:val="false"/>
          <w:i w:val="false"/>
          <w:color w:val="000000"/>
          <w:w w:val="315"/>
          <w:sz w:val="6"/>
        </w:rPr>
        <w:t/>
      </w:r>
    </w:p>
    <w:p>
      <w:pPr>
        <w:spacing w:before="200" w:line="189" w:lineRule="exact"/>
        <w:ind w:right="1440" w:left="0"/>
        <w:jc w:val="left"/>
      </w:pPr>
      <w:r>
        <w:rPr>
          <w:rFonts w:ascii="Times New Roman" w:hAnsi="宋体" w:cs="宋体" w:eastAsia="宋体"/>
          <w:b w:val="false"/>
          <w:i w:val="false"/>
          <w:color w:val="000000"/>
          <w:w w:val="99"/>
          <w:sz w:val="20"/>
        </w:rPr>
        <w:t xml:space="preserve">基本真理Y与预测之间的误差，即</w:t>
      </w:r>
      <w:r>
        <w:rPr>
          <w:rFonts w:ascii="Times New Roman" w:hAnsi="宋体" w:cs="宋体" w:eastAsia="宋体"/>
          <w:b w:val="false"/>
          <w:i w:val="false"/>
          <w:color w:val="000000"/>
          <w:w w:val="99"/>
          <w:sz w:val="14"/>
        </w:rPr>
        <w:t xml:space="preserve">H1</w:t>
      </w:r>
      <w:r>
        <w:rPr>
          <w:rFonts w:ascii="Times New Roman" w:hAnsi="宋体" w:cs="宋体" w:eastAsia="宋体"/>
          <w:b w:val="false"/>
          <w:i w:val="false"/>
          <w:color w:val="000000"/>
          <w:w w:val="99"/>
          <w:sz w:val="20"/>
        </w:rPr>
        <w:t> PH </w:t>
      </w:r>
      <w:r>
        <w:rPr>
          <w:rFonts w:ascii="Times New Roman" w:hAnsi="宋体" w:cs="宋体" w:eastAsia="宋体"/>
          <w:b w:val="false"/>
          <w:i w:val="false"/>
          <w:color w:val="000000"/>
          <w:w w:val="99"/>
          <w:sz w:val="14"/>
        </w:rPr>
        <w:t xml:space="preserve">h=1 ||</w:t>
      </w:r>
      <w:r>
        <w:rPr>
          <w:rFonts w:ascii="Times New Roman" w:hAnsi="宋体" w:cs="宋体" w:eastAsia="宋体"/>
          <w:b w:val="false"/>
          <w:i w:val="false"/>
          <w:color w:val="000000"/>
          <w:w w:val="99"/>
          <w:sz w:val="20"/>
        </w:rPr>
        <w:t>Yh</w:t>
      </w:r>
      <w:r>
        <w:rPr>
          <w:rFonts w:ascii="Times New Roman" w:hAnsi="宋体" w:cs="宋体" w:eastAsia="宋体"/>
          <w:b w:val="false"/>
          <w:i w:val="false"/>
          <w:color w:val="000000"/>
          <w:w w:val="99"/>
          <w:sz w:val="14"/>
        </w:rPr>
        <w:t xml:space="preserve">−</w:t>
      </w:r>
      <w:r>
        <w:rPr>
          <w:rFonts w:ascii="宋体" w:hAnsi="宋体" w:cs="宋体" w:eastAsia="宋体"/>
          <w:b w:val="false"/>
          <w:i w:val="false"/>
          <w:color w:val="000000"/>
          <w:w w:val="99"/>
          <w:sz w:val="20"/>
        </w:rPr>
        <w:t>Yh</w:t>
      </w:r>
      <w:r>
        <w:rPr>
          <w:rFonts w:ascii="Times New Roman" w:hAnsi="Times New Roman" w:cs="Times New Roman" w:eastAsia="Times New Roman"/>
          <w:b w:val="false"/>
          <w:i w:val="false"/>
          <w:color w:val="000000"/>
          <w:w w:val="99"/>
          <w:sz w:val="20"/>
        </w:rPr>
        <w:t/>
      </w:r>
      <w:r>
        <w:rPr>
          <w:rFonts w:ascii="Times New Roman" w:hAnsi="宋体" w:cs="宋体" w:eastAsia="宋体"/>
          <w:b w:val="false"/>
          <w:i w:val="false"/>
          <w:color w:val="000000"/>
          <w:w w:val="99"/>
          <w:sz w:val="14"/>
        </w:rPr>
        <w:t>|</w:t>
      </w:r>
      <w:r>
        <w:rPr>
          <w:rFonts w:ascii="Times New Roman" w:hAnsi="宋体" w:cs="宋体" w:eastAsia="宋体"/>
          <w:b w:val="false"/>
          <w:i w:val="false"/>
          <w:color w:val="000000"/>
          <w:w w:val="99"/>
          <w:sz w:val="20"/>
        </w:rPr>
        <w:t>|F</w:t>
      </w:r>
      <w:r>
        <w:rPr>
          <w:rFonts w:ascii="Times New Roman" w:hAnsi="Times New Roman" w:cs="Times New Roman" w:eastAsia="Times New Roman"/>
          <w:b w:val="false"/>
          <w:i w:val="false"/>
          <w:color w:val="000000"/>
          <w:w w:val="99"/>
          <w:sz w:val="20"/>
        </w:rPr>
        <w:t/>
      </w:r>
      <w:r>
        <w:rPr>
          <w:rFonts w:ascii="Times New Roman" w:hAnsi="宋体" w:cs="宋体" w:eastAsia="宋体"/>
          <w:b w:val="false"/>
          <w:i w:val="false"/>
          <w:color w:val="000000"/>
          <w:w w:val="99"/>
          <w:sz w:val="14"/>
        </w:rPr>
        <w:t xml:space="preserve">。</w:t>
      </w:r>
      <w:r>
        <w:rPr>
          <w:rFonts w:ascii="Times New Roman" w:hAnsi="Times New Roman" w:cs="Times New Roman" w:eastAsia="Times New Roman"/>
          <w:b w:val="false"/>
          <w:i w:val="false"/>
          <w:color w:val="000000"/>
          <w:w w:val="99"/>
          <w:sz w:val="20"/>
        </w:rPr>
        <w:t/>
      </w:r>
    </w:p>
    <w:p>
      <w:pPr>
        <w:spacing w:line="40" w:lineRule="exact"/>
        <w:ind w:right="2400" w:left="5460"/>
        <w:jc w:val="left"/>
      </w:pPr>
      <w:r>
        <w:rPr>
          <w:rFonts w:ascii="Times New Roman" w:hAnsi="宋体" w:cs="宋体" w:eastAsia="宋体"/>
          <w:b w:val="false"/>
          <w:i w:val="false"/>
          <w:color w:val="000000"/>
          <w:w w:val="257"/>
          <w:sz w:val="4"/>
        </w:rPr>
        <w:t>ˆ</w:t>
      </w:r>
    </w:p>
    <w:p>
      <w:pPr>
        <w:spacing w:line="120" w:lineRule="exact"/>
        <w:ind w:right="1540" w:left="6340"/>
        <w:jc w:val="left"/>
      </w:pPr>
      <w:r>
        <w:rPr>
          <w:rFonts w:ascii="Times New Roman" w:hAnsi="宋体" w:cs="宋体" w:eastAsia="宋体"/>
          <w:b w:val="false"/>
          <w:i w:val="false"/>
          <w:color w:val="000000"/>
          <w:sz w:val="12"/>
        </w:rPr>
        <w:t>2</w:t>
      </w:r>
    </w:p>
    <w:p>
      <w:pPr>
        <w:spacing w:before="100" w:line="190" w:lineRule="exact"/>
        <w:ind w:right="20" w:left="0"/>
        <w:jc w:val="left"/>
        <w:sectPr>
          <w:type w:val="continuous"/>
          <w:pgSz w:w="12240" w:h="17760"/>
          <w:pgMar w:top="560" w:left="2140" w:right="2120"/>
          <w:cols w:num="1">
            <w:col w:w="7980"/>
          </w:cols>
        </w:sectPr>
      </w:pPr>
      <w:r>
        <w:rPr>
          <w:rFonts w:ascii="Times New Roman" w:hAnsi="宋体" w:cs="宋体" w:eastAsia="宋体"/>
          <w:b w:val="false"/>
          <w:i w:val="false"/>
          <w:color w:val="000000"/>
          <w:w w:val="102"/>
          <w:sz w:val="19"/>
        </w:rPr>
        <w:t>我们的方法包含三个主要组成部分：(1)输入变换，(2)预训练和冻结的LLM，以及(3)输出投影。</w:t>
      </w:r>
      <w:r>
        <w:rPr>
          <w:rFonts w:ascii="Times New Roman" w:hAnsi="宋体" w:cs="宋体" w:eastAsia="宋体"/>
          <w:b w:val="false"/>
          <w:i w:val="false"/>
          <w:color w:val="000000"/>
          <w:w w:val="102"/>
          <w:sz w:val="19"/>
        </w:rPr>
        <w:t>最初，一个多变量时间序列被划分为N个</w:t>
      </w:r>
    </w:p>
    <w:p>
      <w:pPr>
        <w:pBdr>
          <w:top w:color="FFFFFF" w:val="single" w:space="20"/>
        </w:pBdr>
        <w:spacing w:line="160" w:lineRule="exact"/>
        <w:ind w:right="3940" w:left="3920"/>
        <w:jc w:val="left"/>
        <w:sectPr>
          <w:type w:val="continuous"/>
          <w:pgSz w:w="12240" w:h="17760"/>
          <w:pgMar w:top="560" w:left="2140" w:right="2120"/>
          <w:cols w:num="1">
            <w:col w:w="7980"/>
          </w:cols>
        </w:sectPr>
      </w:pPr>
      <w:r>
        <w:rPr>
          <w:rFonts w:ascii="Times New Roman" w:hAnsi="宋体" w:cs="宋体" w:eastAsia="宋体"/>
          <w:b w:val="false"/>
          <w:i w:val="false"/>
          <w:color w:val="000000"/>
          <w:sz w:val="16"/>
        </w:rPr>
        <w:t>3</w:t>
      </w:r>
    </w:p>
    <w:p>
      <w:pPr>
        <w:pageBreakBefore/>
        <w:spacing w:line="160" w:lineRule="exact"/>
        <w:ind w:right="4580" w:left="240"/>
        <w:jc w:val="left"/>
        <w:sectPr>
          <w:type w:val="continuous"/>
          <w:pgSz w:w="12240" w:h="17760"/>
          <w:pgMar w:top="560" w:left="1920" w:right="1780"/>
          <w:cols w:num="1">
            <w:col w:w="8540"/>
          </w:cols>
        </w:sectPr>
      </w:pPr>
      <w:r>
        <w:rPr>
          <w:rFonts w:ascii="Times New Roman" w:hAnsi="宋体" w:cs="宋体" w:eastAsia="宋体"/>
          <w:b w:val="false"/>
          <w:i w:val="false"/>
          <w:color w:val="000000"/>
          <w:w w:val="117"/>
          <w:sz w:val="16"/>
        </w:rPr>
        <w:t>作为ICLR 2024会议论文发表</w:t>
      </w:r>
    </w:p>
    <w:p>
      <w:pPr>
        <w:pBdr>
          <w:top w:color="FFFFFF" w:val="single" w:space="2"/>
        </w:pBdr>
        <w:spacing w:before="0" w:after="0" w:line="14" w:lineRule="exact"/>
        <w:ind w:left="240"/>
        <w:sectPr>
          <w:type w:val="continuous"/>
          <w:pgSz w:w="12240" w:h="17760"/>
          <w:pgMar w:top="560" w:left="1920" w:right="1780"/>
          <w:cols w:num="1">
            <w:col w:w="854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before="140"/>
        <w:ind w:left="0"/>
        <w:sectPr>
          <w:type w:val="continuous"/>
          <w:pgSz w:w="12240" w:h="17760"/>
          <w:pgMar w:top="560" w:left="1920" w:right="1780"/>
          <w:cols w:num="1">
            <w:col w:w="8540"/>
          </w:cols>
        </w:sectPr>
      </w:pPr>
      <w:r>
        <w:pict>
          <v:group coordorigin="0,0" coordsize="8520,5820" style="mso-position-horizontal-relative:char;mso-position-vertical-relative:line;width:426.0pt;height:291.0pt">
            <v:shape style="position:absolute;mso-width-relative:margin;mso-height-relative:margin;z-index:-12345;left:0;top:0;width:8520;height:5820" stroked="f">
              <o:lock aspectratio="t"/>
              <v:imagedata r:id="rId5" o:title="IMAGE"/>
            </v:shape>
            <v:shape style="position:absolute;mso-width-relative:margin;mso-height-relative:margin;z-index:0;left:240;top:4760;width:7940;height:1040" type="#_x0000_t202" stroked="f" filled="f">
              <o:lock aspectratio="t"/>
              <v:textbox inset="0,0,0,0">
                <w:txbxContent>
                  <w:p>
                    <w:pPr>
                      <w:spacing w:line="208" w:lineRule="exact"/>
                      <w:ind w:left="0"/>
                      <w:jc w:val="both"/>
                    </w:pPr>
                    <w:r>
                      <w:rPr>
                        <w:rFonts w:ascii="Times New Roman" w:hAnsi="宋体" w:cs="宋体" w:eastAsia="宋体"/>
                        <w:b w:val="false"/>
                        <w:i w:val="false"/>
                        <w:color w:val="000000"/>
                        <w:w w:val="96"/>
                        <w:sz w:val="20"/>
                      </w:rPr>
                      <w:t>图2:TIME-</w:t>
                    </w:r>
                    <w:r>
                      <w:rPr>
                        <w:rFonts w:ascii="Times New Roman" w:hAnsi="宋体" w:cs="宋体" w:eastAsia="宋体"/>
                        <w:b w:val="false"/>
                        <w:i w:val="false"/>
                        <w:color w:val="000000"/>
                        <w:w w:val="96"/>
                        <w:sz w:val="16"/>
                      </w:rPr>
                      <w:t>LLM</w:t>
                    </w:r>
                    <w:r>
                      <w:rPr>
                        <w:rFonts w:ascii="Times New Roman" w:hAnsi="宋体" w:cs="宋体" w:eastAsia="宋体"/>
                        <w:b w:val="false"/>
                        <w:i w:val="false"/>
                        <w:color w:val="000000"/>
                        <w:w w:val="96"/>
                        <w:sz w:val="20"/>
                      </w:rPr>
                      <w:t>的模型框架。</w:t>
                    </w:r>
                    <w:r>
                      <w:rPr>
                        <w:rFonts w:ascii="Times New Roman" w:hAnsi="宋体" w:cs="宋体" w:eastAsia="宋体"/>
                        <w:b w:val="false"/>
                        <w:i w:val="false"/>
                        <w:color w:val="000000"/>
                        <w:w w:val="96"/>
                        <w:sz w:val="20"/>
                      </w:rPr>
                      <w:t>给定一个输入时间序列，我们首先</w:t>
                    </w:r>
                    <w:r>
                      <w:rPr>
                        <w:rFonts w:ascii="Times New Roman" w:hAnsi="宋体" w:cs="宋体" w:eastAsia="宋体"/>
                        <w:b w:val="false"/>
                        <w:i w:val="false"/>
                        <w:color w:val="000000"/>
                        <w:w w:val="96"/>
                        <w:sz w:val="20"/>
                      </w:rPr>
                      <w:t xml:space="preserve">通过1个补丁和2个自定义嵌入</w:t>
                    </w:r>
                    <w:r>
                      <w:rPr>
                        <w:rFonts w:ascii="Times New Roman" w:hAnsi="宋体" w:cs="宋体" w:eastAsia="宋体"/>
                        <w:b w:val="false"/>
                        <w:i w:val="false"/>
                        <w:color w:val="FF0000"/>
                        <w:w w:val="96"/>
                        <w:sz w:val="16"/>
                      </w:rPr>
                      <w:t xml:space="preserve">层</w:t>
                    </w:r>
                    <w:r>
                      <w:rPr>
                        <w:rFonts w:ascii="Times New Roman" w:hAnsi="宋体" w:cs="宋体" w:eastAsia="宋体"/>
                        <w:b w:val="false"/>
                        <w:i w:val="false"/>
                        <w:color w:val="000000"/>
                        <w:w w:val="96"/>
                        <w:sz w:val="20"/>
                      </w:rPr>
                      <w:t xml:space="preserve">对其进行标记</w:t>
                    </w:r>
                    <w:r>
                      <w:rPr>
                        <w:rFonts w:ascii="Times New Roman" w:hAnsi="宋体" w:cs="宋体" w:eastAsia="宋体"/>
                        <w:b w:val="false"/>
                        <w:i w:val="false"/>
                        <w:color w:val="000000"/>
                        <w:w w:val="96"/>
                        <w:sz w:val="20"/>
                      </w:rPr>
                      <w:t>
</w:t>
                      <w:br/>
                    </w:r>
                    <w:r>
                      <w:rPr>
                        <w:rFonts w:ascii="Times New Roman" w:hAnsi="Times New Roman" w:cs="Times New Roman" w:eastAsia="Times New Roman"/>
                        <w:b w:val="false"/>
                        <w:i w:val="false"/>
                        <w:color w:val="FF0000"/>
                        <w:w w:val="96"/>
                        <w:sz w:val="16"/>
                      </w:rPr>
                      <w:t xml:space="preserve"/>
                    </w:r>
                    <w:r>
                      <w:rPr>
                        <w:rFonts w:ascii="Times New Roman" w:hAnsi="宋体" w:cs="宋体" w:eastAsia="宋体"/>
                        <w:b w:val="false"/>
                        <w:i w:val="false"/>
                        <w:color w:val="000000"/>
                        <w:w w:val="96"/>
                        <w:sz w:val="20"/>
                      </w:rPr>
                      <w:t xml:space="preserve">和嵌入。</w:t>
                    </w:r>
                    <w:r>
                      <w:rPr>
                        <w:rFonts w:ascii="Times New Roman" w:hAnsi="Times New Roman" w:cs="Times New Roman" w:eastAsia="Times New Roman"/>
                        <w:b w:val="false"/>
                        <w:i w:val="false"/>
                        <w:color w:val="FF0000"/>
                        <w:w w:val="96"/>
                        <w:sz w:val="16"/>
                      </w:rPr>
                      <w:t xml:space="preserve"/>
                    </w:r>
                    <w:r>
                      <w:rPr>
                        <w:rFonts w:ascii="Times New Roman" w:hAnsi="宋体" w:cs="宋体" w:eastAsia="宋体"/>
                        <w:b w:val="false"/>
                        <w:i w:val="false"/>
                        <w:color w:val="000000"/>
                        <w:w w:val="96"/>
                        <w:sz w:val="20"/>
                      </w:rPr>
                      <w:t>3</w:t>
                    </w:r>
                    <w:r>
                      <w:rPr>
                        <w:rFonts w:ascii="Times New Roman" w:hAnsi="宋体" w:cs="宋体" w:eastAsia="宋体"/>
                        <w:b w:val="false"/>
                        <w:i w:val="false"/>
                        <w:color w:val="FF0000"/>
                        <w:w w:val="96"/>
                        <w:sz w:val="16"/>
                      </w:rPr>
                      <w:t xml:space="preserve">然后</w:t>
                    </w:r>
                    <w:r>
                      <w:rPr>
                        <w:rFonts w:ascii="Times New Roman" w:hAnsi="宋体" w:cs="宋体" w:eastAsia="宋体"/>
                        <w:b w:val="false"/>
                        <w:i w:val="false"/>
                        <w:color w:val="000000"/>
                        <w:w w:val="96"/>
                        <w:sz w:val="20"/>
                      </w:rPr>
                      <w:t>用压缩</w:t>
                    </w:r>
                    <w:r>
                      <w:rPr>
                        <w:rFonts w:ascii="Times New Roman" w:hAnsi="宋体" w:cs="宋体" w:eastAsia="宋体"/>
                        <w:b w:val="false"/>
                        <w:i w:val="false"/>
                        <w:color w:val="000000"/>
                        <w:w w:val="96"/>
                        <w:sz w:val="20"/>
                      </w:rPr>
                      <w:t>文本原型重新编程这些补丁嵌入</w:t>
                    </w:r>
                    <w:r>
                      <w:rPr>
                        <w:rFonts w:ascii="Times New Roman" w:hAnsi="宋体" w:cs="宋体" w:eastAsia="宋体"/>
                        <w:b w:val="false"/>
                        <w:i w:val="false"/>
                        <w:color w:val="000000"/>
                        <w:w w:val="96"/>
                        <w:sz w:val="20"/>
                      </w:rPr>
                      <w:t>
</w:t>
                      <w:br/>
                    </w:r>
                    <w:r>
                      <w:rPr>
                        <w:rFonts w:ascii="Times New Roman" w:hAnsi="宋体" w:cs="宋体" w:eastAsia="宋体"/>
                        <w:b w:val="false"/>
                        <w:i w:val="false"/>
                        <w:color w:val="000000"/>
                        <w:w w:val="96"/>
                        <w:sz w:val="20"/>
                      </w:rPr>
                      <w:t>，以对齐两个模态。</w:t>
                    </w:r>
                    <w:r>
                      <w:rPr>
                        <w:rFonts w:ascii="Times New Roman" w:hAnsi="宋体" w:cs="宋体" w:eastAsia="宋体"/>
                        <w:b w:val="false"/>
                        <w:i w:val="false"/>
                        <w:color w:val="000000"/>
                        <w:w w:val="96"/>
                        <w:sz w:val="20"/>
                      </w:rPr>
                      <w:t>为了增强LLM的推理能力，在输入中添加了4</w:t>
                    </w:r>
                    <w:r>
                      <w:rPr>
                        <w:rFonts w:ascii="Times New Roman" w:hAnsi="Times New Roman" w:cs="Times New Roman" w:eastAsia="Times New Roman"/>
                        <w:b w:val="false"/>
                        <w:i w:val="false"/>
                        <w:color w:val="000000"/>
                        <w:w w:val="96"/>
                        <w:sz w:val="20"/>
                      </w:rPr>
                      <w:t xml:space="preserve"/>
                    </w:r>
                    <w:r>
                      <w:rPr>
                        <w:rFonts w:ascii="Times New Roman" w:hAnsi="宋体" w:cs="宋体" w:eastAsia="宋体"/>
                        <w:b w:val="false"/>
                        <w:i w:val="false"/>
                        <w:color w:val="FF0000"/>
                        <w:w w:val="96"/>
                        <w:sz w:val="16"/>
                      </w:rPr>
                      <w:t xml:space="preserve">个</w:t>
                    </w:r>
                    <w:r>
                      <w:rPr>
                        <w:rFonts w:ascii="Times New Roman" w:hAnsi="宋体" w:cs="宋体" w:eastAsia="宋体"/>
                        <w:b w:val="false"/>
                        <w:i w:val="false"/>
                        <w:color w:val="000000"/>
                        <w:w w:val="96"/>
                        <w:sz w:val="20"/>
                      </w:rPr>
                      <w:t xml:space="preserve">额外</w:t>
                    </w:r>
                    <w:r>
                      <w:rPr>
                        <w:rFonts w:ascii="Times New Roman" w:hAnsi="宋体" w:cs="宋体" w:eastAsia="宋体"/>
                        <w:b w:val="false"/>
                        <w:i w:val="false"/>
                        <w:color w:val="000000"/>
                        <w:w w:val="96"/>
                        <w:sz w:val="20"/>
                      </w:rPr>
                      <w:t>
</w:t>
                      <w:br/>
                    </w:r>
                    <w:r>
                      <w:rPr>
                        <w:rFonts w:ascii="Times New Roman" w:hAnsi="宋体" w:cs="宋体" w:eastAsia="宋体"/>
                        <w:b w:val="false"/>
                        <w:i w:val="false"/>
                        <w:color w:val="000000"/>
                        <w:w w:val="96"/>
                        <w:sz w:val="20"/>
                      </w:rPr>
                      <w:t xml:space="preserve">的提示前缀，以指导输入补丁的转换。</w:t>
                    </w:r>
                    <w:r>
                      <w:rPr>
                        <w:rFonts w:ascii="Times New Roman" w:hAnsi="Times New Roman" w:cs="Times New Roman" w:eastAsia="Times New Roman"/>
                        <w:b w:val="false"/>
                        <w:i w:val="false"/>
                        <w:color w:val="FF0000"/>
                        <w:w w:val="96"/>
                        <w:sz w:val="16"/>
                      </w:rPr>
                      <w:t xml:space="preserve"/>
                    </w:r>
                    <w:r>
                      <w:rPr>
                        <w:rFonts w:ascii="Times New Roman" w:hAnsi="宋体" w:cs="宋体" w:eastAsia="宋体"/>
                        <w:b w:val="false"/>
                        <w:i w:val="false"/>
                        <w:color w:val="000000"/>
                        <w:w w:val="96"/>
                        <w:sz w:val="20"/>
                      </w:rPr>
                      <w:t>5对LLM的输出patch进行投影</w:t>
                    </w:r>
                    <w:r>
                      <w:rPr>
                        <w:rFonts w:ascii="Times New Roman" w:hAnsi="宋体" w:cs="宋体" w:eastAsia="宋体"/>
                        <w:b w:val="false"/>
                        <w:i w:val="false"/>
                        <w:color w:val="FF0000"/>
                        <w:w w:val="96"/>
                        <w:sz w:val="16"/>
                      </w:rPr>
                      <w:t xml:space="preserve">以</w:t>
                    </w:r>
                    <w:r>
                      <w:rPr>
                        <w:rFonts w:ascii="Times New Roman" w:hAnsi="宋体" w:cs="宋体" w:eastAsia="宋体"/>
                        <w:b w:val="false"/>
                        <w:i w:val="false"/>
                        <w:color w:val="000000"/>
                        <w:w w:val="96"/>
                        <w:sz w:val="20"/>
                      </w:rPr>
                      <w:t>生成预测。</w:t>
                    </w:r>
                  </w:p>
                </w:txbxContent>
              </v:textbox>
            </v:shape>
            <w10:wrap type="none"/>
            <w10:anchorlock/>
          </v:group>
        </w:pict>
      </w:r>
    </w:p>
    <w:p>
      <w:pPr>
        <w:pBdr>
          <w:top w:color="FFFFFF" w:val="single" w:space="12"/>
        </w:pBdr>
        <w:spacing w:line="220" w:lineRule="exact"/>
        <w:ind w:right="360" w:left="240"/>
        <w:jc w:val="both"/>
      </w:pPr>
      <w:r>
        <w:rPr>
          <w:rFonts w:ascii="Times New Roman" w:hAnsi="宋体" w:cs="宋体" w:eastAsia="宋体"/>
          <w:b w:val="false"/>
          <w:i w:val="false"/>
          <w:color w:val="000000"/>
          <w:w w:val="94"/>
          <w:sz w:val="20"/>
        </w:rPr>
        <w:t>单变量时间序列，随后进行独立处理（Nie等人，2023）。</w:t>
      </w:r>
      <w:r>
        <w:rPr>
          <w:rFonts w:ascii="Times New Roman" w:hAnsi="宋体" w:cs="宋体" w:eastAsia="宋体"/>
          <w:b w:val="false"/>
          <w:i w:val="false"/>
          <w:color w:val="000000"/>
          <w:w w:val="94"/>
          <w:sz w:val="20"/>
        </w:rPr>
        <w:t>第i个序列表示为X</w:t>
      </w:r>
      <w:r>
        <w:rPr>
          <w:rFonts w:ascii="Times New Roman" w:hAnsi="宋体" w:cs="宋体" w:eastAsia="宋体"/>
          <w:b w:val="false"/>
          <w:i w:val="false"/>
          <w:color w:val="000000"/>
          <w:w w:val="94"/>
          <w:sz w:val="20"/>
          <w:vertAlign w:val="superscript"/>
        </w:rPr>
        <w:t xml:space="preserve">(i) </w:t>
      </w:r>
      <w:r>
        <w:rPr>
          <w:rFonts w:ascii="宋体" w:hAnsi="宋体" w:cs="宋体" w:eastAsia="宋体"/>
          <w:b w:val="false"/>
          <w:i w:val="false"/>
          <w:color w:val="000000"/>
          <w:w w:val="94"/>
          <w:sz w:val="20"/>
        </w:rPr>
        <w:t>∈</w:t>
      </w:r>
      <w:r>
        <w:rPr>
          <w:rFonts w:ascii="Times New Roman" w:hAnsi="宋体" w:cs="宋体" w:eastAsia="宋体"/>
          <w:b w:val="false"/>
          <w:i w:val="false"/>
          <w:color w:val="000000"/>
          <w:w w:val="94"/>
          <w:sz w:val="20"/>
        </w:rPr>
        <w:t>R</w:t>
      </w:r>
      <w:r>
        <w:rPr>
          <w:rFonts w:ascii="Times New Roman" w:hAnsi="宋体" w:cs="宋体" w:eastAsia="宋体"/>
          <w:b w:val="false"/>
          <w:i w:val="false"/>
          <w:color w:val="000000"/>
          <w:w w:val="94"/>
          <w:sz w:val="20"/>
          <w:vertAlign w:val="superscript"/>
        </w:rPr>
        <w:t xml:space="preserve">1×T </w:t>
      </w:r>
      <w:r>
        <w:rPr>
          <w:rFonts w:ascii="Times New Roman" w:hAnsi="宋体" w:cs="宋体" w:eastAsia="宋体"/>
          <w:b w:val="false"/>
          <w:i w:val="false"/>
          <w:color w:val="000000"/>
          <w:w w:val="94"/>
          <w:sz w:val="20"/>
        </w:rPr>
        <w:t>，在使用学习到的文本原型重新编程以对齐源和目标模态之前，该序列经历归一化、修补和嵌入。</w:t>
      </w:r>
      <w:r>
        <w:rPr>
          <w:rFonts w:ascii="Times New Roman" w:hAnsi="宋体" w:cs="宋体" w:eastAsia="宋体"/>
          <w:b w:val="false"/>
          <w:i w:val="false"/>
          <w:color w:val="000000"/>
          <w:w w:val="94"/>
          <w:sz w:val="20"/>
        </w:rPr>
        <w:t>然后，我们通过将LLM与重新编程的补丁一起提示以生成输出表示来增强LLM的时间序列推理能力，这些表示被投影到最终预测Y´</w:t>
      </w:r>
      <w:r>
        <w:rPr>
          <w:rFonts w:ascii="Times New Roman" w:hAnsi="宋体" w:cs="宋体" w:eastAsia="宋体"/>
          <w:b w:val="false"/>
          <w:i w:val="false"/>
          <w:color w:val="000000"/>
          <w:w w:val="94"/>
          <w:sz w:val="14"/>
        </w:rPr>
        <w:t xml:space="preserve">(i)</w:t>
      </w:r>
      <w:r>
        <w:rPr>
          <w:rFonts w:ascii="宋体" w:hAnsi="宋体" w:cs="宋体" w:eastAsia="宋体"/>
          <w:b w:val="false"/>
          <w:i w:val="false"/>
          <w:color w:val="000000"/>
          <w:w w:val="94"/>
          <w:sz w:val="20"/>
        </w:rPr>
        <w:t>∈</w:t>
      </w:r>
      <w:r>
        <w:rPr>
          <w:rFonts w:ascii="Times New Roman" w:hAnsi="宋体" w:cs="宋体" w:eastAsia="宋体"/>
          <w:b w:val="false"/>
          <w:i w:val="false"/>
          <w:color w:val="000000"/>
          <w:w w:val="94"/>
          <w:sz w:val="22"/>
          <w:vertAlign w:val="subscript"/>
        </w:rPr>
        <w:t>R</w:t>
      </w:r>
      <w:r>
        <w:rPr>
          <w:rFonts w:ascii="Times New Roman" w:hAnsi="宋体" w:cs="宋体" w:eastAsia="宋体"/>
          <w:b w:val="false"/>
          <w:i w:val="false"/>
          <w:color w:val="000000"/>
          <w:w w:val="94"/>
          <w:sz w:val="14"/>
        </w:rPr>
        <w:t xml:space="preserve">1×H</w:t>
      </w:r>
      <w:r>
        <w:rPr>
          <w:rFonts w:ascii="Times New Roman" w:hAnsi="宋体" w:cs="宋体" w:eastAsia="宋体"/>
          <w:b w:val="false"/>
          <w:i w:val="false"/>
          <w:color w:val="000000"/>
          <w:w w:val="94"/>
          <w:sz w:val="20"/>
        </w:rPr>
        <w:t>。</w:t>
      </w:r>
    </w:p>
    <w:p>
      <w:pPr>
        <w:spacing w:before="140" w:line="213" w:lineRule="exact"/>
        <w:ind w:right="360" w:left="240"/>
        <w:jc w:val="both"/>
      </w:pPr>
      <w:r>
        <w:rPr>
          <w:rFonts w:ascii="Times New Roman" w:hAnsi="宋体" w:cs="宋体" w:eastAsia="宋体"/>
          <w:b w:val="false"/>
          <w:i w:val="false"/>
          <w:color w:val="000000"/>
          <w:w w:val="95"/>
          <w:sz w:val="20"/>
        </w:rPr>
        <w:t>我们注意到，只有轻量级输入变换和输出投影的参数被更新，而主干语言模型被冻结。</w:t>
      </w:r>
      <w:r>
        <w:rPr>
          <w:rFonts w:ascii="Times New Roman" w:hAnsi="宋体" w:cs="宋体" w:eastAsia="宋体"/>
          <w:b w:val="false"/>
          <w:i w:val="false"/>
          <w:color w:val="000000"/>
          <w:w w:val="95"/>
          <w:sz w:val="20"/>
        </w:rPr>
        <w:t>与视觉语言和其他多模态语言模型（通常使用配对的跨模态数据进行微调）相比，TIME-</w:t>
      </w:r>
      <w:r>
        <w:rPr>
          <w:rFonts w:ascii="Times New Roman" w:hAnsi="宋体" w:cs="宋体" w:eastAsia="宋体"/>
          <w:b w:val="false"/>
          <w:i w:val="false"/>
          <w:color w:val="000000"/>
          <w:w w:val="95"/>
          <w:sz w:val="16"/>
        </w:rPr>
        <w:t>LLM</w:t>
      </w:r>
      <w:r>
        <w:rPr>
          <w:rFonts w:ascii="Times New Roman" w:hAnsi="宋体" w:cs="宋体" w:eastAsia="宋体"/>
          <w:b w:val="false"/>
          <w:i w:val="false"/>
          <w:color w:val="000000"/>
          <w:w w:val="95"/>
          <w:sz w:val="20"/>
        </w:rPr>
        <w:t>是直接优化的，并且只需要一小部分时间序列和几个训练周期就可以随时使用，与从头开始构建大型特定领域模型或对其进行微调相比，它保持了高效率并施加了更少的资源约束。</w:t>
      </w:r>
      <w:r>
        <w:rPr>
          <w:rFonts w:ascii="Times New Roman" w:hAnsi="宋体" w:cs="宋体" w:eastAsia="宋体"/>
          <w:b w:val="false"/>
          <w:i w:val="false"/>
          <w:color w:val="000000"/>
          <w:w w:val="95"/>
          <w:sz w:val="20"/>
        </w:rPr>
        <w:t>为了进一步减少内存占用，可以无缝集成各种现成的技术（例如，量化）以减小TIME-</w:t>
      </w:r>
      <w:r>
        <w:rPr>
          <w:rFonts w:ascii="Times New Roman" w:hAnsi="宋体" w:cs="宋体" w:eastAsia="宋体"/>
          <w:b w:val="false"/>
          <w:i w:val="false"/>
          <w:color w:val="000000"/>
          <w:w w:val="95"/>
          <w:sz w:val="16"/>
        </w:rPr>
        <w:t>LLM</w:t>
      </w:r>
      <w:r>
        <w:rPr>
          <w:rFonts w:ascii="Times New Roman" w:hAnsi="宋体" w:cs="宋体" w:eastAsia="宋体"/>
          <w:b w:val="false"/>
          <w:i w:val="false"/>
          <w:color w:val="000000"/>
          <w:w w:val="95"/>
          <w:sz w:val="20"/>
        </w:rPr>
        <w:t>。</w:t>
      </w:r>
    </w:p>
    <w:p>
      <w:pPr>
        <w:spacing w:before="0" w:after="0" w:line="14" w:lineRule="exact"/>
        <w:sectPr>
          <w:type w:val="continuous"/>
          <w:pgSz w:w="12240" w:h="17760"/>
          <w:pgMar w:top="560" w:left="1920" w:right="1780"/>
          <w:cols w:num="1">
            <w:col w:w="8540"/>
          </w:cols>
        </w:sectPr>
      </w:pPr>
    </w:p>
    <w:p>
      <w:pPr>
        <w:pBdr>
          <w:top w:color="FFFFFF" w:val="single" w:space="16"/>
        </w:pBdr>
        <w:spacing w:line="160" w:lineRule="exact"/>
        <w:ind w:right="6080" w:left="240"/>
        <w:jc w:val="left"/>
      </w:pPr>
      <w:r>
        <w:rPr>
          <w:rFonts w:ascii="Times New Roman" w:hAnsi="宋体" w:cs="宋体" w:eastAsia="宋体"/>
          <w:b w:val="false"/>
          <w:i w:val="false"/>
          <w:color w:val="000000"/>
          <w:w w:val="111"/>
          <w:sz w:val="16"/>
        </w:rPr>
        <w:t>3.1模型结构</w:t>
      </w:r>
      <w:r>
        <w:rPr>
          <w:rFonts w:ascii="Times New Roman" w:hAnsi="Times New Roman" w:cs="Times New Roman" w:eastAsia="Times New Roman"/>
          <w:b w:val="false"/>
          <w:i w:val="false"/>
          <w:color w:val="000000"/>
          <w:w w:val="111"/>
          <w:sz w:val="16"/>
        </w:rPr>
        <w:t xml:space="preserve"/>
      </w:r>
      <w:r>
        <w:rPr>
          <w:rFonts w:ascii="Times New Roman" w:hAnsi="Times New Roman" w:cs="Times New Roman" w:eastAsia="Times New Roman"/>
          <w:b w:val="false"/>
          <w:i w:val="false"/>
          <w:color w:val="000000"/>
          <w:w w:val="111"/>
          <w:sz w:val="16"/>
        </w:rPr>
        <w:t/>
      </w:r>
      <w:r>
        <w:rPr>
          <w:rFonts w:ascii="Times New Roman" w:hAnsi="Times New Roman" w:cs="Times New Roman" w:eastAsia="Times New Roman"/>
          <w:b w:val="false"/>
          <w:i w:val="false"/>
          <w:color w:val="000000"/>
          <w:w w:val="111"/>
          <w:sz w:val="16"/>
        </w:rPr>
        <w:t/>
      </w:r>
    </w:p>
    <w:p>
      <w:pPr>
        <w:spacing w:before="200" w:line="207" w:lineRule="exact"/>
        <w:ind w:right="360" w:left="220"/>
        <w:jc w:val="left"/>
      </w:pPr>
      <w:r>
        <w:rPr>
          <w:rFonts w:ascii="Times New Roman" w:hAnsi="宋体" w:cs="宋体" w:eastAsia="宋体"/>
          <w:b w:val="true"/>
          <w:i w:val="false"/>
          <w:color w:val="000000"/>
          <w:w w:val="88"/>
          <w:sz w:val="20"/>
        </w:rPr>
        <w:t xml:space="preserve">输入嵌入。</w:t>
      </w:r>
      <w:r>
        <w:rPr>
          <w:rFonts w:ascii="Times New Roman" w:hAnsi="宋体" w:cs="宋体" w:eastAsia="宋体"/>
          <w:b w:val="false"/>
          <w:i w:val="false"/>
          <w:color w:val="000000"/>
          <w:w w:val="95"/>
          <w:sz w:val="20"/>
        </w:rPr>
        <w:t>每个输入通道x</w:t>
      </w:r>
      <w:r>
        <w:rPr>
          <w:rFonts w:ascii="Times New Roman" w:hAnsi="宋体" w:cs="宋体" w:eastAsia="宋体"/>
          <w:b w:val="false"/>
          <w:i w:val="false"/>
          <w:color w:val="000000"/>
          <w:w w:val="95"/>
          <w:sz w:val="20"/>
          <w:vertAlign w:val="superscript"/>
        </w:rPr>
        <w:t xml:space="preserve">(i) </w:t>
      </w:r>
      <w:r>
        <w:rPr>
          <w:rFonts w:ascii="Times New Roman" w:hAnsi="宋体" w:cs="宋体" w:eastAsia="宋体"/>
          <w:b w:val="false"/>
          <w:i w:val="false"/>
          <w:color w:val="000000"/>
          <w:w w:val="95"/>
          <w:sz w:val="20"/>
        </w:rPr>
        <w:t>首先通过可逆实例归一化（RevIN）单独归一化，使其具有零均值和单位标准差，以减轻时间序列分布移位（Kim et al., 2021）。</w:t>
      </w:r>
      <w:r>
        <w:rPr>
          <w:rFonts w:ascii="Times New Roman" w:hAnsi="宋体" w:cs="宋体" w:eastAsia="宋体"/>
          <w:b w:val="false"/>
          <w:i w:val="false"/>
          <w:color w:val="000000"/>
          <w:w w:val="95"/>
          <w:sz w:val="20"/>
        </w:rPr>
        <w:t>然后，我们将x</w:t>
      </w:r>
      <w:r>
        <w:rPr>
          <w:rFonts w:ascii="Times New Roman" w:hAnsi="宋体" w:cs="宋体" w:eastAsia="宋体"/>
          <w:b w:val="false"/>
          <w:i w:val="false"/>
          <w:color w:val="000000"/>
          <w:w w:val="95"/>
          <w:sz w:val="20"/>
          <w:vertAlign w:val="superscript"/>
        </w:rPr>
        <w:t xml:space="preserve">(i) </w:t>
      </w:r>
      <w:r>
        <w:rPr>
          <w:rFonts w:ascii="Times New Roman" w:hAnsi="宋体" w:cs="宋体" w:eastAsia="宋体"/>
          <w:b w:val="false"/>
          <w:i w:val="false"/>
          <w:color w:val="000000"/>
          <w:w w:val="95"/>
          <w:sz w:val="20"/>
        </w:rPr>
        <w:t>划分为几个连续的重叠或不重叠的斑块（Nie等，2023），长度为L</w:t>
      </w:r>
      <w:r>
        <w:rPr>
          <w:rFonts w:ascii="Times New Roman" w:hAnsi="宋体" w:cs="宋体" w:eastAsia="宋体"/>
          <w:b w:val="false"/>
          <w:i w:val="false"/>
          <w:color w:val="000000"/>
          <w:w w:val="95"/>
          <w:sz w:val="20"/>
          <w:vertAlign w:val="subscript"/>
        </w:rPr>
        <w:t>p</w:t>
      </w:r>
      <w:r>
        <w:rPr>
          <w:rFonts w:ascii="Times New Roman" w:hAnsi="宋体" w:cs="宋体" w:eastAsia="宋体"/>
          <w:b w:val="false"/>
          <w:i w:val="false"/>
          <w:color w:val="000000"/>
          <w:w w:val="95"/>
          <w:sz w:val="20"/>
        </w:rPr>
        <w:t xml:space="preserve">；</w:t>
      </w:r>
      <w:r>
        <w:rPr>
          <w:rFonts w:ascii="Times New Roman" w:hAnsi="宋体" w:cs="宋体" w:eastAsia="宋体"/>
          <w:b w:val="false"/>
          <w:i w:val="false"/>
          <w:color w:val="000000"/>
          <w:w w:val="95"/>
          <w:sz w:val="20"/>
        </w:rPr>
        <w:t xml:space="preserve">因此，输入patch的总数为P =⌊</w:t>
      </w:r>
      <w:r>
        <w:rPr>
          <w:rFonts w:ascii="宋体" w:hAnsi="宋体" w:cs="宋体" w:eastAsia="宋体"/>
          <w:b w:val="false"/>
          <w:i w:val="false"/>
          <w:color w:val="000000"/>
          <w:w w:val="95"/>
          <w:sz w:val="20"/>
        </w:rPr>
        <w:t xml:space="preserve"/>
      </w:r>
      <w:r>
        <w:rPr>
          <w:rFonts w:ascii="Times New Roman" w:hAnsi="Times New Roman" w:cs="Times New Roman" w:eastAsia="Times New Roman"/>
          <w:b w:val="false"/>
          <w:i w:val="false"/>
          <w:color w:val="000000"/>
          <w:w w:val="95"/>
          <w:sz w:val="14"/>
        </w:rPr>
        <w:t xml:space="preserve"/>
      </w:r>
      <w:r>
        <w:rPr>
          <w:rFonts w:ascii="宋体" w:hAnsi="宋体" w:cs="宋体" w:eastAsia="宋体"/>
          <w:b w:val="false"/>
          <w:i w:val="false"/>
          <w:color w:val="000000"/>
          <w:w w:val="95"/>
          <w:sz w:val="14"/>
        </w:rPr>
        <w:t>（</w:t>
      </w:r>
      <w:r>
        <w:rPr>
          <w:rFonts w:ascii="Times New Roman" w:hAnsi="宋体" w:cs="宋体" w:eastAsia="宋体"/>
          <w:b w:val="false"/>
          <w:i w:val="false"/>
          <w:color w:val="000000"/>
          <w:w w:val="95"/>
          <w:sz w:val="14"/>
        </w:rPr>
        <w:t xml:space="preserve">T</w:t>
      </w:r>
      <w:r>
        <w:rPr>
          <w:rFonts w:ascii="宋体" w:hAnsi="宋体" w:cs="宋体" w:eastAsia="宋体"/>
          <w:b w:val="false"/>
          <w:i w:val="false"/>
          <w:color w:val="000000"/>
          <w:w w:val="95"/>
          <w:sz w:val="14"/>
        </w:rPr>
        <w:t>−</w:t>
      </w:r>
      <w:r>
        <w:rPr>
          <w:rFonts w:ascii="Times New Roman" w:hAnsi="宋体" w:cs="宋体" w:eastAsia="宋体"/>
          <w:b w:val="false"/>
          <w:i w:val="false"/>
          <w:color w:val="000000"/>
          <w:w w:val="95"/>
          <w:sz w:val="14"/>
        </w:rPr>
        <w:t xml:space="preserve">L</w:t>
      </w:r>
      <w:r>
        <w:rPr>
          <w:rFonts w:ascii="Times New Roman" w:hAnsi="宋体" w:cs="宋体" w:eastAsia="宋体"/>
          <w:b w:val="false"/>
          <w:i w:val="false"/>
          <w:color w:val="000000"/>
          <w:w w:val="95"/>
          <w:sz w:val="10"/>
        </w:rPr>
        <w:t> P</w:t>
      </w:r>
      <w:r>
        <w:rPr>
          <w:rFonts w:ascii="Times New Roman" w:hAnsi="宋体" w:cs="宋体" w:eastAsia="宋体"/>
          <w:b w:val="false"/>
          <w:i w:val="false"/>
          <w:color w:val="000000"/>
          <w:w w:val="95"/>
          <w:sz w:val="14"/>
        </w:rPr>
        <w:t xml:space="preserve">） S</w:t>
      </w:r>
      <w:r>
        <w:rPr>
          <w:rFonts w:ascii="宋体" w:hAnsi="宋体" w:cs="宋体" w:eastAsia="宋体"/>
          <w:b w:val="false"/>
          <w:i w:val="false"/>
          <w:color w:val="000000"/>
          <w:w w:val="95"/>
          <w:sz w:val="20"/>
        </w:rPr>
        <w:t xml:space="preserve">⌋</w:t>
      </w:r>
      <w:r>
        <w:rPr>
          <w:rFonts w:ascii="宋体" w:hAnsi="宋体" w:cs="宋体" w:eastAsia="宋体"/>
          <w:b w:val="false"/>
          <w:i w:val="false"/>
          <w:color w:val="000000"/>
          <w:w w:val="95"/>
          <w:sz w:val="20"/>
        </w:rPr>
        <w:t/>
      </w:r>
      <w:r>
        <w:rPr>
          <w:rFonts w:ascii="Times New Roman" w:hAnsi="宋体" w:cs="宋体" w:eastAsia="宋体"/>
          <w:b w:val="false"/>
          <w:i w:val="false"/>
          <w:color w:val="000000"/>
          <w:w w:val="95"/>
          <w:sz w:val="20"/>
        </w:rPr>
        <w:t>+ 2，其中S表示水平滑动步幅。</w:t>
      </w:r>
      <w:r>
        <w:rPr>
          <w:rFonts w:ascii="Times New Roman" w:hAnsi="宋体" w:cs="宋体" w:eastAsia="宋体"/>
          <w:b w:val="false"/>
          <w:i w:val="false"/>
          <w:color w:val="000000"/>
          <w:w w:val="95"/>
          <w:sz w:val="20"/>
        </w:rPr>
        <w:t>潜在的动机有两个方面：(1)通过将本地信息聚合到每个补丁中来更好地保留本地语义信息；(2)作为标记化，形成一个紧凑的输入标记序列，减少计算负担。</w:t>
      </w:r>
      <w:r>
        <w:rPr>
          <w:rFonts w:ascii="Times New Roman" w:hAnsi="宋体" w:cs="宋体" w:eastAsia="宋体"/>
          <w:b w:val="false"/>
          <w:i w:val="false"/>
          <w:color w:val="000000"/>
          <w:w w:val="95"/>
          <w:sz w:val="20"/>
        </w:rPr>
        <w:t>给定这些补丁X</w:t>
      </w:r>
      <w:r>
        <w:rPr>
          <w:rFonts w:ascii="Times New Roman" w:hAnsi="宋体" w:cs="宋体" w:eastAsia="宋体"/>
          <w:b w:val="false"/>
          <w:i w:val="false"/>
          <w:color w:val="000000"/>
          <w:w w:val="95"/>
          <w:sz w:val="20"/>
          <w:vertAlign w:val="subscript"/>
        </w:rPr>
        <w:t xml:space="preserve">P </w:t>
      </w:r>
      <w:r>
        <w:rPr>
          <w:rFonts w:ascii="宋体" w:hAnsi="宋体" w:cs="宋体" w:eastAsia="宋体"/>
          <w:b w:val="false"/>
          <w:i w:val="false"/>
          <w:color w:val="000000"/>
          <w:w w:val="95"/>
          <w:sz w:val="20"/>
        </w:rPr>
        <w:t>∈</w:t>
      </w:r>
      <w:r>
        <w:rPr>
          <w:rFonts w:ascii="Times New Roman" w:hAnsi="宋体" w:cs="宋体" w:eastAsia="宋体"/>
          <w:b w:val="false"/>
          <w:i w:val="false"/>
          <w:color w:val="000000"/>
          <w:w w:val="95"/>
          <w:sz w:val="20"/>
        </w:rPr>
        <w:t>RP </w:t>
      </w:r>
      <w:r>
        <w:rPr>
          <w:rFonts w:ascii="Times New Roman" w:hAnsi="宋体" w:cs="宋体" w:eastAsia="宋体"/>
          <w:b w:val="false"/>
          <w:i w:val="false"/>
          <w:color w:val="000000"/>
          <w:w w:val="95"/>
          <w:sz w:val="14"/>
        </w:rPr>
        <w:t xml:space="preserve">×L p</w:t>
      </w:r>
      <w:r>
        <w:rPr>
          <w:rFonts w:ascii="Times New Roman" w:hAnsi="Times New Roman" w:cs="Times New Roman" w:eastAsia="Times New Roman"/>
          <w:b w:val="false"/>
          <w:i w:val="false"/>
          <w:color w:val="000000"/>
          <w:w w:val="95"/>
          <w:sz w:val="10"/>
        </w:rPr>
        <w:t xml:space="preserve"/>
      </w:r>
      <w:r>
        <w:rPr>
          <w:rFonts w:ascii="Times New Roman" w:hAnsi="宋体" w:cs="宋体" w:eastAsia="宋体"/>
          <w:b w:val="false"/>
          <w:i w:val="false"/>
          <w:color w:val="000000"/>
          <w:w w:val="95"/>
          <w:sz w:val="20"/>
        </w:rPr>
        <w:t>，我们将它们嵌入为X</w:t>
      </w:r>
    </w:p>
    <w:p>
      <w:pPr>
        <w:spacing w:line="20" w:lineRule="exact"/>
        <w:ind w:right="4260" w:left="4060"/>
        <w:jc w:val="left"/>
      </w:pPr>
      <w:r>
        <w:rPr>
          <w:rFonts w:ascii="Times New Roman" w:hAnsi="宋体" w:cs="宋体" w:eastAsia="宋体"/>
          <w:b w:val="false"/>
          <w:i w:val="false"/>
          <w:color w:val="000000"/>
          <w:w w:val="953"/>
          <w:sz w:val="2"/>
        </w:rPr>
        <w:t>(i)</w:t>
      </w:r>
    </w:p>
    <w:p>
      <w:pPr>
        <w:spacing w:line="140" w:lineRule="exact"/>
        <w:ind w:right="360" w:hanging="140" w:left="7000"/>
        <w:jc w:val="left"/>
      </w:pPr>
      <w:r>
        <w:rPr>
          <w:rFonts w:ascii="Times New Roman" w:hAnsi="宋体" w:cs="宋体" w:eastAsia="宋体"/>
          <w:b w:val="false"/>
          <w:i w:val="false"/>
          <w:color w:val="000000"/>
          <w:w w:val="111"/>
          <w:sz w:val="14"/>
        </w:rPr>
        <w:t>↑(i)</w:t>
      </w:r>
      <w:r>
        <w:rPr>
          <w:rFonts w:ascii="Times New Roman" w:hAnsi="Times New Roman" w:cs="Times New Roman" w:eastAsia="Times New Roman"/>
          <w:b w:val="false"/>
          <w:i w:val="false"/>
          <w:color w:val="000000"/>
          <w:w w:val="111"/>
          <w:sz w:val="14"/>
        </w:rPr>
        <w:t xml:space="preserve"/>
      </w:r>
      <w:r>
        <w:rPr>
          <w:rFonts w:ascii="宋体" w:hAnsi="宋体" w:cs="宋体" w:eastAsia="宋体"/>
          <w:b w:val="false"/>
          <w:i w:val="false"/>
          <w:color w:val="000000"/>
          <w:w w:val="111"/>
          <w:sz w:val="14"/>
        </w:rPr>
        <w:t>∈</w:t>
      </w:r>
      <w:r>
        <w:rPr>
          <w:rFonts w:ascii="Times New Roman" w:hAnsi="宋体" w:cs="宋体" w:eastAsia="宋体"/>
          <w:b w:val="false"/>
          <w:i w:val="false"/>
          <w:color w:val="000000"/>
          <w:w w:val="111"/>
          <w:sz w:val="14"/>
          <w:vertAlign w:val="subscript"/>
        </w:rPr>
        <w:t>R</w:t>
      </w:r>
      <w:r>
        <w:rPr>
          <w:rFonts w:ascii="Times New Roman" w:hAnsi="宋体" w:cs="宋体" w:eastAsia="宋体"/>
          <w:b w:val="false"/>
          <w:i w:val="false"/>
          <w:color w:val="000000"/>
          <w:w w:val="111"/>
          <w:sz w:val="14"/>
        </w:rPr>
        <w:t xml:space="preserve">P ×d</w:t>
      </w:r>
      <w:r>
        <w:rPr>
          <w:rFonts w:ascii="Times New Roman" w:hAnsi="Times New Roman" w:cs="Times New Roman" w:eastAsia="Times New Roman"/>
          <w:b w:val="false"/>
          <w:i w:val="false"/>
          <w:color w:val="000000"/>
          <w:w w:val="111"/>
          <w:sz w:val="14"/>
        </w:rPr>
        <w:t xml:space="preserve"/>
      </w:r>
      <w:r>
        <w:rPr>
          <w:rFonts w:ascii="Times New Roman" w:hAnsi="宋体" w:cs="宋体" w:eastAsia="宋体"/>
          <w:b w:val="false"/>
          <w:i w:val="false"/>
          <w:color w:val="000000"/>
          <w:w w:val="111"/>
          <w:sz w:val="14"/>
          <w:vertAlign w:val="subscript"/>
        </w:rPr>
        <w:t xml:space="preserve">m </w:t>
      </w:r>
      <w:r>
        <w:rPr>
          <w:rFonts w:ascii="Times New Roman" w:hAnsi="宋体" w:cs="宋体" w:eastAsia="宋体"/>
          <w:b w:val="false"/>
          <w:i w:val="false"/>
          <w:color w:val="000000"/>
          <w:w w:val="111"/>
          <w:sz w:val="14"/>
        </w:rPr>
        <w:t xml:space="preserve">， P</w:t>
      </w:r>
      <w:r>
        <w:rPr>
          <w:rFonts w:ascii="Times New Roman" w:hAnsi="Times New Roman" w:cs="Times New Roman" w:eastAsia="Times New Roman"/>
          <w:b w:val="false"/>
          <w:i w:val="false"/>
          <w:color w:val="000000"/>
          <w:w w:val="111"/>
          <w:sz w:val="14"/>
        </w:rPr>
        <w:t xml:space="preserve"/>
      </w:r>
      <w:r>
        <w:rPr>
          <w:rFonts w:ascii="Times New Roman" w:hAnsi="Times New Roman" w:cs="Times New Roman" w:eastAsia="Times New Roman"/>
          <w:b w:val="false"/>
          <w:i w:val="false"/>
          <w:color w:val="000000"/>
          <w:w w:val="111"/>
          <w:sz w:val="14"/>
        </w:rPr>
        <w:t/>
      </w:r>
    </w:p>
    <w:p>
      <w:pPr>
        <w:spacing w:line="180" w:lineRule="exact"/>
        <w:ind w:right="2040" w:left="220"/>
        <w:jc w:val="left"/>
      </w:pPr>
      <w:r>
        <w:rPr>
          <w:rFonts w:ascii="Times New Roman" w:hAnsi="宋体" w:cs="宋体" w:eastAsia="宋体"/>
          <w:b w:val="false"/>
          <w:i w:val="false"/>
          <w:color w:val="000000"/>
          <w:w w:val="104"/>
          <w:sz w:val="18"/>
        </w:rPr>
        <w:t>采用简单的线性层作为patch embedder来创建维度d</w:t>
      </w:r>
      <w:r>
        <w:rPr>
          <w:rFonts w:ascii="Times New Roman" w:hAnsi="宋体" w:cs="宋体" w:eastAsia="宋体"/>
          <w:b w:val="false"/>
          <w:i w:val="false"/>
          <w:color w:val="000000"/>
          <w:w w:val="104"/>
          <w:sz w:val="18"/>
          <w:vertAlign w:val="subscript"/>
        </w:rPr>
        <w:t>m</w:t>
      </w:r>
      <w:r>
        <w:rPr>
          <w:rFonts w:ascii="Times New Roman" w:hAnsi="宋体" w:cs="宋体" w:eastAsia="宋体"/>
          <w:b w:val="false"/>
          <w:i w:val="false"/>
          <w:color w:val="000000"/>
          <w:w w:val="104"/>
          <w:sz w:val="18"/>
        </w:rPr>
        <w:t>。</w:t>
      </w:r>
    </w:p>
    <w:p>
      <w:pPr>
        <w:spacing w:before="140" w:line="208" w:lineRule="exact"/>
        <w:ind w:right="360" w:left="220"/>
        <w:jc w:val="both"/>
      </w:pPr>
      <w:r>
        <w:rPr>
          <w:rFonts w:ascii="Times New Roman" w:hAnsi="宋体" w:cs="宋体" w:eastAsia="宋体"/>
          <w:b w:val="true"/>
          <w:i w:val="false"/>
          <w:color w:val="000000"/>
          <w:w w:val="87"/>
          <w:sz w:val="20"/>
        </w:rPr>
        <w:t xml:space="preserve">补丁重新编程。</w:t>
      </w:r>
      <w:r>
        <w:rPr>
          <w:rFonts w:ascii="Times New Roman" w:hAnsi="宋体" w:cs="宋体" w:eastAsia="宋体"/>
          <w:b w:val="false"/>
          <w:i w:val="false"/>
          <w:color w:val="000000"/>
          <w:w w:val="95"/>
          <w:sz w:val="20"/>
        </w:rPr>
        <w:t>在这里，我们将补丁嵌入重新编程到源数据表示空间中，以对齐时间序列和自然语言的模态，以激活主干的时间序列理解和推理能力。</w:t>
      </w:r>
      <w:r>
        <w:rPr>
          <w:rFonts w:ascii="Times New Roman" w:hAnsi="宋体" w:cs="宋体" w:eastAsia="宋体"/>
          <w:b w:val="false"/>
          <w:i w:val="false"/>
          <w:color w:val="000000"/>
          <w:w w:val="95"/>
          <w:sz w:val="20"/>
        </w:rPr>
        <w:t>一种常见的做法是学习一种形式的“噪声”，当应用于目标输入样本时，允许预训练的源模型在不需要参数更新的情况下产生所需的目标输出。</w:t>
      </w:r>
      <w:r>
        <w:rPr>
          <w:rFonts w:ascii="Times New Roman" w:hAnsi="宋体" w:cs="宋体" w:eastAsia="宋体"/>
          <w:b w:val="false"/>
          <w:i w:val="false"/>
          <w:color w:val="000000"/>
          <w:w w:val="95"/>
          <w:sz w:val="20"/>
        </w:rPr>
        <w:t>这对于桥接数据在技术上是可行</w:t>
      </w:r>
      <w:r>
        <w:rPr>
          <w:rFonts w:ascii="Times New Roman" w:hAnsi="宋体" w:cs="宋体" w:eastAsia="宋体"/>
          <w:b w:val="false"/>
          <w:i w:val="false"/>
          <w:color w:val="000000"/>
          <w:w w:val="95"/>
          <w:sz w:val="20"/>
        </w:rPr>
        <w:t>的</w:t>
      </w:r>
    </w:p>
    <w:p>
      <w:pPr>
        <w:spacing w:before="0" w:after="0" w:line="14" w:lineRule="exact"/>
        <w:sectPr>
          <w:type w:val="continuous"/>
          <w:pgSz w:w="12240" w:h="17760"/>
          <w:pgMar w:top="560" w:left="1920" w:right="1780"/>
          <w:cols w:num="1">
            <w:col w:w="8540"/>
          </w:cols>
        </w:sectPr>
      </w:pPr>
    </w:p>
    <w:p>
      <w:pPr>
        <w:pBdr>
          <w:top w:color="FFFFFF" w:val="single" w:space="20"/>
        </w:pBdr>
        <w:spacing w:line="160" w:lineRule="exact"/>
        <w:ind w:right="4280" w:left="4140"/>
        <w:jc w:val="left"/>
        <w:sectPr>
          <w:type w:val="continuous"/>
          <w:pgSz w:w="12240" w:h="17760"/>
          <w:pgMar w:top="560" w:left="1920" w:right="1780"/>
          <w:cols w:num="1">
            <w:col w:w="8540"/>
          </w:cols>
        </w:sectPr>
      </w:pPr>
      <w:r>
        <w:rPr>
          <w:rFonts w:ascii="Times New Roman" w:hAnsi="宋体" w:cs="宋体" w:eastAsia="宋体"/>
          <w:b w:val="false"/>
          <w:i w:val="false"/>
          <w:color w:val="000000"/>
          <w:sz w:val="16"/>
        </w:rPr>
        <w:t>4</w:t>
      </w:r>
    </w:p>
    <w:p>
      <w:pPr>
        <w:pageBreakBefore/>
        <w:spacing w:line="160" w:lineRule="exact"/>
        <w:ind w:right="4340" w:left="20"/>
        <w:jc w:val="left"/>
        <w:sectPr>
          <w:type w:val="continuous"/>
          <w:pgSz w:w="12240" w:h="17760"/>
          <w:pgMar w:top="560" w:left="2140" w:right="2020"/>
          <w:cols w:num="1">
            <w:col w:w="8080"/>
          </w:cols>
        </w:sectPr>
      </w:pPr>
      <w:r>
        <w:rPr>
          <w:rFonts w:ascii="Times New Roman" w:hAnsi="宋体" w:cs="宋体" w:eastAsia="宋体"/>
          <w:b w:val="false"/>
          <w:i w:val="false"/>
          <w:color w:val="000000"/>
          <w:w w:val="117"/>
          <w:sz w:val="16"/>
        </w:rPr>
        <w:t>作为ICLR 2024年会议论文发表</w:t>
      </w:r>
    </w:p>
    <w:p>
      <w:pPr>
        <w:pBdr>
          <w:top w:color="FFFFFF" w:val="single" w:space="2"/>
        </w:pBdr>
        <w:spacing w:before="0" w:after="0" w:line="14" w:lineRule="exact"/>
        <w:ind w:left="20"/>
        <w:sectPr>
          <w:type w:val="continuous"/>
          <w:pgSz w:w="12240" w:h="17760"/>
          <w:pgMar w:top="560" w:left="2140" w:right="2020"/>
          <w:cols w:num="1">
            <w:col w:w="808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before="180"/>
        <w:ind w:left="80"/>
      </w:pPr>
      <w:r>
        <w:drawing>
          <wp:inline distT="0" distR="0" distB="0" distL="0">
            <wp:extent cx="4953000" cy="1638300"/>
            <wp:docPr id="1" name="Drawing 1" descr="IMAGE"/>
            <a:graphic xmlns:a="http://schemas.openxmlformats.org/drawingml/2006/main">
              <a:graphicData uri="http://schemas.openxmlformats.org/drawingml/2006/picture">
                <pic:pic xmlns:pic="http://schemas.openxmlformats.org/drawingml/2006/picture">
                  <pic:nvPicPr>
                    <pic:cNvPr id="0" name="Picture 1" descr="IMAGE"/>
                    <pic:cNvPicPr>
                      <a:picLocks noChangeAspect="true"/>
                    </pic:cNvPicPr>
                  </pic:nvPicPr>
                  <pic:blipFill>
                    <a:blip r:embed="rId6"/>
                    <a:stretch>
                      <a:fillRect/>
                    </a:stretch>
                  </pic:blipFill>
                  <pic:spPr>
                    <a:xfrm>
                      <a:off x="0" y="0"/>
                      <a:ext cx="4953000" cy="1638300"/>
                    </a:xfrm>
                    <a:prstGeom prst="rect">
                      <a:avLst/>
                    </a:prstGeom>
                  </pic:spPr>
                </pic:pic>
              </a:graphicData>
            </a:graphic>
          </wp:inline>
        </w:drawing>
      </w:r>
    </w:p>
    <w:p>
      <w:pPr>
        <w:spacing w:before="100" w:line="160" w:lineRule="exact"/>
        <w:ind w:right="160" w:left="40"/>
        <w:jc w:val="left"/>
      </w:pPr>
      <w:r>
        <w:rPr>
          <w:rFonts w:ascii="Times New Roman" w:hAnsi="宋体" w:cs="宋体" w:eastAsia="宋体"/>
          <w:b w:val="false"/>
          <w:i w:val="false"/>
          <w:color w:val="000000"/>
          <w:w w:val="119"/>
          <w:sz w:val="16"/>
        </w:rPr>
        <w:t xml:space="preserve">图3:(</w:t>
      </w:r>
      <w:r>
        <w:rPr>
          <w:rFonts w:ascii="Times New Roman" w:hAnsi="宋体" w:cs="宋体" w:eastAsia="宋体"/>
          <w:b w:val="true"/>
          <w:i w:val="false"/>
          <w:color w:val="000000"/>
          <w:w w:val="110"/>
          <w:sz w:val="16"/>
        </w:rPr>
        <w:t xml:space="preserve">a)</w:t>
      </w:r>
      <w:r>
        <w:rPr>
          <w:rFonts w:ascii="Times New Roman" w:hAnsi="宋体" w:cs="宋体" w:eastAsia="宋体"/>
          <w:b w:val="false"/>
          <w:i w:val="false"/>
          <w:color w:val="000000"/>
          <w:w w:val="119"/>
          <w:sz w:val="16"/>
        </w:rPr>
        <w:t xml:space="preserve">补丁重编程和</w:t>
      </w:r>
      <w:r>
        <w:rPr>
          <w:rFonts w:ascii="Times New Roman" w:hAnsi="宋体" w:cs="宋体" w:eastAsia="宋体"/>
          <w:b w:val="true"/>
          <w:i w:val="false"/>
          <w:color w:val="000000"/>
          <w:w w:val="110"/>
          <w:sz w:val="16"/>
        </w:rPr>
        <w:t xml:space="preserve">(b)</w:t>
      </w:r>
      <w:r>
        <w:rPr>
          <w:rFonts w:ascii="Times New Roman" w:hAnsi="宋体" w:cs="宋体" w:eastAsia="宋体"/>
          <w:b w:val="false"/>
          <w:i w:val="false"/>
          <w:color w:val="000000"/>
          <w:w w:val="119"/>
          <w:sz w:val="16"/>
        </w:rPr>
        <w:t> patch -as- prefix与Prompt-as-Prefix的示意图。</w:t>
      </w:r>
    </w:p>
    <w:p>
      <w:pPr>
        <w:spacing w:before="140" w:line="210" w:lineRule="exact"/>
        <w:ind w:right="120" w:left="20"/>
        <w:jc w:val="both"/>
      </w:pPr>
      <w:r>
        <w:rPr>
          <w:rFonts w:ascii="Times New Roman" w:hAnsi="宋体" w:cs="宋体" w:eastAsia="宋体"/>
          <w:b w:val="false"/>
          <w:i w:val="false"/>
          <w:color w:val="000000"/>
          <w:w w:val="94"/>
          <w:sz w:val="20"/>
        </w:rPr>
        <w:t>相同或相似的模式。</w:t>
      </w:r>
      <w:r>
        <w:rPr>
          <w:rFonts w:ascii="Times New Roman" w:hAnsi="宋体" w:cs="宋体" w:eastAsia="宋体"/>
          <w:b w:val="false"/>
          <w:i w:val="false"/>
          <w:color w:val="000000"/>
          <w:w w:val="94"/>
          <w:sz w:val="20"/>
        </w:rPr>
        <w:t>示例包括重新利用视觉模型来处理跨域图像（Misra等人，2023）或重新编程声学模型来处理时间序列数据（Yang等人，2021）。</w:t>
      </w:r>
      <w:r>
        <w:rPr>
          <w:rFonts w:ascii="Times New Roman" w:hAnsi="宋体" w:cs="宋体" w:eastAsia="宋体"/>
          <w:b w:val="false"/>
          <w:i w:val="false"/>
          <w:color w:val="000000"/>
          <w:w w:val="94"/>
          <w:sz w:val="20"/>
        </w:rPr>
        <w:t>在这两种情况下，源数据和目标数据之间都存在显式的、可学习的转换，从而允许直接编辑输入样本。</w:t>
      </w:r>
      <w:r>
        <w:rPr>
          <w:rFonts w:ascii="Times New Roman" w:hAnsi="宋体" w:cs="宋体" w:eastAsia="宋体"/>
          <w:b w:val="false"/>
          <w:i w:val="false"/>
          <w:color w:val="000000"/>
          <w:w w:val="94"/>
          <w:sz w:val="20"/>
        </w:rPr>
        <w:t>然而，时间序列既不能直接编辑，也不能用自然语言无损地描述，这对直接引导LLM来理解时间序列提出了重大挑战，而不需要进行资源密集型的微调。</w:t>
      </w:r>
    </w:p>
    <w:p>
      <w:pPr>
        <w:spacing w:before="200" w:line="160" w:lineRule="exact"/>
        <w:ind w:right="4180" w:left="20"/>
        <w:jc w:val="left"/>
      </w:pPr>
      <w:r>
        <w:rPr>
          <w:rFonts w:ascii="Times New Roman" w:hAnsi="宋体" w:cs="宋体" w:eastAsia="宋体"/>
          <w:b w:val="false"/>
          <w:i w:val="false"/>
          <w:color w:val="000000"/>
          <w:w w:val="117"/>
          <w:sz w:val="16"/>
        </w:rPr>
        <w:t>为了缩小这一差距，我们建议对X进行重新编程</w:t>
      </w:r>
    </w:p>
    <w:p>
      <w:pPr>
        <w:spacing w:line="140" w:lineRule="exact"/>
        <w:ind w:right="140" w:hanging="140" w:left="3880"/>
        <w:jc w:val="left"/>
      </w:pPr>
      <w:r>
        <w:rPr>
          <w:rFonts w:ascii="Times New Roman" w:hAnsi="宋体" w:cs="宋体" w:eastAsia="宋体"/>
          <w:b w:val="false"/>
          <w:i w:val="false"/>
          <w:color w:val="000000"/>
          <w:w w:val="127"/>
          <w:sz w:val="14"/>
        </w:rPr>
        <w:t>↑(i)使用预训练的词嵌入E</w:t>
      </w:r>
      <w:r>
        <w:rPr>
          <w:rFonts w:ascii="Times New Roman" w:hAnsi="Times New Roman" w:cs="Times New Roman" w:eastAsia="Times New Roman"/>
          <w:b w:val="false"/>
          <w:i w:val="false"/>
          <w:color w:val="000000"/>
          <w:w w:val="127"/>
          <w:sz w:val="14"/>
        </w:rPr>
        <w:t xml:space="preserve"/>
      </w:r>
      <w:r>
        <w:rPr>
          <w:rFonts w:ascii="Times New Roman" w:hAnsi="Times New Roman" w:cs="Times New Roman" w:eastAsia="Times New Roman"/>
          <w:b w:val="false"/>
          <w:i w:val="false"/>
          <w:color w:val="000000"/>
          <w:w w:val="127"/>
          <w:sz w:val="14"/>
        </w:rPr>
        <w:t xml:space="preserve"/>
      </w:r>
      <w:r>
        <w:rPr>
          <w:rFonts w:ascii="宋体" w:hAnsi="宋体" w:cs="宋体" w:eastAsia="宋体"/>
          <w:b w:val="false"/>
          <w:i w:val="false"/>
          <w:color w:val="000000"/>
          <w:w w:val="127"/>
          <w:sz w:val="14"/>
        </w:rPr>
        <w:t>∈</w:t>
      </w:r>
      <w:r>
        <w:rPr>
          <w:rFonts w:ascii="Times New Roman" w:hAnsi="宋体" w:cs="宋体" w:eastAsia="宋体"/>
          <w:b w:val="false"/>
          <w:i w:val="false"/>
          <w:color w:val="000000"/>
          <w:w w:val="127"/>
          <w:sz w:val="14"/>
          <w:vertAlign w:val="subscript"/>
        </w:rPr>
        <w:t>R</w:t>
      </w:r>
      <w:r>
        <w:rPr>
          <w:rFonts w:ascii="Times New Roman" w:hAnsi="宋体" w:cs="宋体" w:eastAsia="宋体"/>
          <w:b w:val="false"/>
          <w:i w:val="false"/>
          <w:color w:val="000000"/>
          <w:w w:val="127"/>
          <w:sz w:val="14"/>
        </w:rPr>
        <w:t xml:space="preserve">V ×D P</w:t>
      </w:r>
      <w:r>
        <w:rPr>
          <w:rFonts w:ascii="Times New Roman" w:hAnsi="Times New Roman" w:cs="Times New Roman" w:eastAsia="Times New Roman"/>
          <w:b w:val="false"/>
          <w:i w:val="false"/>
          <w:color w:val="000000"/>
          <w:w w:val="127"/>
          <w:sz w:val="14"/>
        </w:rPr>
        <w:t/>
      </w:r>
    </w:p>
    <w:p>
      <w:pPr>
        <w:spacing w:line="215" w:lineRule="exact"/>
        <w:ind w:right="120" w:left="20"/>
        <w:jc w:val="left"/>
      </w:pPr>
      <w:r>
        <w:rPr>
          <w:rFonts w:ascii="Times New Roman" w:hAnsi="宋体" w:cs="宋体" w:eastAsia="宋体"/>
          <w:b w:val="false"/>
          <w:i w:val="false"/>
          <w:color w:val="000000"/>
          <w:w w:val="95"/>
          <w:sz w:val="20"/>
        </w:rPr>
        <w:t>在主干中，其中V为词汇表大小。</w:t>
      </w:r>
      <w:r>
        <w:rPr>
          <w:rFonts w:ascii="Times New Roman" w:hAnsi="宋体" w:cs="宋体" w:eastAsia="宋体"/>
          <w:b w:val="false"/>
          <w:i w:val="false"/>
          <w:color w:val="000000"/>
          <w:w w:val="95"/>
          <w:sz w:val="20"/>
        </w:rPr>
        <w:t>然而，没有先验知识表明哪些源标记是直接相关的。</w:t>
      </w:r>
      <w:r>
        <w:rPr>
          <w:rFonts w:ascii="Times New Roman" w:hAnsi="宋体" w:cs="宋体" w:eastAsia="宋体"/>
          <w:b w:val="false"/>
          <w:i w:val="false"/>
          <w:color w:val="000000"/>
          <w:w w:val="95"/>
          <w:sz w:val="20"/>
        </w:rPr>
        <w:t>因此，简单地利用E将导致巨大且可能密集的重编程空间。</w:t>
      </w:r>
      <w:r>
        <w:rPr>
          <w:rFonts w:ascii="Times New Roman" w:hAnsi="宋体" w:cs="宋体" w:eastAsia="宋体"/>
          <w:b w:val="false"/>
          <w:i w:val="false"/>
          <w:color w:val="000000"/>
          <w:w w:val="95"/>
          <w:sz w:val="20"/>
        </w:rPr>
        <w:t>一个简单的解决方案是通过线性探测E（表示为E′</w:t>
      </w:r>
      <w:r>
        <w:rPr>
          <w:rFonts w:ascii="宋体" w:hAnsi="宋体" w:cs="宋体" w:eastAsia="宋体"/>
          <w:b w:val="false"/>
          <w:i w:val="false"/>
          <w:color w:val="000000"/>
          <w:w w:val="95"/>
          <w:sz w:val="14"/>
        </w:rPr>
        <w:t/>
      </w:r>
      <w:r>
        <w:rPr>
          <w:rFonts w:ascii="宋体" w:hAnsi="宋体" w:cs="宋体" w:eastAsia="宋体"/>
          <w:b w:val="false"/>
          <w:i w:val="false"/>
          <w:color w:val="000000"/>
          <w:w w:val="95"/>
          <w:sz w:val="20"/>
        </w:rPr>
        <w:t>∈</w:t>
      </w:r>
      <w:r>
        <w:rPr>
          <w:rFonts w:ascii="Times New Roman" w:hAnsi="宋体" w:cs="宋体" w:eastAsia="宋体"/>
          <w:b w:val="false"/>
          <w:i w:val="false"/>
          <w:color w:val="000000"/>
          <w:w w:val="95"/>
          <w:sz w:val="22"/>
          <w:vertAlign w:val="subscript"/>
        </w:rPr>
        <w:t>R</w:t>
      </w:r>
      <w:r>
        <w:rPr>
          <w:rFonts w:ascii="Times New Roman" w:hAnsi="宋体" w:cs="宋体" w:eastAsia="宋体"/>
          <w:b w:val="false"/>
          <w:i w:val="false"/>
          <w:color w:val="000000"/>
          <w:w w:val="95"/>
          <w:sz w:val="14"/>
        </w:rPr>
        <w:t xml:space="preserve">V ×D，其中V</w:t>
      </w:r>
      <w:r>
        <w:rPr>
          <w:rFonts w:ascii="宋体" w:hAnsi="宋体" w:cs="宋体" w:eastAsia="宋体"/>
          <w:b w:val="false"/>
          <w:i w:val="false"/>
          <w:color w:val="000000"/>
          <w:w w:val="95"/>
          <w:sz w:val="14"/>
        </w:rPr>
        <w:t>′</w:t>
      </w:r>
      <w:r>
        <w:rPr>
          <w:rFonts w:ascii="Times New Roman" w:hAnsi="Times New Roman" w:cs="Times New Roman" w:eastAsia="Times New Roman"/>
          <w:b w:val="false"/>
          <w:i w:val="false"/>
          <w:color w:val="000000"/>
          <w:w w:val="95"/>
          <w:sz w:val="20"/>
        </w:rPr>
        <w:t xml:space="preserve"/>
      </w:r>
      <w:r>
        <w:rPr>
          <w:rFonts w:ascii="宋体" w:hAnsi="宋体" w:cs="宋体" w:eastAsia="宋体"/>
          <w:b w:val="false"/>
          <w:i w:val="false"/>
          <w:color w:val="000000"/>
          <w:w w:val="95"/>
          <w:sz w:val="14"/>
        </w:rPr>
        <w:t/>
      </w:r>
      <w:r>
        <w:rPr>
          <w:rFonts w:ascii="宋体" w:hAnsi="宋体" w:cs="宋体" w:eastAsia="宋体"/>
          <w:b w:val="false"/>
          <w:i w:val="false"/>
          <w:color w:val="000000"/>
          <w:w w:val="95"/>
          <w:sz w:val="20"/>
        </w:rPr>
        <w:t>≪</w:t>
      </w:r>
      <w:r>
        <w:rPr>
          <w:rFonts w:ascii="Times New Roman" w:hAnsi="宋体" w:cs="宋体" w:eastAsia="宋体"/>
          <w:b w:val="false"/>
          <w:i w:val="false"/>
          <w:color w:val="000000"/>
          <w:w w:val="95"/>
          <w:sz w:val="20"/>
        </w:rPr>
        <w:t xml:space="preserve">V</w:t>
      </w:r>
      <w:r>
        <w:rPr>
          <w:rFonts w:ascii="Times New Roman" w:hAnsi="宋体" w:cs="宋体" w:eastAsia="宋体"/>
          <w:b w:val="false"/>
          <w:i w:val="false"/>
          <w:color w:val="000000"/>
          <w:w w:val="95"/>
          <w:sz w:val="20"/>
        </w:rPr>
        <w:t>）来维持少量文本原型集合。</w:t>
      </w:r>
      <w:r>
        <w:rPr>
          <w:rFonts w:ascii="Times New Roman" w:hAnsi="宋体" w:cs="宋体" w:eastAsia="宋体"/>
          <w:b w:val="false"/>
          <w:i w:val="false"/>
          <w:color w:val="000000"/>
          <w:w w:val="95"/>
          <w:sz w:val="20"/>
        </w:rPr>
        <w:t>插图见</w:t>
      </w:r>
    </w:p>
    <w:p>
      <w:pPr>
        <w:spacing w:line="40" w:lineRule="exact"/>
        <w:ind w:right="3520" w:left="4480"/>
        <w:jc w:val="left"/>
      </w:pPr>
      <w:r>
        <w:rPr>
          <w:rFonts w:ascii="宋体" w:hAnsi="宋体" w:cs="宋体" w:eastAsia="宋体"/>
          <w:b w:val="false"/>
          <w:i w:val="false"/>
          <w:color w:val="000000"/>
          <w:sz w:val="4"/>
        </w:rPr>
        <w:t>′</w:t>
      </w:r>
    </w:p>
    <w:p>
      <w:pPr>
        <w:spacing w:before="260" w:line="227" w:lineRule="exact"/>
        <w:ind w:right="120" w:left="20"/>
        <w:jc w:val="left"/>
      </w:pPr>
      <w:r>
        <w:rPr>
          <w:rFonts w:ascii="Times New Roman" w:hAnsi="宋体" w:cs="宋体" w:eastAsia="宋体"/>
          <w:b w:val="false"/>
          <w:i w:val="false"/>
          <w:color w:val="000000"/>
          <w:w w:val="93"/>
          <w:sz w:val="20"/>
        </w:rPr>
        <w:t>图3(一个)。</w:t>
      </w:r>
      <w:r>
        <w:rPr>
          <w:rFonts w:ascii="Times New Roman" w:hAnsi="宋体" w:cs="宋体" w:eastAsia="宋体"/>
          <w:b w:val="false"/>
          <w:i w:val="false"/>
          <w:color w:val="000000"/>
          <w:w w:val="93"/>
          <w:sz w:val="20"/>
        </w:rPr>
        <w:t>文本原型学习连接语言线索，例如“short up”（红线）和“steady down”（蓝线），然后将其组合以表示局部补丁信息（例如，“short up then down steady”用于表征patch 5），而不留下语言模型预训练的空间。</w:t>
      </w:r>
      <w:r>
        <w:rPr>
          <w:rFonts w:ascii="Times New Roman" w:hAnsi="宋体" w:cs="宋体" w:eastAsia="宋体"/>
          <w:b w:val="false"/>
          <w:i w:val="false"/>
          <w:color w:val="000000"/>
          <w:w w:val="93"/>
          <w:sz w:val="20"/>
        </w:rPr>
        <w:t>这种方法是高效的，并且允许自适应地选择相关的源信息。</w:t>
      </w:r>
      <w:r>
        <w:rPr>
          <w:rFonts w:ascii="Times New Roman" w:hAnsi="宋体" w:cs="宋体" w:eastAsia="宋体"/>
          <w:b w:val="false"/>
          <w:i w:val="false"/>
          <w:color w:val="000000"/>
          <w:w w:val="93"/>
          <w:sz w:val="20"/>
        </w:rPr>
        <w:t>为了实现这一点，我们采用了多头交叉注意层。</w:t>
      </w:r>
      <w:r>
        <w:rPr>
          <w:rFonts w:ascii="Times New Roman" w:hAnsi="宋体" w:cs="宋体" w:eastAsia="宋体"/>
          <w:b w:val="false"/>
          <w:i w:val="false"/>
          <w:color w:val="000000"/>
          <w:w w:val="93"/>
          <w:sz w:val="20"/>
        </w:rPr>
        <w:t>具体来说，对于每个头部k ={1，···，k}，我们定义查询矩阵Q</w:t>
      </w:r>
      <w:r>
        <w:rPr>
          <w:rFonts w:ascii="Times New Roman" w:hAnsi="Times New Roman" w:cs="Times New Roman" w:eastAsia="Times New Roman"/>
          <w:b w:val="false"/>
          <w:i w:val="false"/>
          <w:color w:val="000000"/>
          <w:w w:val="93"/>
          <w:sz w:val="20"/>
          <w:vertAlign w:val="subscript"/>
        </w:rPr>
        <w:t/>
      </w:r>
    </w:p>
    <w:p>
      <w:pPr>
        <w:spacing w:line="40" w:lineRule="exact"/>
        <w:ind w:right="3680" w:left="4180"/>
        <w:jc w:val="left"/>
      </w:pPr>
      <w:r>
        <w:rPr>
          <w:rFonts w:ascii="Times New Roman" w:hAnsi="宋体" w:cs="宋体" w:eastAsia="宋体"/>
          <w:b w:val="false"/>
          <w:i w:val="false"/>
          <w:color w:val="000000"/>
          <w:w w:val="476"/>
          <w:sz w:val="4"/>
        </w:rPr>
        <w:t>(i)</w:t>
      </w:r>
    </w:p>
    <w:p>
      <w:pPr>
        <w:spacing w:before="20" w:line="160" w:lineRule="exact"/>
        <w:ind w:right="3200" w:left="4460"/>
        <w:jc w:val="left"/>
      </w:pPr>
      <w:r>
        <w:rPr>
          <w:rFonts w:ascii="Times New Roman" w:hAnsi="宋体" w:cs="宋体" w:eastAsia="宋体"/>
          <w:b w:val="false"/>
          <w:i w:val="false"/>
          <w:color w:val="000000"/>
          <w:w w:val="184"/>
          <w:sz w:val="16"/>
        </w:rPr>
        <w:t>= X</w:t>
      </w:r>
    </w:p>
    <w:p>
      <w:pPr>
        <w:spacing w:line="140" w:lineRule="exact"/>
        <w:ind w:right="120" w:hanging="140" w:left="4860"/>
        <w:jc w:val="left"/>
      </w:pPr>
      <w:r>
        <w:rPr>
          <w:rFonts w:ascii="Times New Roman" w:hAnsi="宋体" w:cs="宋体" w:eastAsia="宋体"/>
          <w:b w:val="false"/>
          <w:i w:val="false"/>
          <w:color w:val="000000"/>
          <w:w w:val="117"/>
          <w:sz w:val="14"/>
        </w:rPr>
        <w:t>(i)WQ，键矩阵K(i) = E </w:t>
      </w:r>
      <w:r>
        <w:rPr>
          <w:rFonts w:ascii="Times New Roman" w:hAnsi="Times New Roman" w:cs="Times New Roman" w:eastAsia="Times New Roman"/>
          <w:b w:val="false"/>
          <w:i w:val="false"/>
          <w:color w:val="000000"/>
          <w:w w:val="117"/>
          <w:sz w:val="14"/>
        </w:rPr>
        <w:t/>
      </w:r>
      <w:r>
        <w:rPr>
          <w:rFonts w:ascii="Times New Roman" w:hAnsi="Times New Roman" w:cs="Times New Roman" w:eastAsia="Times New Roman"/>
          <w:b w:val="false"/>
          <w:i w:val="false"/>
          <w:color w:val="000000"/>
          <w:w w:val="117"/>
          <w:sz w:val="14"/>
        </w:rPr>
        <w:t/>
      </w:r>
      <w:r>
        <w:rPr>
          <w:rFonts w:ascii="Times New Roman" w:hAnsi="Times New Roman" w:cs="Times New Roman" w:eastAsia="Times New Roman"/>
          <w:b w:val="false"/>
          <w:i w:val="false"/>
          <w:color w:val="000000"/>
          <w:w w:val="117"/>
          <w:sz w:val="14"/>
        </w:rPr>
        <w:t/>
      </w:r>
      <w:r>
        <w:rPr>
          <w:rFonts w:ascii="Times New Roman" w:hAnsi="Times New Roman" w:cs="Times New Roman" w:eastAsia="Times New Roman"/>
          <w:b w:val="false"/>
          <w:i w:val="false"/>
          <w:color w:val="000000"/>
          <w:w w:val="117"/>
          <w:sz w:val="14"/>
        </w:rPr>
        <w:t/>
      </w:r>
      <w:r>
        <w:rPr>
          <w:rFonts w:ascii="Times New Roman" w:hAnsi="Times New Roman" w:cs="Times New Roman" w:eastAsia="Times New Roman"/>
          <w:b w:val="false"/>
          <w:i w:val="false"/>
          <w:color w:val="000000"/>
          <w:w w:val="117"/>
          <w:sz w:val="14"/>
        </w:rPr>
        <w:t xml:space="preserve"/>
      </w:r>
      <w:r>
        <w:rPr>
          <w:rFonts w:ascii="Times New Roman" w:hAnsi="Times New Roman" w:cs="Times New Roman" w:eastAsia="Times New Roman"/>
          <w:b w:val="false"/>
          <w:i w:val="false"/>
          <w:color w:val="000000"/>
          <w:w w:val="117"/>
          <w:sz w:val="14"/>
        </w:rPr>
        <w:t/>
      </w:r>
      <w:r>
        <w:rPr>
          <w:rFonts w:ascii="宋体" w:hAnsi="宋体" w:cs="宋体" w:eastAsia="宋体"/>
          <w:b w:val="false"/>
          <w:i w:val="false"/>
          <w:color w:val="000000"/>
          <w:w w:val="117"/>
          <w:sz w:val="14"/>
        </w:rPr>
        <w:t>'</w:t>
      </w:r>
      <w:r>
        <w:rPr>
          <w:rFonts w:ascii="Times New Roman" w:hAnsi="宋体" w:cs="宋体" w:eastAsia="宋体"/>
          <w:b w:val="false"/>
          <w:i w:val="false"/>
          <w:color w:val="000000"/>
          <w:w w:val="117"/>
          <w:sz w:val="14"/>
        </w:rPr>
        <w:t>WK, P K K K K</w:t>
      </w:r>
      <w:r>
        <w:rPr>
          <w:rFonts w:ascii="Times New Roman" w:hAnsi="Times New Roman" w:cs="Times New Roman" w:eastAsia="Times New Roman"/>
          <w:b w:val="false"/>
          <w:i w:val="false"/>
          <w:color w:val="000000"/>
          <w:w w:val="117"/>
          <w:sz w:val="14"/>
        </w:rPr>
        <w:t/>
      </w:r>
      <w:r>
        <w:rPr>
          <w:rFonts w:ascii="Times New Roman" w:hAnsi="Times New Roman" w:cs="Times New Roman" w:eastAsia="Times New Roman"/>
          <w:b w:val="false"/>
          <w:i w:val="false"/>
          <w:color w:val="000000"/>
          <w:w w:val="117"/>
          <w:sz w:val="14"/>
        </w:rPr>
        <w:t xml:space="preserve"/>
      </w:r>
      <w:r>
        <w:rPr>
          <w:rFonts w:ascii="Times New Roman" w:hAnsi="Times New Roman" w:cs="Times New Roman" w:eastAsia="Times New Roman"/>
          <w:b w:val="false"/>
          <w:i w:val="false"/>
          <w:color w:val="000000"/>
          <w:w w:val="117"/>
          <w:sz w:val="14"/>
        </w:rPr>
        <w:t xml:space="preserve"/>
      </w:r>
      <w:r>
        <w:rPr>
          <w:rFonts w:ascii="Times New Roman" w:hAnsi="Times New Roman" w:cs="Times New Roman" w:eastAsia="Times New Roman"/>
          <w:b w:val="false"/>
          <w:i w:val="false"/>
          <w:color w:val="000000"/>
          <w:w w:val="117"/>
          <w:sz w:val="14"/>
        </w:rPr>
        <w:t/>
      </w:r>
    </w:p>
    <w:p>
      <w:pPr>
        <w:spacing w:line="184" w:lineRule="exact"/>
        <w:ind w:right="120" w:hanging="1740" w:left="1740"/>
        <w:jc w:val="left"/>
      </w:pPr>
      <w:r>
        <w:rPr>
          <w:rFonts w:ascii="Times New Roman" w:hAnsi="宋体" w:cs="宋体" w:eastAsia="宋体"/>
          <w:b w:val="false"/>
          <w:i w:val="false"/>
          <w:color w:val="000000"/>
          <w:w w:val="99"/>
          <w:sz w:val="20"/>
        </w:rPr>
        <w:t>和值矩阵V</w:t>
      </w:r>
      <w:r>
        <w:rPr>
          <w:rFonts w:ascii="Times New Roman" w:hAnsi="宋体" w:cs="宋体" w:eastAsia="宋体"/>
          <w:b w:val="false"/>
          <w:i w:val="false"/>
          <w:color w:val="000000"/>
          <w:w w:val="99"/>
          <w:sz w:val="20"/>
          <w:vertAlign w:val="subscript"/>
        </w:rPr>
        <w:t xml:space="preserve">k </w:t>
      </w:r>
      <w:r>
        <w:rPr>
          <w:rFonts w:ascii="Times New Roman" w:hAnsi="宋体" w:cs="宋体" w:eastAsia="宋体"/>
          <w:b w:val="false"/>
          <w:i w:val="false"/>
          <w:color w:val="000000"/>
          <w:w w:val="99"/>
          <w:sz w:val="20"/>
        </w:rPr>
        <w:t>= E</w:t>
      </w:r>
      <w:r>
        <w:rPr>
          <w:rFonts w:ascii="宋体" w:hAnsi="宋体" w:cs="宋体" w:eastAsia="宋体"/>
          <w:b w:val="false"/>
          <w:i w:val="false"/>
          <w:color w:val="000000"/>
          <w:w w:val="99"/>
          <w:sz w:val="14"/>
        </w:rPr>
        <w:t> '</w:t>
      </w:r>
      <w:r>
        <w:rPr>
          <w:rFonts w:ascii="Times New Roman" w:hAnsi="宋体" w:cs="宋体" w:eastAsia="宋体"/>
          <w:b w:val="false"/>
          <w:i w:val="false"/>
          <w:color w:val="000000"/>
          <w:w w:val="99"/>
          <w:sz w:val="20"/>
        </w:rPr>
        <w:t>W</w:t>
      </w:r>
      <w:r>
        <w:rPr>
          <w:rFonts w:ascii="Times New Roman" w:hAnsi="宋体" w:cs="宋体" w:eastAsia="宋体"/>
          <w:b w:val="false"/>
          <w:i w:val="false"/>
          <w:color w:val="000000"/>
          <w:w w:val="99"/>
          <w:sz w:val="20"/>
          <w:vertAlign w:val="subscript"/>
        </w:rPr>
        <w:t>k</w:t>
      </w:r>
      <w:r>
        <w:rPr>
          <w:rFonts w:ascii="Times New Roman" w:hAnsi="Times New Roman" w:cs="Times New Roman" w:eastAsia="Times New Roman"/>
          <w:b w:val="false"/>
          <w:i w:val="false"/>
          <w:color w:val="000000"/>
          <w:w w:val="99"/>
          <w:sz w:val="14"/>
        </w:rPr>
        <w:t xml:space="preserve"/>
      </w:r>
      <w:r>
        <w:rPr>
          <w:rFonts w:ascii="Times New Roman" w:hAnsi="宋体" w:cs="宋体" w:eastAsia="宋体"/>
          <w:b w:val="false"/>
          <w:i w:val="false"/>
          <w:color w:val="000000"/>
          <w:w w:val="99"/>
          <w:sz w:val="20"/>
        </w:rPr>
        <w:t>V</w:t>
      </w:r>
      <w:r>
        <w:rPr>
          <w:rFonts w:ascii="Times New Roman" w:hAnsi="宋体" w:cs="宋体" w:eastAsia="宋体"/>
          <w:b w:val="false"/>
          <w:i w:val="false"/>
          <w:color w:val="000000"/>
          <w:w w:val="99"/>
          <w:sz w:val="14"/>
        </w:rPr>
        <w:t xml:space="preserve">，</w:t>
      </w:r>
      <w:r>
        <w:rPr>
          <w:rFonts w:ascii="Times New Roman" w:hAnsi="Times New Roman" w:cs="Times New Roman" w:eastAsia="Times New Roman"/>
          <w:b w:val="false"/>
          <w:i w:val="false"/>
          <w:color w:val="000000"/>
          <w:w w:val="99"/>
          <w:sz w:val="20"/>
          <w:vertAlign w:val="subscript"/>
        </w:rPr>
        <w:t/>
      </w:r>
      <w:r>
        <w:rPr>
          <w:rFonts w:ascii="Times New Roman" w:hAnsi="Times New Roman" w:cs="Times New Roman" w:eastAsia="Times New Roman"/>
          <w:b w:val="false"/>
          <w:i w:val="false"/>
          <w:color w:val="000000"/>
          <w:w w:val="99"/>
          <w:sz w:val="14"/>
        </w:rPr>
        <w:t xml:space="preserve"/>
      </w:r>
      <w:r>
        <w:rPr>
          <w:rFonts w:ascii="宋体" w:hAnsi="宋体" w:cs="宋体" w:eastAsia="宋体"/>
          <w:b w:val="false"/>
          <w:i w:val="false"/>
          <w:color w:val="000000"/>
          <w:w w:val="99"/>
          <w:sz w:val="20"/>
        </w:rPr>
        <w:t/>
      </w:r>
      <w:r>
        <w:rPr>
          <w:rFonts w:ascii="Times New Roman" w:hAnsi="Times New Roman" w:cs="Times New Roman" w:eastAsia="Times New Roman"/>
          <w:b w:val="false"/>
          <w:i w:val="false"/>
          <w:color w:val="000000"/>
          <w:w w:val="99"/>
          <w:sz w:val="20"/>
          <w:vertAlign w:val="subscript"/>
        </w:rPr>
        <w:t/>
      </w:r>
      <w:r>
        <w:rPr>
          <w:rFonts w:ascii="Times New Roman" w:hAnsi="Times New Roman" w:cs="Times New Roman" w:eastAsia="Times New Roman"/>
          <w:b w:val="false"/>
          <w:i w:val="false"/>
          <w:color w:val="000000"/>
          <w:w w:val="99"/>
          <w:sz w:val="14"/>
        </w:rPr>
        <w:t/>
      </w:r>
      <w:r>
        <w:rPr>
          <w:rFonts w:ascii="Times New Roman" w:hAnsi="Times New Roman" w:cs="Times New Roman" w:eastAsia="Times New Roman"/>
          <w:b w:val="false"/>
          <w:i w:val="false"/>
          <w:color w:val="000000"/>
          <w:w w:val="99"/>
          <w:sz w:val="10"/>
        </w:rPr>
        <w:t/>
      </w:r>
      <w:r>
        <w:rPr>
          <w:rFonts w:ascii="Times New Roman" w:hAnsi="Times New Roman" w:cs="Times New Roman" w:eastAsia="Times New Roman"/>
          <w:b w:val="false"/>
          <w:i w:val="false"/>
          <w:color w:val="000000"/>
          <w:w w:val="99"/>
          <w:sz w:val="14"/>
        </w:rPr>
        <w:t xml:space="preserve"/>
      </w:r>
      <w:r>
        <w:rPr>
          <w:rFonts w:ascii="Times New Roman" w:hAnsi="宋体" w:cs="宋体" w:eastAsia="宋体"/>
          <w:b w:val="false"/>
          <w:i w:val="false"/>
          <w:color w:val="000000"/>
          <w:w w:val="99"/>
          <w:sz w:val="20"/>
        </w:rPr>
        <w:t>其中W</w:t>
      </w:r>
      <w:r>
        <w:rPr>
          <w:rFonts w:ascii="Times New Roman" w:hAnsi="宋体" w:cs="宋体" w:eastAsia="宋体"/>
          <w:b w:val="false"/>
          <w:i w:val="false"/>
          <w:color w:val="000000"/>
          <w:w w:val="99"/>
          <w:sz w:val="20"/>
          <w:vertAlign w:val="subscript"/>
        </w:rPr>
        <w:t>k</w:t>
      </w:r>
      <w:r>
        <w:rPr>
          <w:rFonts w:ascii="Times New Roman" w:hAnsi="Times New Roman" w:cs="Times New Roman" w:eastAsia="Times New Roman"/>
          <w:b w:val="false"/>
          <w:i w:val="false"/>
          <w:color w:val="000000"/>
          <w:w w:val="99"/>
          <w:sz w:val="20"/>
          <w:vertAlign w:val="subscript"/>
        </w:rPr>
        <w:t/>
      </w:r>
      <w:r>
        <w:rPr>
          <w:rFonts w:ascii="Times New Roman" w:hAnsi="Times New Roman" w:cs="Times New Roman" w:eastAsia="Times New Roman"/>
          <w:b w:val="false"/>
          <w:i w:val="false"/>
          <w:color w:val="000000"/>
          <w:w w:val="99"/>
          <w:sz w:val="14"/>
        </w:rPr>
        <w:t xml:space="preserve"/>
      </w:r>
      <w:r>
        <w:rPr>
          <w:rFonts w:ascii="Times New Roman" w:hAnsi="宋体" w:cs="宋体" w:eastAsia="宋体"/>
          <w:b w:val="false"/>
          <w:i w:val="false"/>
          <w:color w:val="000000"/>
          <w:w w:val="99"/>
          <w:sz w:val="20"/>
        </w:rPr>
        <w:t>Q</w:t>
      </w:r>
      <w:r>
        <w:rPr>
          <w:rFonts w:ascii="宋体" w:hAnsi="宋体" w:cs="宋体" w:eastAsia="宋体"/>
          <w:b w:val="false"/>
          <w:i w:val="false"/>
          <w:color w:val="000000"/>
          <w:w w:val="99"/>
          <w:sz w:val="20"/>
        </w:rPr>
        <w:t>∈</w:t>
      </w:r>
      <w:r>
        <w:rPr>
          <w:rFonts w:ascii="Times New Roman" w:hAnsi="宋体" w:cs="宋体" w:eastAsia="宋体"/>
          <w:b w:val="false"/>
          <w:i w:val="false"/>
          <w:color w:val="000000"/>
          <w:w w:val="99"/>
          <w:sz w:val="20"/>
          <w:vertAlign w:val="subscript"/>
        </w:rPr>
        <w:t>R</w:t>
      </w:r>
      <w:r>
        <w:rPr>
          <w:rFonts w:ascii="Times New Roman" w:hAnsi="宋体" w:cs="宋体" w:eastAsia="宋体"/>
          <w:b w:val="false"/>
          <w:i w:val="false"/>
          <w:color w:val="000000"/>
          <w:w w:val="99"/>
          <w:sz w:val="14"/>
        </w:rPr>
        <w:t xml:space="preserve">dm</w:t>
      </w:r>
      <w:r>
        <w:rPr>
          <w:rFonts w:ascii="Times New Roman" w:hAnsi="宋体" w:cs="宋体" w:eastAsia="宋体"/>
          <w:b w:val="false"/>
          <w:i w:val="false"/>
          <w:color w:val="000000"/>
          <w:w w:val="99"/>
          <w:sz w:val="10"/>
        </w:rPr>
        <w:t>×</w:t>
      </w:r>
      <w:r>
        <w:rPr>
          <w:rFonts w:ascii="Times New Roman" w:hAnsi="宋体" w:cs="宋体" w:eastAsia="宋体"/>
          <w:b w:val="false"/>
          <w:i w:val="false"/>
          <w:color w:val="000000"/>
          <w:w w:val="99"/>
          <w:sz w:val="14"/>
        </w:rPr>
        <w:t>d， </w:t>
      </w:r>
      <w:r>
        <w:rPr>
          <w:rFonts w:ascii="Times New Roman" w:hAnsi="Times New Roman" w:cs="Times New Roman" w:eastAsia="Times New Roman"/>
          <w:b w:val="false"/>
          <w:i w:val="false"/>
          <w:color w:val="000000"/>
          <w:w w:val="99"/>
          <w:sz w:val="20"/>
          <w:vertAlign w:val="subscript"/>
        </w:rPr>
        <w:t/>
      </w:r>
      <w:r>
        <w:rPr>
          <w:rFonts w:ascii="Times New Roman" w:hAnsi="Times New Roman" w:cs="Times New Roman" w:eastAsia="Times New Roman"/>
          <w:b w:val="false"/>
          <w:i w:val="false"/>
          <w:color w:val="000000"/>
          <w:w w:val="99"/>
          <w:sz w:val="14"/>
        </w:rPr>
        <w:t xml:space="preserve"/>
      </w:r>
      <w:r>
        <w:rPr>
          <w:rFonts w:ascii="宋体" w:hAnsi="宋体" w:cs="宋体" w:eastAsia="宋体"/>
          <w:b w:val="false"/>
          <w:i w:val="false"/>
          <w:color w:val="000000"/>
          <w:w w:val="99"/>
          <w:sz w:val="20"/>
        </w:rPr>
        <w:t/>
      </w:r>
      <w:r>
        <w:rPr>
          <w:rFonts w:ascii="Times New Roman" w:hAnsi="Times New Roman" w:cs="Times New Roman" w:eastAsia="Times New Roman"/>
          <w:b w:val="false"/>
          <w:i w:val="false"/>
          <w:color w:val="000000"/>
          <w:w w:val="99"/>
          <w:sz w:val="20"/>
          <w:vertAlign w:val="subscript"/>
        </w:rPr>
        <w:t/>
      </w:r>
      <w:r>
        <w:rPr>
          <w:rFonts w:ascii="Times New Roman" w:hAnsi="Times New Roman" w:cs="Times New Roman" w:eastAsia="Times New Roman"/>
          <w:b w:val="false"/>
          <w:i w:val="false"/>
          <w:color w:val="000000"/>
          <w:w w:val="99"/>
          <w:sz w:val="14"/>
        </w:rPr>
        <w:t xml:space="preserve"/>
      </w:r>
      <w:r>
        <w:rPr>
          <w:rFonts w:ascii="Times New Roman" w:hAnsi="宋体" w:cs="宋体" w:eastAsia="宋体"/>
          <w:b w:val="false"/>
          <w:i w:val="false"/>
          <w:color w:val="000000"/>
          <w:w w:val="99"/>
          <w:sz w:val="20"/>
        </w:rPr>
        <w:t xml:space="preserve">WK, W</w:t>
      </w:r>
      <w:r>
        <w:rPr>
          <w:rFonts w:ascii="Times New Roman" w:hAnsi="宋体" w:cs="宋体" w:eastAsia="宋体"/>
          <w:b w:val="false"/>
          <w:i w:val="false"/>
          <w:color w:val="000000"/>
          <w:w w:val="99"/>
          <w:sz w:val="20"/>
          <w:vertAlign w:val="subscript"/>
        </w:rPr>
        <w:t>k</w:t>
      </w:r>
      <w:r>
        <w:rPr>
          <w:rFonts w:ascii="Times New Roman" w:hAnsi="宋体" w:cs="宋体" w:eastAsia="宋体"/>
          <w:b w:val="false"/>
          <w:i w:val="false"/>
          <w:color w:val="000000"/>
          <w:w w:val="99"/>
          <w:sz w:val="20"/>
        </w:rPr>
        <w:t xml:space="preserve">V</w:t>
      </w:r>
      <w:r>
        <w:rPr>
          <w:rFonts w:ascii="Times New Roman" w:hAnsi="宋体" w:cs="宋体" w:eastAsia="宋体"/>
          <w:b w:val="false"/>
          <w:i w:val="false"/>
          <w:color w:val="000000"/>
          <w:w w:val="99"/>
          <w:sz w:val="20"/>
        </w:rPr>
        <w:t xml:space="preserve">∈D</w:t>
      </w:r>
      <w:r>
        <w:rPr>
          <w:rFonts w:ascii="Times New Roman" w:hAnsi="宋体" w:cs="宋体" w:eastAsia="宋体"/>
          <w:b w:val="false"/>
          <w:i w:val="false"/>
          <w:color w:val="000000"/>
          <w:w w:val="99"/>
          <w:sz w:val="20"/>
          <w:vertAlign w:val="subscript"/>
        </w:rPr>
        <w:t>k</w:t>
      </w:r>
      <w:r>
        <w:rPr>
          <w:rFonts w:ascii="Times New Roman" w:hAnsi="宋体" w:cs="宋体" w:eastAsia="宋体"/>
          <w:b w:val="false"/>
          <w:i w:val="false"/>
          <w:color w:val="000000"/>
          <w:w w:val="99"/>
          <w:sz w:val="14"/>
        </w:rPr>
        <w:t xml:space="preserve">×</w:t>
      </w:r>
      <w:r>
        <w:rPr>
          <w:rFonts w:ascii="宋体" w:hAnsi="宋体" w:cs="宋体" w:eastAsia="宋体"/>
          <w:b w:val="false"/>
          <w:i w:val="false"/>
          <w:color w:val="000000"/>
          <w:w w:val="99"/>
          <w:sz w:val="20"/>
        </w:rPr>
        <w:t>d</w:t>
      </w:r>
      <w:r>
        <w:rPr>
          <w:rFonts w:ascii="Times New Roman" w:hAnsi="宋体" w:cs="宋体" w:eastAsia="宋体"/>
          <w:b w:val="false"/>
          <w:i w:val="false"/>
          <w:color w:val="000000"/>
          <w:w w:val="99"/>
          <w:sz w:val="20"/>
          <w:vertAlign w:val="subscript"/>
        </w:rPr>
        <w:t>R</w:t>
      </w:r>
      <w:r>
        <w:rPr>
          <w:rFonts w:ascii="Times New Roman" w:hAnsi="宋体" w:cs="宋体" w:eastAsia="宋体"/>
          <w:b w:val="false"/>
          <w:i w:val="false"/>
          <w:color w:val="000000"/>
          <w:w w:val="99"/>
          <w:sz w:val="14"/>
        </w:rPr>
        <w:t xml:space="preserve">。</w:t>
      </w:r>
      <w:r>
        <w:rPr>
          <w:rFonts w:ascii="Times New Roman" w:hAnsi="宋体" w:cs="宋体" w:eastAsia="宋体"/>
          <w:b w:val="false"/>
          <w:i w:val="false"/>
          <w:color w:val="000000"/>
          <w:w w:val="99"/>
          <w:sz w:val="20"/>
        </w:rPr>
        <w:t xml:space="preserve">具体地说</w:t>
      </w:r>
      <w:r>
        <w:rPr>
          <w:rFonts w:ascii="Times New Roman" w:hAnsi="宋体" w:cs="宋体" w:eastAsia="宋体"/>
          <w:b w:val="false"/>
          <w:i w:val="false"/>
          <w:color w:val="000000"/>
          <w:w w:val="99"/>
          <w:sz w:val="11"/>
        </w:rPr>
        <w:t>,(我)</w:t>
      </w:r>
    </w:p>
    <w:p>
      <w:pPr>
        <w:spacing w:before="60" w:line="210" w:lineRule="exact"/>
        <w:ind w:right="120" w:left="0"/>
        <w:jc w:val="left"/>
      </w:pPr>
      <w:r>
        <w:rPr>
          <w:rFonts w:ascii="Times New Roman" w:hAnsi="宋体" w:cs="宋体" w:eastAsia="宋体"/>
          <w:b w:val="false"/>
          <w:i w:val="false"/>
          <w:color w:val="000000"/>
          <w:w w:val="91"/>
          <w:sz w:val="20"/>
        </w:rPr>
        <w:t xml:space="preserve">D为骨干模型的隐维，D =</w:t>
      </w:r>
      <w:r>
        <w:rPr>
          <w:rFonts w:ascii="宋体" w:hAnsi="宋体" w:cs="宋体" w:eastAsia="宋体"/>
          <w:b w:val="false"/>
          <w:i w:val="false"/>
          <w:color w:val="000000"/>
          <w:w w:val="91"/>
          <w:sz w:val="20"/>
        </w:rPr>
        <w:t>⌊</w:t>
      </w:r>
      <w:r>
        <w:rPr>
          <w:rFonts w:ascii="Times New Roman" w:hAnsi="宋体" w:cs="宋体" w:eastAsia="宋体"/>
          <w:b w:val="false"/>
          <w:i w:val="false"/>
          <w:color w:val="000000"/>
          <w:w w:val="91"/>
          <w:sz w:val="20"/>
          <w:vertAlign w:val="superscript"/>
        </w:rPr>
        <w:t>d</w:t>
      </w:r>
      <w:r>
        <w:rPr>
          <w:rFonts w:ascii="Times New Roman" w:hAnsi="宋体" w:cs="宋体" w:eastAsia="宋体"/>
          <w:b w:val="false"/>
          <w:i w:val="false"/>
          <w:color w:val="000000"/>
          <w:w w:val="91"/>
          <w:sz w:val="20"/>
          <w:vertAlign w:val="subscript"/>
        </w:rPr>
        <w:t>K</w:t>
      </w:r>
      <w:r>
        <w:rPr>
          <w:rFonts w:ascii="Times New Roman" w:hAnsi="宋体" w:cs="宋体" w:eastAsia="宋体"/>
          <w:b w:val="false"/>
          <w:i w:val="false"/>
          <w:color w:val="000000"/>
          <w:w w:val="91"/>
          <w:sz w:val="14"/>
          <w:vertAlign w:val="superscript"/>
        </w:rPr>
        <w:t xml:space="preserve">m </w:t>
      </w:r>
      <w:r>
        <w:rPr>
          <w:rFonts w:ascii="宋体" w:hAnsi="宋体" w:cs="宋体" w:eastAsia="宋体"/>
          <w:b w:val="false"/>
          <w:i w:val="false"/>
          <w:color w:val="000000"/>
          <w:w w:val="91"/>
          <w:sz w:val="20"/>
        </w:rPr>
        <w:t>⌋</w:t>
      </w:r>
      <w:r>
        <w:rPr>
          <w:rFonts w:ascii="Times New Roman" w:hAnsi="宋体" w:cs="宋体" w:eastAsia="宋体"/>
          <w:b w:val="false"/>
          <w:i w:val="false"/>
          <w:color w:val="000000"/>
          <w:w w:val="91"/>
          <w:sz w:val="20"/>
        </w:rPr>
        <w:t>。</w:t>
      </w:r>
      <w:r>
        <w:rPr>
          <w:rFonts w:ascii="Times New Roman" w:hAnsi="宋体" w:cs="宋体" w:eastAsia="宋体"/>
          <w:b w:val="false"/>
          <w:i w:val="false"/>
          <w:color w:val="000000"/>
          <w:w w:val="91"/>
          <w:sz w:val="20"/>
        </w:rPr>
        <w:t>然后，我们有对每个注意头中的时间序列补丁进行重编程的操作，定义为：</w:t>
      </w:r>
    </w:p>
    <w:p>
      <w:pPr>
        <w:spacing w:before="100"/>
        <w:ind w:left="1100"/>
      </w:pPr>
      <w:r>
        <w:drawing>
          <wp:inline distT="0" distR="0" distB="0" distL="0">
            <wp:extent cx="4368800" cy="342900"/>
            <wp:docPr id="3" name="Drawing 3" descr="FORMULA"/>
            <a:graphic xmlns:a="http://schemas.openxmlformats.org/drawingml/2006/main">
              <a:graphicData uri="http://schemas.openxmlformats.org/drawingml/2006/picture">
                <pic:pic xmlns:pic="http://schemas.openxmlformats.org/drawingml/2006/picture">
                  <pic:nvPicPr>
                    <pic:cNvPr id="0" name="Picture 3" descr="FORMULA"/>
                    <pic:cNvPicPr>
                      <a:picLocks noChangeAspect="true"/>
                    </pic:cNvPicPr>
                  </pic:nvPicPr>
                  <pic:blipFill>
                    <a:blip r:embed="rId7"/>
                    <a:stretch>
                      <a:fillRect/>
                    </a:stretch>
                  </pic:blipFill>
                  <pic:spPr>
                    <a:xfrm>
                      <a:off x="0" y="0"/>
                      <a:ext cx="4368800" cy="342900"/>
                    </a:xfrm>
                    <a:prstGeom prst="rect">
                      <a:avLst/>
                    </a:prstGeom>
                  </pic:spPr>
                </pic:pic>
              </a:graphicData>
            </a:graphic>
          </wp:inline>
        </w:drawing>
      </w:r>
    </w:p>
    <w:p>
      <w:pPr>
        <w:spacing w:before="100" w:line="192" w:lineRule="exact"/>
        <w:ind w:right="120" w:left="20"/>
        <w:jc w:val="both"/>
      </w:pPr>
      <w:r>
        <w:rPr>
          <w:rFonts w:ascii="Times New Roman" w:hAnsi="宋体" w:cs="宋体" w:eastAsia="宋体"/>
          <w:b w:val="false"/>
          <w:i w:val="false"/>
          <w:color w:val="000000"/>
          <w:w w:val="95"/>
          <w:sz w:val="20"/>
        </w:rPr>
        <w:t>通过对每个头</w:t>
      </w:r>
      <w:r>
        <w:rPr>
          <w:rFonts w:ascii="Times New Roman" w:hAnsi="宋体" w:cs="宋体" w:eastAsia="宋体"/>
          <w:b w:val="false"/>
          <w:i w:val="false"/>
          <w:color w:val="000000"/>
          <w:w w:val="95"/>
          <w:sz w:val="14"/>
        </w:rPr>
        <w:t xml:space="preserve">中的每个</w:t>
      </w:r>
      <w:r>
        <w:rPr>
          <w:rFonts w:ascii="宋体" w:hAnsi="宋体" w:cs="宋体" w:eastAsia="宋体"/>
          <w:b w:val="false"/>
          <w:i w:val="false"/>
          <w:color w:val="000000"/>
          <w:w w:val="95"/>
          <w:sz w:val="20"/>
        </w:rPr>
        <w:t/>
      </w:r>
      <w:r>
        <w:rPr>
          <w:rFonts w:ascii="Times New Roman" w:hAnsi="Times New Roman" w:cs="Times New Roman" w:eastAsia="Times New Roman"/>
          <w:b w:val="false"/>
          <w:i w:val="false"/>
          <w:color w:val="000000"/>
          <w:w w:val="95"/>
          <w:sz w:val="20"/>
        </w:rPr>
        <w:t/>
      </w:r>
      <w:r>
        <w:rPr>
          <w:rFonts w:ascii="Times New Roman" w:hAnsi="宋体" w:cs="宋体" w:eastAsia="宋体"/>
          <w:b w:val="false"/>
          <w:i w:val="false"/>
          <w:color w:val="000000"/>
          <w:w w:val="95"/>
          <w:sz w:val="14"/>
        </w:rPr>
        <w:t xml:space="preserve">Zk (i)</w:t>
      </w:r>
      <w:r>
        <w:rPr>
          <w:rFonts w:ascii="宋体" w:hAnsi="宋体" w:cs="宋体" w:eastAsia="宋体"/>
          <w:b w:val="false"/>
          <w:i w:val="false"/>
          <w:color w:val="000000"/>
          <w:w w:val="95"/>
          <w:sz w:val="20"/>
        </w:rPr>
        <w:t>∈</w:t>
      </w:r>
      <w:r>
        <w:rPr>
          <w:rFonts w:ascii="Times New Roman" w:hAnsi="宋体" w:cs="宋体" w:eastAsia="宋体"/>
          <w:b w:val="false"/>
          <w:i w:val="false"/>
          <w:color w:val="000000"/>
          <w:w w:val="95"/>
          <w:sz w:val="20"/>
        </w:rPr>
        <w:t>RP ×d</w:t>
      </w:r>
      <w:r>
        <w:rPr>
          <w:rFonts w:ascii="Times New Roman" w:hAnsi="宋体" w:cs="宋体" w:eastAsia="宋体"/>
          <w:b w:val="false"/>
          <w:i w:val="false"/>
          <w:color w:val="000000"/>
          <w:w w:val="95"/>
          <w:sz w:val="20"/>
        </w:rPr>
        <w:t>进行聚合，我们得到Z(i</w:t>
      </w:r>
      <w:r>
        <w:rPr>
          <w:rFonts w:ascii="Times New Roman" w:hAnsi="宋体" w:cs="宋体" w:eastAsia="宋体"/>
          <w:b w:val="false"/>
          <w:i w:val="false"/>
          <w:color w:val="000000"/>
          <w:w w:val="95"/>
          <w:sz w:val="14"/>
        </w:rPr>
        <w:t xml:space="preserve">)∈RP</w:t>
      </w:r>
      <w:r>
        <w:rPr>
          <w:rFonts w:ascii="宋体" w:hAnsi="宋体" w:cs="宋体" w:eastAsia="宋体"/>
          <w:b w:val="false"/>
          <w:i w:val="false"/>
          <w:color w:val="000000"/>
          <w:w w:val="95"/>
          <w:sz w:val="20"/>
        </w:rPr>
        <w:t> ×</w:t>
      </w:r>
      <w:r>
        <w:rPr>
          <w:rFonts w:ascii="Times New Roman" w:hAnsi="宋体" w:cs="宋体" w:eastAsia="宋体"/>
          <w:b w:val="false"/>
          <w:i w:val="false"/>
          <w:color w:val="000000"/>
          <w:w w:val="95"/>
          <w:sz w:val="20"/>
        </w:rPr>
        <w:t>d </w:t>
      </w:r>
      <w:r>
        <w:rPr>
          <w:rFonts w:ascii="Times New Roman" w:hAnsi="宋体" w:cs="宋体" w:eastAsia="宋体"/>
          <w:b w:val="false"/>
          <w:i w:val="false"/>
          <w:color w:val="000000"/>
          <w:w w:val="95"/>
          <w:sz w:val="14"/>
        </w:rPr>
        <w:t xml:space="preserve">m。</w:t>
      </w:r>
      <w:r>
        <w:rPr>
          <w:rFonts w:ascii="Times New Roman" w:hAnsi="Times New Roman" w:cs="Times New Roman" w:eastAsia="Times New Roman"/>
          <w:b w:val="false"/>
          <w:i w:val="false"/>
          <w:color w:val="000000"/>
          <w:w w:val="95"/>
          <w:sz w:val="10"/>
        </w:rPr>
        <w:t xml:space="preserve"/>
      </w:r>
      <w:r>
        <w:rPr>
          <w:rFonts w:ascii="Times New Roman" w:hAnsi="宋体" w:cs="宋体" w:eastAsia="宋体"/>
          <w:b w:val="false"/>
          <w:i w:val="false"/>
          <w:color w:val="000000"/>
          <w:w w:val="95"/>
          <w:sz w:val="20"/>
        </w:rPr>
        <w:t>然后将</w:t>
      </w:r>
      <w:r>
        <w:rPr>
          <w:rFonts w:ascii="Times New Roman" w:hAnsi="宋体" w:cs="宋体" w:eastAsia="宋体"/>
          <w:b w:val="false"/>
          <w:i w:val="false"/>
          <w:color w:val="000000"/>
          <w:w w:val="95"/>
          <w:sz w:val="20"/>
          <w:vertAlign w:val="superscript"/>
        </w:rPr>
        <w:t xml:space="preserve">其</w:t>
      </w:r>
      <w:r>
        <w:rPr>
          <w:rFonts w:ascii="宋体" w:hAnsi="宋体" w:cs="宋体" w:eastAsia="宋体"/>
          <w:b w:val="false"/>
          <w:i w:val="false"/>
          <w:color w:val="000000"/>
          <w:w w:val="95"/>
          <w:sz w:val="20"/>
        </w:rPr>
        <w:t/>
      </w:r>
      <w:r>
        <w:rPr>
          <w:rFonts w:ascii="Times New Roman" w:hAnsi="Times New Roman" w:cs="Times New Roman" w:eastAsia="Times New Roman"/>
          <w:b w:val="false"/>
          <w:i w:val="false"/>
          <w:color w:val="000000"/>
          <w:w w:val="95"/>
          <w:sz w:val="20"/>
        </w:rPr>
        <w:t/>
      </w:r>
      <w:r>
        <w:rPr>
          <w:rFonts w:ascii="Times New Roman" w:hAnsi="宋体" w:cs="宋体" w:eastAsia="宋体"/>
          <w:b w:val="false"/>
          <w:i w:val="false"/>
          <w:color w:val="000000"/>
          <w:w w:val="95"/>
          <w:sz w:val="20"/>
          <w:vertAlign w:val="superscript"/>
        </w:rPr>
        <w:t xml:space="preserve">P ×D </w:t>
      </w:r>
      <w:r>
        <w:rPr>
          <w:rFonts w:ascii="Times New Roman" w:hAnsi="宋体" w:cs="宋体" w:eastAsia="宋体"/>
          <w:b w:val="false"/>
          <w:i w:val="false"/>
          <w:color w:val="000000"/>
          <w:w w:val="95"/>
          <w:sz w:val="20"/>
          <w:vertAlign w:val="superscript"/>
        </w:rPr>
        <w:t xml:space="preserve">(i) </w:t>
      </w:r>
      <w:r>
        <w:rPr>
          <w:rFonts w:ascii="Times New Roman" w:hAnsi="宋体" w:cs="宋体" w:eastAsia="宋体"/>
          <w:b w:val="false"/>
          <w:i w:val="false"/>
          <w:color w:val="000000"/>
          <w:w w:val="95"/>
          <w:sz w:val="20"/>
        </w:rPr>
        <w:t>线性投影以使隐藏维度与骨干模型对齐，从而得到O∈R。</w:t>
      </w:r>
      <w:r>
        <w:rPr>
          <w:rFonts w:ascii="Times New Roman" w:hAnsi="Times New Roman" w:cs="Times New Roman" w:eastAsia="Times New Roman"/>
          <w:b w:val="false"/>
          <w:i w:val="false"/>
          <w:color w:val="000000"/>
          <w:w w:val="95"/>
          <w:sz w:val="20"/>
        </w:rPr>
        <w:t/>
      </w:r>
    </w:p>
    <w:p>
      <w:pPr>
        <w:spacing w:before="0" w:after="0" w:line="14" w:lineRule="exact"/>
        <w:sectPr>
          <w:type w:val="continuous"/>
          <w:pgSz w:w="12240" w:h="17760"/>
          <w:pgMar w:top="560" w:left="2140" w:right="2020"/>
          <w:cols w:num="1">
            <w:col w:w="8080"/>
          </w:cols>
        </w:sectPr>
      </w:pPr>
    </w:p>
    <w:p>
      <w:pPr>
        <w:pBdr>
          <w:top w:color="FFFFFF" w:val="single" w:space="6"/>
        </w:pBdr>
        <w:spacing w:line="215" w:lineRule="exact"/>
        <w:ind w:left="20"/>
        <w:jc w:val="both"/>
      </w:pPr>
      <w:r>
        <w:rPr>
          <w:rFonts w:ascii="Times New Roman" w:hAnsi="宋体" w:cs="宋体" w:eastAsia="宋体"/>
          <w:b w:val="true"/>
          <w:i w:val="false"/>
          <w:color w:val="000000"/>
          <w:w w:val="89"/>
          <w:sz w:val="20"/>
        </w:rPr>
        <w:t xml:space="preserve">提示符作为前缀。</w:t>
      </w:r>
      <w:r>
        <w:rPr>
          <w:rFonts w:ascii="Times New Roman" w:hAnsi="宋体" w:cs="宋体" w:eastAsia="宋体"/>
          <w:b w:val="false"/>
          <w:i w:val="false"/>
          <w:color w:val="000000"/>
          <w:w w:val="97"/>
          <w:sz w:val="20"/>
        </w:rPr>
        <w:t>提示是一种直接而有效的llm特定任务激活方法（Yin et al., 2023）。</w:t>
      </w:r>
      <w:r>
        <w:rPr>
          <w:rFonts w:ascii="Times New Roman" w:hAnsi="宋体" w:cs="宋体" w:eastAsia="宋体"/>
          <w:b w:val="false"/>
          <w:i w:val="false"/>
          <w:color w:val="000000"/>
          <w:w w:val="97"/>
          <w:sz w:val="20"/>
        </w:rPr>
        <w:t>然而，将时间序列直接翻译成自然语言存在相当大的挑战，既阻碍了指令跟随数据集的创建，也阻碍了在不影响性能的情况下有效利用实时提示（Xue &amp; Salim, 2022）。</w:t>
      </w:r>
      <w:r>
        <w:rPr>
          <w:rFonts w:ascii="Times New Roman" w:hAnsi="宋体" w:cs="宋体" w:eastAsia="宋体"/>
          <w:b w:val="false"/>
          <w:i w:val="false"/>
          <w:color w:val="000000"/>
          <w:w w:val="97"/>
          <w:sz w:val="20"/>
        </w:rPr>
        <w:t>最近的进展表明，其他数据模式（如图像）可以无缝地集成为提示的前缀，从而促进基于这些输入的有效推理(Tsimpoukelli</w:t>
      </w:r>
    </w:p>
    <w:p>
      <w:pPr>
        <w:spacing w:before="40" w:line="205" w:lineRule="exact"/>
        <w:ind w:left="20"/>
        <w:jc w:val="both"/>
      </w:pPr>
      <w:r>
        <w:rPr>
          <w:rFonts w:ascii="Times New Roman" w:hAnsi="宋体" w:cs="宋体" w:eastAsia="宋体"/>
          <w:b w:val="false"/>
          <w:i w:val="false"/>
          <w:color w:val="000000"/>
          <w:w w:val="94"/>
          <w:sz w:val="20"/>
        </w:rPr>
        <w:t xml:space="preserve">Et al., 2021)。</w:t>
      </w:r>
      <w:r>
        <w:rPr>
          <w:rFonts w:ascii="Times New Roman" w:hAnsi="宋体" w:cs="宋体" w:eastAsia="宋体"/>
          <w:b w:val="false"/>
          <w:i w:val="false"/>
          <w:color w:val="000000"/>
          <w:w w:val="94"/>
          <w:sz w:val="20"/>
        </w:rPr>
        <w:t xml:space="preserve">受这些发现的启发，并使我们的方法直接适用于现实世界的时间序列，我们提出了另一个问题：</w:t>
      </w:r>
      <w:r>
        <w:rPr>
          <w:rFonts w:ascii="Times New Roman" w:hAnsi="宋体" w:cs="宋体" w:eastAsia="宋体"/>
          <w:b w:val="false"/>
          <w:i w:val="true"/>
          <w:color w:val="000000"/>
          <w:w w:val="94"/>
          <w:sz w:val="20"/>
        </w:rPr>
        <w:t>提示符可以作为前缀来丰富输入上下文并指导转换</w:t>
      </w:r>
    </w:p>
    <w:p>
      <w:pPr>
        <w:spacing w:before="0" w:after="0" w:line="14" w:lineRule="exact"/>
      </w:pPr>
    </w:p>
    <w:p>
      <w:pPr>
        <w:pBdr>
          <w:top w:color="FFFFFF" w:val="single" w:space="8"/>
        </w:pBdr>
        <w:ind w:left="20"/>
      </w:pPr>
      <w:r>
        <w:rPr>
          <w:rFonts w:hAnsi="宋体" w:cs="宋体" w:eastAsia="宋体"/>
        </w:rPr>
        <w:br w:type="column"/>
        <w:br/>
        <w:t>
</w:t>
      </w:r>
      <w:r>
        <w:drawing>
          <wp:inline distT="0" distR="0" distB="0" distL="0">
            <wp:extent cx="2082800" cy="1422400"/>
            <wp:docPr id="4" name="Drawing 4" descr="IMAGE"/>
            <a:graphic xmlns:a="http://schemas.openxmlformats.org/drawingml/2006/main">
              <a:graphicData uri="http://schemas.openxmlformats.org/drawingml/2006/picture">
                <pic:pic xmlns:pic="http://schemas.openxmlformats.org/drawingml/2006/picture">
                  <pic:nvPicPr>
                    <pic:cNvPr id="0" name="Picture 4" descr="IMAGE"/>
                    <pic:cNvPicPr>
                      <a:picLocks noChangeAspect="true"/>
                    </pic:cNvPicPr>
                  </pic:nvPicPr>
                  <pic:blipFill>
                    <a:blip r:embed="rId8"/>
                    <a:stretch>
                      <a:fillRect/>
                    </a:stretch>
                  </pic:blipFill>
                  <pic:spPr>
                    <a:xfrm>
                      <a:off x="0" y="0"/>
                      <a:ext cx="2082800" cy="1422400"/>
                    </a:xfrm>
                    <a:prstGeom prst="rect">
                      <a:avLst/>
                    </a:prstGeom>
                  </pic:spPr>
                </pic:pic>
              </a:graphicData>
            </a:graphic>
          </wp:inline>
        </w:drawing>
      </w:r>
    </w:p>
    <w:p>
      <w:pPr>
        <w:spacing w:before="220" w:line="200" w:lineRule="exact"/>
        <w:ind w:right="120" w:left="0"/>
        <w:jc w:val="both"/>
      </w:pPr>
      <w:r>
        <w:rPr>
          <w:rFonts w:ascii="Times New Roman" w:hAnsi="宋体" w:cs="宋体" w:eastAsia="宋体"/>
          <w:b w:val="false"/>
          <w:i w:val="false"/>
          <w:color w:val="000000"/>
          <w:w w:val="95"/>
          <w:sz w:val="20"/>
        </w:rPr>
        <w:t xml:space="preserve">图4：提示示例。</w:t>
      </w:r>
      <w:r>
        <w:rPr>
          <w:rFonts w:ascii="Times New Roman" w:hAnsi="宋体" w:cs="宋体" w:eastAsia="宋体"/>
          <w:b w:val="false"/>
          <w:i w:val="false"/>
          <w:color w:val="0000FF"/>
          <w:w w:val="95"/>
          <w:sz w:val="20"/>
        </w:rPr>
        <w:t xml:space="preserve">&lt;&gt;</w:t>
      </w:r>
      <w:r>
        <w:rPr>
          <w:rFonts w:ascii="Times New Roman" w:hAnsi="宋体" w:cs="宋体" w:eastAsia="宋体"/>
          <w:b w:val="false"/>
          <w:i w:val="false"/>
          <w:color w:val="000000"/>
          <w:w w:val="95"/>
          <w:sz w:val="20"/>
        </w:rPr>
        <w:t xml:space="preserve">和</w:t>
      </w:r>
      <w:r>
        <w:rPr>
          <w:rFonts w:ascii="Times New Roman" w:hAnsi="宋体" w:cs="宋体" w:eastAsia="宋体"/>
          <w:b w:val="false"/>
          <w:i w:val="false"/>
          <w:color w:val="FF7F00"/>
          <w:w w:val="95"/>
          <w:sz w:val="20"/>
        </w:rPr>
        <w:t xml:space="preserve">&lt;&gt;</w:t>
      </w:r>
      <w:r>
        <w:rPr>
          <w:rFonts w:ascii="Times New Roman" w:hAnsi="宋体" w:cs="宋体" w:eastAsia="宋体"/>
          <w:b w:val="false"/>
          <w:i w:val="false"/>
          <w:color w:val="000000"/>
          <w:w w:val="95"/>
          <w:sz w:val="20"/>
        </w:rPr>
        <w:t>是特定于任务的配置和计算的输入统计。</w:t>
      </w:r>
    </w:p>
    <w:p>
      <w:pPr>
        <w:spacing w:before="0" w:after="0" w:line="14" w:lineRule="exact"/>
        <w:sectPr>
          <w:type w:val="continuous"/>
          <w:pgSz w:w="12240" w:h="17760"/>
          <w:pgMar w:top="560" w:left="2140" w:right="2020"/>
          <w:cols w:num="2" w:equalWidth="off">
            <w:col w:w="4580" w:space="180"/>
            <w:col w:w="3320"/>
          </w:cols>
        </w:sectPr>
      </w:pPr>
    </w:p>
    <w:p>
      <w:pPr>
        <w:pBdr>
          <w:top w:color="FFFFFF" w:val="single" w:space="2"/>
        </w:pBdr>
        <w:spacing w:line="200" w:lineRule="exact"/>
        <w:ind w:right="120" w:left="20"/>
        <w:jc w:val="both"/>
      </w:pPr>
      <w:r>
        <w:rPr>
          <w:rFonts w:ascii="Times New Roman" w:hAnsi="宋体" w:cs="宋体" w:eastAsia="宋体"/>
          <w:b w:val="false"/>
          <w:i w:val="true"/>
          <w:color w:val="000000"/>
          <w:w w:val="95"/>
          <w:sz w:val="20"/>
        </w:rPr>
        <w:t xml:space="preserve">重新编程的时间序列补丁的生成？</w:t>
      </w:r>
      <w:r>
        <w:rPr>
          <w:rFonts w:ascii="Times New Roman" w:hAnsi="宋体" w:cs="宋体" w:eastAsia="宋体"/>
          <w:b w:val="false"/>
          <w:i w:val="false"/>
          <w:color w:val="000000"/>
          <w:w w:val="95"/>
          <w:sz w:val="20"/>
        </w:rPr>
        <w:t xml:space="preserve">我们将这一概念称为提示符作为</w:t>
      </w:r>
      <w:r>
        <w:rPr>
          <w:rFonts w:ascii="Times New Roman" w:hAnsi="宋体" w:cs="宋体" w:eastAsia="宋体"/>
          <w:b w:val="false"/>
          <w:i w:val="true"/>
          <w:color w:val="000000"/>
          <w:w w:val="95"/>
          <w:sz w:val="20"/>
        </w:rPr>
        <w:t xml:space="preserve">前缀</w:t>
      </w:r>
      <w:r>
        <w:rPr>
          <w:rFonts w:ascii="Times New Roman" w:hAnsi="宋体" w:cs="宋体" w:eastAsia="宋体"/>
          <w:b w:val="false"/>
          <w:i w:val="false"/>
          <w:color w:val="000000"/>
          <w:w w:val="95"/>
          <w:sz w:val="20"/>
        </w:rPr>
        <w:t>（PaP），并观察到它显著增强了LLM对下游任务的适应性，同时补充了补丁重编程（参见后面的第4.5节）。</w:t>
      </w:r>
    </w:p>
    <w:p>
      <w:pPr>
        <w:spacing w:before="0" w:after="0" w:line="14" w:lineRule="exact"/>
        <w:sectPr>
          <w:type w:val="continuous"/>
          <w:pgSz w:w="12240" w:h="17760"/>
          <w:pgMar w:top="560" w:left="2140" w:right="2020"/>
          <w:cols w:num="1">
            <w:col w:w="8080"/>
          </w:cols>
        </w:sectPr>
      </w:pPr>
    </w:p>
    <w:p>
      <w:pPr>
        <w:pBdr>
          <w:top w:color="FFFFFF" w:val="single" w:space="20"/>
        </w:pBdr>
        <w:spacing w:line="160" w:lineRule="exact"/>
        <w:ind w:right="4040" w:left="3920"/>
        <w:jc w:val="left"/>
        <w:sectPr>
          <w:type w:val="continuous"/>
          <w:pgSz w:w="12240" w:h="17760"/>
          <w:pgMar w:top="560" w:left="2140" w:right="2020"/>
          <w:cols w:num="1">
            <w:col w:w="8080"/>
          </w:cols>
        </w:sectPr>
      </w:pPr>
      <w:r>
        <w:rPr>
          <w:rFonts w:ascii="Times New Roman" w:hAnsi="宋体" w:cs="宋体" w:eastAsia="宋体"/>
          <w:b w:val="false"/>
          <w:i w:val="false"/>
          <w:color w:val="000000"/>
          <w:sz w:val="16"/>
        </w:rPr>
        <w:t>5</w:t>
      </w:r>
    </w:p>
    <w:p>
      <w:pPr>
        <w:pageBreakBefore/>
        <w:spacing w:line="160" w:lineRule="exact"/>
        <w:ind w:right="424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17"/>
          <w:sz w:val="16"/>
        </w:rPr>
        <w:t>作为ICLR 2024年会议论文发表</w:t>
      </w:r>
    </w:p>
    <w:p>
      <w:pPr>
        <w:pBdr>
          <w:top w:color="FFFFFF" w:val="single" w:space="2"/>
        </w:pBdr>
        <w:spacing w:before="0" w:after="0" w:line="14" w:lineRule="exact"/>
        <w:ind w:left="20"/>
        <w:sectPr>
          <w:type w:val="continuous"/>
          <w:pgSz w:w="12240" w:h="17760"/>
          <w:pgMar w:top="560" w:left="2140" w:right="2120"/>
          <w:cols w:num="1">
            <w:col w:w="798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211" w:lineRule="exact" w:before="280"/>
        <w:ind w:right="20" w:left="20"/>
        <w:jc w:val="both"/>
      </w:pPr>
      <w:r>
        <w:rPr>
          <w:rFonts w:ascii="Times New Roman" w:hAnsi="宋体" w:cs="宋体" w:eastAsia="宋体"/>
          <w:b w:val="false"/>
          <w:i w:val="false"/>
          <w:color w:val="000000"/>
          <w:w w:val="93"/>
          <w:sz w:val="20"/>
        </w:rPr>
        <w:t xml:space="preserve">图3(b)展示了两种提示方法。</w:t>
      </w:r>
      <w:r>
        <w:rPr>
          <w:rFonts w:ascii="Times New Roman" w:hAnsi="宋体" w:cs="宋体" w:eastAsia="宋体"/>
          <w:b w:val="false"/>
          <w:i w:val="false"/>
          <w:color w:val="000000"/>
          <w:w w:val="93"/>
          <w:sz w:val="20"/>
        </w:rPr>
        <w:t xml:space="preserve">在</w:t>
      </w:r>
      <w:r>
        <w:rPr>
          <w:rFonts w:ascii="Times New Roman" w:hAnsi="宋体" w:cs="宋体" w:eastAsia="宋体"/>
          <w:b w:val="false"/>
          <w:i w:val="true"/>
          <w:color w:val="000000"/>
          <w:w w:val="93"/>
          <w:sz w:val="20"/>
        </w:rPr>
        <w:t>Patch-as-Prefix</w:t>
      </w:r>
      <w:r>
        <w:rPr>
          <w:rFonts w:ascii="Times New Roman" w:hAnsi="宋体" w:cs="宋体" w:eastAsia="宋体"/>
          <w:b w:val="false"/>
          <w:i w:val="false"/>
          <w:color w:val="000000"/>
          <w:w w:val="93"/>
          <w:sz w:val="20"/>
        </w:rPr>
        <w:t>中，语言模型被提示预测时间序列中的后续值，以自然语言表达。</w:t>
      </w:r>
      <w:r>
        <w:rPr>
          <w:rFonts w:ascii="Times New Roman" w:hAnsi="宋体" w:cs="宋体" w:eastAsia="宋体"/>
          <w:b w:val="false"/>
          <w:i w:val="false"/>
          <w:color w:val="000000"/>
          <w:w w:val="93"/>
          <w:sz w:val="20"/>
        </w:rPr>
        <w:t>这种方法遇到了一定的限制：(1)语言模型在没有外部工具的帮助下处理高精度数字时通常表现出较低的敏感性，从而在准确解决长期实际预测任务方面提出了重大挑战；</w:t>
      </w:r>
      <w:r>
        <w:rPr>
          <w:rFonts w:ascii="Times New Roman" w:hAnsi="宋体" w:cs="宋体" w:eastAsia="宋体"/>
          <w:b w:val="false"/>
          <w:i w:val="false"/>
          <w:color w:val="000000"/>
          <w:w w:val="93"/>
          <w:sz w:val="20"/>
        </w:rPr>
        <w:t>(2)考虑到不同的语言模型是在不同的语料库上进行预训练的，并且在精确和高效地生成高精度数字时可能采用不同的标记化类型，因此需要对不同的语言模型进行复杂的、定制化的后处理。</w:t>
      </w:r>
      <w:r>
        <w:rPr>
          <w:rFonts w:ascii="Times New Roman" w:hAnsi="宋体" w:cs="宋体" w:eastAsia="宋体"/>
          <w:b w:val="false"/>
          <w:i w:val="false"/>
          <w:color w:val="000000"/>
          <w:w w:val="93"/>
          <w:sz w:val="20"/>
        </w:rPr>
        <w:t>这导致预测以不同的自然语言格式表示，例如[' 0 ‘,’。</w:t>
      </w:r>
      <w:r>
        <w:rPr>
          <w:rFonts w:ascii="Times New Roman" w:hAnsi="宋体" w:cs="宋体" w:eastAsia="宋体"/>
          <w:b w:val="false"/>
          <w:i w:val="false"/>
          <w:color w:val="000000"/>
          <w:w w:val="93"/>
          <w:sz w:val="20"/>
        </w:rPr>
        <w:t>‘, ’ 6 ', ' 1 ']和[' 0 ‘,’。</w:t>
      </w:r>
      <w:r>
        <w:rPr>
          <w:rFonts w:ascii="Times New Roman" w:hAnsi="宋体" w:cs="宋体" w:eastAsia="宋体"/>
          <w:b w:val="false"/>
          <w:i w:val="false"/>
          <w:color w:val="000000"/>
          <w:w w:val="93"/>
          <w:sz w:val="20"/>
        </w:rPr>
        <w:t>‘, ’ 61 ']，表示小数0.61。</w:t>
      </w:r>
    </w:p>
    <w:p>
      <w:pPr>
        <w:spacing w:before="160" w:line="211" w:lineRule="exact"/>
        <w:ind w:right="20" w:left="20"/>
        <w:jc w:val="both"/>
      </w:pPr>
      <w:r>
        <w:rPr>
          <w:rFonts w:ascii="Times New Roman" w:hAnsi="Times New Roman" w:cs="Times New Roman" w:eastAsia="Times New Roman"/>
          <w:b w:val="false"/>
          <w:i w:val="true"/>
          <w:color w:val="000000"/>
          <w:w w:val="95"/>
          <w:sz w:val="20"/>
        </w:rPr>
        <w:t/>
      </w:r>
      <w:r>
        <w:rPr>
          <w:rFonts w:ascii="Times New Roman" w:hAnsi="宋体" w:cs="宋体" w:eastAsia="宋体"/>
          <w:b w:val="false"/>
          <w:i w:val="false"/>
          <w:color w:val="000000"/>
          <w:w w:val="95"/>
          <w:sz w:val="20"/>
        </w:rPr>
        <w:t>另一方面，提示符作为前缀巧妙地避免了这些限制。</w:t>
      </w:r>
      <w:r>
        <w:rPr>
          <w:rFonts w:ascii="Times New Roman" w:hAnsi="宋体" w:cs="宋体" w:eastAsia="宋体"/>
          <w:b w:val="false"/>
          <w:i w:val="false"/>
          <w:color w:val="000000"/>
          <w:w w:val="95"/>
          <w:sz w:val="20"/>
        </w:rPr>
        <w:t>在实践中，我们确定了构建有效提示的三个关键组件：(1)数据集上下文，(2)任务指令和(3)输入统计。</w:t>
      </w:r>
      <w:r>
        <w:rPr>
          <w:rFonts w:ascii="Times New Roman" w:hAnsi="宋体" w:cs="宋体" w:eastAsia="宋体"/>
          <w:b w:val="false"/>
          <w:i w:val="false"/>
          <w:color w:val="000000"/>
          <w:w w:val="95"/>
          <w:sz w:val="20"/>
        </w:rPr>
        <w:t>提示示例如图4所示。</w:t>
      </w:r>
      <w:r>
        <w:rPr>
          <w:rFonts w:ascii="Times New Roman" w:hAnsi="宋体" w:cs="宋体" w:eastAsia="宋体"/>
          <w:b w:val="false"/>
          <w:i w:val="false"/>
          <w:color w:val="000000"/>
          <w:w w:val="95"/>
          <w:sz w:val="20"/>
        </w:rPr>
        <w:t>数据集上下文为LLM提供了关于输入时间序列的基本背景信息，这些信息通常在不同的领域中表现出不同的特征。</w:t>
      </w:r>
      <w:r>
        <w:rPr>
          <w:rFonts w:ascii="Times New Roman" w:hAnsi="宋体" w:cs="宋体" w:eastAsia="宋体"/>
          <w:b w:val="false"/>
          <w:i w:val="false"/>
          <w:color w:val="000000"/>
          <w:w w:val="95"/>
          <w:sz w:val="20"/>
        </w:rPr>
        <w:t>任务指令作为LLM在特定任务的补丁嵌入转换中的关键指南。</w:t>
      </w:r>
      <w:r>
        <w:rPr>
          <w:rFonts w:ascii="Times New Roman" w:hAnsi="宋体" w:cs="宋体" w:eastAsia="宋体"/>
          <w:b w:val="false"/>
          <w:i w:val="false"/>
          <w:color w:val="000000"/>
          <w:w w:val="95"/>
          <w:sz w:val="20"/>
        </w:rPr>
        <w:t>我们还用额外的关键统计数据（如趋势和滞后）来丰富输入时间序列，以促进模式识别和推理。</w:t>
      </w:r>
    </w:p>
    <w:p>
      <w:pPr>
        <w:spacing w:before="140" w:line="220" w:lineRule="exact"/>
        <w:ind w:right="20" w:left="0"/>
        <w:jc w:val="both"/>
      </w:pPr>
      <w:r>
        <w:rPr>
          <w:rFonts w:ascii="Times New Roman" w:hAnsi="宋体" w:cs="宋体" w:eastAsia="宋体"/>
          <w:b w:val="true"/>
          <w:i w:val="false"/>
          <w:color w:val="000000"/>
          <w:w w:val="89"/>
          <w:sz w:val="20"/>
        </w:rPr>
        <w:t xml:space="preserve">输出投影。</w:t>
      </w:r>
      <w:r>
        <w:rPr>
          <w:rFonts w:ascii="Times New Roman" w:hAnsi="宋体" w:cs="宋体" w:eastAsia="宋体"/>
          <w:b w:val="false"/>
          <w:i w:val="false"/>
          <w:color w:val="000000"/>
          <w:w w:val="97"/>
          <w:sz w:val="20"/>
        </w:rPr>
        <w:t>如图2所示，通过冻结的LLM对提示符和补丁嵌入</w:t>
      </w:r>
      <w:r>
        <w:rPr>
          <w:rFonts w:ascii="Times New Roman" w:hAnsi="宋体" w:cs="宋体" w:eastAsia="宋体"/>
          <w:b w:val="false"/>
          <w:i w:val="false"/>
          <w:color w:val="000000"/>
          <w:w w:val="97"/>
          <w:sz w:val="20"/>
          <w:vertAlign w:val="superscript"/>
        </w:rPr>
        <w:t xml:space="preserve">(i) </w:t>
      </w:r>
      <w:r>
        <w:rPr>
          <w:rFonts w:ascii="Times New Roman" w:hAnsi="宋体" w:cs="宋体" w:eastAsia="宋体"/>
          <w:b w:val="false"/>
          <w:i w:val="false"/>
          <w:color w:val="000000"/>
          <w:w w:val="97"/>
          <w:sz w:val="20"/>
        </w:rPr>
        <w:t>o进行打包和前馈后，我们丢弃前缀部分并获得输出表示。</w:t>
      </w:r>
      <w:r>
        <w:rPr>
          <w:rFonts w:ascii="Times New Roman" w:hAnsi="宋体" w:cs="宋体" w:eastAsia="宋体"/>
          <w:b w:val="false"/>
          <w:i w:val="false"/>
          <w:color w:val="000000"/>
          <w:w w:val="97"/>
          <w:sz w:val="20"/>
        </w:rPr>
        <w:t>接下来，我们对它们进行平坦化和线性投影，从而得到最终的预测Y </w:t>
      </w:r>
      <w:r>
        <w:rPr>
          <w:rFonts w:ascii="Times New Roman" w:hAnsi="宋体" w:cs="宋体" w:eastAsia="宋体"/>
          <w:b w:val="false"/>
          <w:i w:val="false"/>
          <w:color w:val="000000"/>
          <w:w w:val="97"/>
          <w:sz w:val="14"/>
        </w:rPr>
        <w:t>(i)</w:t>
      </w:r>
      <w:r>
        <w:rPr>
          <w:rFonts w:ascii="Times New Roman" w:hAnsi="宋体" w:cs="宋体" w:eastAsia="宋体"/>
          <w:b w:val="false"/>
          <w:i w:val="false"/>
          <w:color w:val="000000"/>
          <w:w w:val="97"/>
          <w:sz w:val="20"/>
        </w:rPr>
        <w:t>。</w:t>
      </w:r>
    </w:p>
    <w:p>
      <w:pPr>
        <w:spacing w:before="0" w:after="0" w:line="14" w:lineRule="exact"/>
        <w:sectPr>
          <w:type w:val="continuous"/>
          <w:pgSz w:w="12240" w:h="17760"/>
          <w:pgMar w:top="560" w:left="2140" w:right="2120"/>
          <w:cols w:num="1">
            <w:col w:w="7980"/>
          </w:cols>
        </w:sectPr>
      </w:pPr>
    </w:p>
    <w:p>
      <w:pPr>
        <w:pBdr>
          <w:top w:color="FFFFFF" w:val="single" w:space="13"/>
        </w:pBdr>
        <w:spacing w:line="194" w:lineRule="exact"/>
        <w:ind w:right="5980" w:left="20"/>
        <w:jc w:val="left"/>
      </w:pPr>
      <w:r>
        <w:rPr>
          <w:rFonts w:ascii="Times New Roman" w:hAnsi="宋体" w:cs="宋体" w:eastAsia="宋体"/>
          <w:b w:val="false"/>
          <w:i w:val="false"/>
          <w:color w:val="000000"/>
          <w:w w:val="110"/>
          <w:sz w:val="20"/>
        </w:rPr>
        <w:t>4个主要</w:t>
      </w:r>
      <w:r>
        <w:rPr>
          <w:rFonts w:ascii="Times New Roman" w:hAnsi="宋体" w:cs="宋体" w:eastAsia="宋体"/>
          <w:b w:val="false"/>
          <w:i w:val="false"/>
          <w:color w:val="000000"/>
          <w:w w:val="110"/>
          <w:sz w:val="19"/>
        </w:rPr>
        <w:t xml:space="preserve">结果</w:t>
      </w:r>
      <w:r>
        <w:rPr>
          <w:rFonts w:ascii="Times New Roman" w:hAnsi="Times New Roman" w:cs="Times New Roman" w:eastAsia="Times New Roman"/>
          <w:b w:val="false"/>
          <w:i w:val="false"/>
          <w:color w:val="000000"/>
          <w:w w:val="110"/>
          <w:sz w:val="20"/>
        </w:rPr>
        <w:t/>
      </w:r>
      <w:r>
        <w:rPr>
          <w:rFonts w:ascii="Times New Roman" w:hAnsi="Times New Roman" w:cs="Times New Roman" w:eastAsia="Times New Roman"/>
          <w:b w:val="false"/>
          <w:i w:val="false"/>
          <w:color w:val="000000"/>
          <w:w w:val="110"/>
          <w:sz w:val="19"/>
        </w:rPr>
        <w:t/>
      </w:r>
    </w:p>
    <w:p>
      <w:pPr>
        <w:spacing w:before="180" w:line="210" w:lineRule="exact"/>
        <w:ind w:right="20" w:left="0"/>
        <w:jc w:val="both"/>
      </w:pPr>
      <w:r>
        <w:rPr>
          <w:rFonts w:ascii="Times New Roman" w:hAnsi="宋体" w:cs="宋体" w:eastAsia="宋体"/>
          <w:b w:val="false"/>
          <w:i w:val="false"/>
          <w:color w:val="000000"/>
          <w:w w:val="94"/>
          <w:sz w:val="20"/>
        </w:rPr>
        <w:t>TIME-</w:t>
      </w:r>
      <w:r>
        <w:rPr>
          <w:rFonts w:ascii="Times New Roman" w:hAnsi="宋体" w:cs="宋体" w:eastAsia="宋体"/>
          <w:b w:val="false"/>
          <w:i w:val="false"/>
          <w:color w:val="000000"/>
          <w:w w:val="94"/>
          <w:sz w:val="16"/>
        </w:rPr>
        <w:t>LLM</w:t>
      </w:r>
      <w:r>
        <w:rPr>
          <w:rFonts w:ascii="Times New Roman" w:hAnsi="宋体" w:cs="宋体" w:eastAsia="宋体"/>
          <w:b w:val="false"/>
          <w:i w:val="false"/>
          <w:color w:val="000000"/>
          <w:w w:val="94"/>
          <w:sz w:val="20"/>
        </w:rPr>
        <w:t>在多个基准和设置中，特别是在少射和零射场景中，始终比最先进的预测方法表现出色。</w:t>
      </w:r>
      <w:r>
        <w:rPr>
          <w:rFonts w:ascii="Times New Roman" w:hAnsi="宋体" w:cs="宋体" w:eastAsia="宋体"/>
          <w:b w:val="false"/>
          <w:i w:val="false"/>
          <w:color w:val="000000"/>
          <w:w w:val="94"/>
          <w:sz w:val="20"/>
        </w:rPr>
        <w:t>我们将我们的方法与大量最新模型进行了比较，包括最近的一项研究，该研究对时间序列分析的语言模型进行了微调（Zhou et al., 2023a）。</w:t>
      </w:r>
      <w:r>
        <w:rPr>
          <w:rFonts w:ascii="Times New Roman" w:hAnsi="宋体" w:cs="宋体" w:eastAsia="宋体"/>
          <w:b w:val="false"/>
          <w:i w:val="false"/>
          <w:color w:val="000000"/>
          <w:w w:val="94"/>
          <w:sz w:val="20"/>
        </w:rPr>
        <w:t>为了确保公平的比较，我们坚持（Wu et al., 2023）中所有基线的实验配置，并使用统一的评估管道1。</w:t>
      </w:r>
      <w:r>
        <w:rPr>
          <w:rFonts w:ascii="Times New Roman" w:hAnsi="Times New Roman" w:cs="Times New Roman" w:eastAsia="Times New Roman"/>
          <w:b w:val="false"/>
          <w:i w:val="false"/>
          <w:color w:val="000000"/>
          <w:w w:val="94"/>
          <w:sz w:val="14"/>
        </w:rPr>
        <w:t/>
      </w:r>
      <w:r>
        <w:rPr>
          <w:rFonts w:ascii="Times New Roman" w:hAnsi="宋体" w:cs="宋体" w:eastAsia="宋体"/>
          <w:b w:val="false"/>
          <w:i w:val="false"/>
          <w:color w:val="000000"/>
          <w:w w:val="94"/>
          <w:sz w:val="20"/>
        </w:rPr>
        <w:t>除非另有说明，否则我们</w:t>
      </w:r>
      <w:r>
        <w:rPr>
          <w:rFonts w:ascii="Times New Roman" w:hAnsi="宋体" w:cs="宋体" w:eastAsia="宋体"/>
          <w:b w:val="false"/>
          <w:i w:val="false"/>
          <w:color w:val="000000"/>
          <w:w w:val="94"/>
          <w:sz w:val="20"/>
        </w:rPr>
        <w:t>使用</w:t>
      </w:r>
      <w:r>
        <w:rPr>
          <w:rFonts w:ascii="Times New Roman" w:hAnsi="宋体" w:cs="宋体" w:eastAsia="宋体"/>
          <w:b w:val="false"/>
          <w:i w:val="false"/>
          <w:color w:val="000000"/>
          <w:w w:val="94"/>
          <w:sz w:val="20"/>
        </w:rPr>
        <w:t>Llama-7B （Touvron et al., 2023）作为默认主干。</w:t>
      </w:r>
    </w:p>
    <w:p>
      <w:pPr>
        <w:spacing w:before="160" w:line="211" w:lineRule="exact"/>
        <w:ind w:right="20" w:left="0"/>
        <w:jc w:val="both"/>
      </w:pPr>
      <w:r>
        <w:rPr>
          <w:rFonts w:ascii="Times New Roman" w:hAnsi="宋体" w:cs="宋体" w:eastAsia="宋体"/>
          <w:b w:val="true"/>
          <w:i w:val="false"/>
          <w:color w:val="000000"/>
          <w:w w:val="88"/>
          <w:sz w:val="20"/>
        </w:rPr>
        <w:t xml:space="preserve">基线。</w:t>
      </w:r>
      <w:r>
        <w:rPr>
          <w:rFonts w:ascii="Times New Roman" w:hAnsi="宋体" w:cs="宋体" w:eastAsia="宋体"/>
          <w:b w:val="false"/>
          <w:i w:val="false"/>
          <w:color w:val="000000"/>
          <w:w w:val="96"/>
          <w:sz w:val="20"/>
        </w:rPr>
        <w:t>我们与SOTA时间序列模型进行了比较，如果适用，我们引用了（Zhou等人，2023a）的性能。</w:t>
      </w:r>
      <w:r>
        <w:rPr>
          <w:rFonts w:ascii="Times New Roman" w:hAnsi="宋体" w:cs="宋体" w:eastAsia="宋体"/>
          <w:b w:val="false"/>
          <w:i w:val="false"/>
          <w:color w:val="000000"/>
          <w:w w:val="96"/>
          <w:sz w:val="20"/>
        </w:rPr>
        <w:t>我们的基线包括一系列基于变压器的方法：PatchTST (2023), ESTformer(2022)，非平稳变压器（2022），FEDformer (2022), Autoformer (2021), Informer（2021）和Reformer（2020）。</w:t>
      </w:r>
      <w:r>
        <w:rPr>
          <w:rFonts w:ascii="Times New Roman" w:hAnsi="宋体" w:cs="宋体" w:eastAsia="宋体"/>
          <w:b w:val="false"/>
          <w:i w:val="false"/>
          <w:color w:val="000000"/>
          <w:w w:val="96"/>
          <w:sz w:val="20"/>
        </w:rPr>
        <w:t>我们还选择了一组最近的竞争模型，包括GPT4TS （2023a）、LLMTime（2023）、DLinear（2023）、TimesNet（2023）和LightTS （2022a）。</w:t>
      </w:r>
      <w:r>
        <w:rPr>
          <w:rFonts w:ascii="Times New Roman" w:hAnsi="宋体" w:cs="宋体" w:eastAsia="宋体"/>
          <w:b w:val="false"/>
          <w:i w:val="false"/>
          <w:color w:val="000000"/>
          <w:w w:val="96"/>
          <w:sz w:val="20"/>
        </w:rPr>
        <w:t>在短期预测中，我们进一步将我们的模型与N-HiTS （2023b）和N-BEATS（2020）进行比较。</w:t>
      </w:r>
      <w:r>
        <w:rPr>
          <w:rFonts w:ascii="Times New Roman" w:hAnsi="宋体" w:cs="宋体" w:eastAsia="宋体"/>
          <w:b w:val="false"/>
          <w:i w:val="false"/>
          <w:color w:val="000000"/>
          <w:w w:val="96"/>
          <w:sz w:val="20"/>
        </w:rPr>
        <w:t>更多细节见附录A。</w:t>
      </w:r>
    </w:p>
    <w:p>
      <w:pPr>
        <w:spacing w:before="0" w:after="0" w:line="14" w:lineRule="exact"/>
        <w:sectPr>
          <w:type w:val="continuous"/>
          <w:pgSz w:w="12240" w:h="17760"/>
          <w:pgMar w:top="560" w:left="2140" w:right="2120"/>
          <w:cols w:num="1">
            <w:col w:w="7980"/>
          </w:cols>
        </w:sectPr>
      </w:pPr>
    </w:p>
    <w:p>
      <w:pPr>
        <w:pBdr>
          <w:top w:color="FFFFFF" w:val="single" w:space="11"/>
        </w:pBdr>
        <w:spacing w:line="160" w:lineRule="exact"/>
        <w:ind w:right="5120" w:left="20"/>
        <w:jc w:val="left"/>
      </w:pPr>
      <w:r>
        <w:rPr>
          <w:rFonts w:ascii="Times New Roman" w:hAnsi="宋体" w:cs="宋体" w:eastAsia="宋体"/>
          <w:b w:val="false"/>
          <w:i w:val="false"/>
          <w:color w:val="000000"/>
          <w:w w:val="111"/>
          <w:sz w:val="16"/>
        </w:rPr>
        <w:t>4.1长期预测</w:t>
      </w:r>
      <w:r>
        <w:rPr>
          <w:rFonts w:ascii="Times New Roman" w:hAnsi="Times New Roman" w:cs="Times New Roman" w:eastAsia="Times New Roman"/>
          <w:b w:val="false"/>
          <w:i w:val="false"/>
          <w:color w:val="000000"/>
          <w:w w:val="111"/>
          <w:sz w:val="16"/>
        </w:rPr>
        <w:t/>
      </w:r>
      <w:r>
        <w:rPr>
          <w:rFonts w:ascii="Times New Roman" w:hAnsi="Times New Roman" w:cs="Times New Roman" w:eastAsia="Times New Roman"/>
          <w:b w:val="false"/>
          <w:i w:val="false"/>
          <w:color w:val="000000"/>
          <w:w w:val="111"/>
          <w:sz w:val="16"/>
        </w:rPr>
        <w:t/>
      </w:r>
      <w:r>
        <w:rPr>
          <w:rFonts w:ascii="Times New Roman" w:hAnsi="Times New Roman" w:cs="Times New Roman" w:eastAsia="Times New Roman"/>
          <w:b w:val="false"/>
          <w:i w:val="false"/>
          <w:color w:val="000000"/>
          <w:w w:val="111"/>
          <w:sz w:val="16"/>
        </w:rPr>
        <w:t xml:space="preserve"/>
      </w:r>
      <w:r>
        <w:rPr>
          <w:rFonts w:ascii="Times New Roman" w:hAnsi="Times New Roman" w:cs="Times New Roman" w:eastAsia="Times New Roman"/>
          <w:b w:val="false"/>
          <w:i w:val="false"/>
          <w:color w:val="000000"/>
          <w:w w:val="111"/>
          <w:sz w:val="16"/>
        </w:rPr>
        <w:t/>
      </w:r>
      <w:r>
        <w:rPr>
          <w:rFonts w:ascii="Times New Roman" w:hAnsi="Times New Roman" w:cs="Times New Roman" w:eastAsia="Times New Roman"/>
          <w:b w:val="false"/>
          <w:i w:val="false"/>
          <w:color w:val="000000"/>
          <w:w w:val="111"/>
          <w:sz w:val="16"/>
        </w:rPr>
        <w:t/>
      </w:r>
    </w:p>
    <w:p>
      <w:pPr>
        <w:spacing w:before="120" w:line="208" w:lineRule="exact"/>
        <w:ind w:right="20" w:left="0"/>
        <w:jc w:val="both"/>
      </w:pPr>
      <w:r>
        <w:rPr>
          <w:rFonts w:ascii="Times New Roman" w:hAnsi="宋体" w:cs="宋体" w:eastAsia="宋体"/>
          <w:b w:val="true"/>
          <w:i w:val="false"/>
          <w:color w:val="000000"/>
          <w:w w:val="86"/>
          <w:sz w:val="20"/>
        </w:rPr>
        <w:t xml:space="preserve">设置。</w:t>
      </w:r>
      <w:r>
        <w:rPr>
          <w:rFonts w:ascii="Times New Roman" w:hAnsi="宋体" w:cs="宋体" w:eastAsia="宋体"/>
          <w:b w:val="false"/>
          <w:i w:val="false"/>
          <w:color w:val="000000"/>
          <w:w w:val="94"/>
          <w:sz w:val="20"/>
        </w:rPr>
        <w:t xml:space="preserve">我们对ETTh1、ETTh2、ETTm1、ETTm2、Weather、Electricity （ECL）、Traffic和ILI进行了评估，这些指标已被广泛用于长期预测模型的基准测试（Wu et al., 2023）。</w:t>
      </w:r>
      <w:r>
        <w:rPr>
          <w:rFonts w:ascii="Times New Roman" w:hAnsi="宋体" w:cs="宋体" w:eastAsia="宋体"/>
          <w:b w:val="false"/>
          <w:i w:val="false"/>
          <w:color w:val="000000"/>
          <w:w w:val="94"/>
          <w:sz w:val="20"/>
        </w:rPr>
        <w:t xml:space="preserve">具体实现和数据集见附录b。输入时间序列长度T设为512，我们使用四个不同的预测视界H</w:t>
      </w:r>
      <w:r>
        <w:rPr>
          <w:rFonts w:ascii="宋体" w:hAnsi="宋体" w:cs="宋体" w:eastAsia="宋体"/>
          <w:b w:val="false"/>
          <w:i w:val="false"/>
          <w:color w:val="000000"/>
          <w:w w:val="94"/>
          <w:sz w:val="20"/>
        </w:rPr>
        <w:t>∈</w:t>
      </w:r>
      <w:r>
        <w:rPr>
          <w:rFonts w:ascii="Times New Roman" w:hAnsi="宋体" w:cs="宋体" w:eastAsia="宋体"/>
          <w:b w:val="false"/>
          <w:i w:val="false"/>
          <w:color w:val="000000"/>
          <w:w w:val="94"/>
          <w:sz w:val="20"/>
        </w:rPr>
        <w:t>{96,192,336,720}。</w:t>
      </w:r>
      <w:r>
        <w:rPr>
          <w:rFonts w:ascii="Times New Roman" w:hAnsi="宋体" w:cs="宋体" w:eastAsia="宋体"/>
          <w:b w:val="false"/>
          <w:i w:val="false"/>
          <w:color w:val="000000"/>
          <w:w w:val="94"/>
          <w:sz w:val="20"/>
        </w:rPr>
        <w:t>评价指标包括均方误差（MSE）和平均绝对误差（MAE）。</w:t>
      </w:r>
    </w:p>
    <w:p>
      <w:pPr>
        <w:spacing w:before="160" w:line="211" w:lineRule="exact"/>
        <w:ind w:right="20" w:left="0"/>
        <w:jc w:val="both"/>
      </w:pPr>
      <w:r>
        <w:rPr>
          <w:rFonts w:ascii="Times New Roman" w:hAnsi="宋体" w:cs="宋体" w:eastAsia="宋体"/>
          <w:b w:val="true"/>
          <w:i w:val="false"/>
          <w:color w:val="000000"/>
          <w:w w:val="87"/>
          <w:sz w:val="20"/>
        </w:rPr>
        <w:t xml:space="preserve">结果。</w:t>
      </w:r>
      <w:r>
        <w:rPr>
          <w:rFonts w:ascii="Times New Roman" w:hAnsi="宋体" w:cs="宋体" w:eastAsia="宋体"/>
          <w:b w:val="false"/>
          <w:i w:val="false"/>
          <w:color w:val="000000"/>
          <w:w w:val="95"/>
          <w:sz w:val="20"/>
        </w:rPr>
        <w:t>我们的简要结果如表1所示，其中TIME-</w:t>
      </w:r>
      <w:r>
        <w:rPr>
          <w:rFonts w:ascii="Times New Roman" w:hAnsi="宋体" w:cs="宋体" w:eastAsia="宋体"/>
          <w:b w:val="false"/>
          <w:i w:val="false"/>
          <w:color w:val="000000"/>
          <w:w w:val="95"/>
          <w:sz w:val="16"/>
        </w:rPr>
        <w:t>LLM</w:t>
      </w:r>
      <w:r>
        <w:rPr>
          <w:rFonts w:ascii="Times New Roman" w:hAnsi="宋体" w:cs="宋体" w:eastAsia="宋体"/>
          <w:b w:val="false"/>
          <w:i w:val="false"/>
          <w:color w:val="000000"/>
          <w:w w:val="95"/>
          <w:sz w:val="20"/>
        </w:rPr>
        <w:t xml:space="preserve">在大多数情况下都优于所有基线，并且对大多数情况都明显优于基线。</w:t>
      </w:r>
      <w:r>
        <w:rPr>
          <w:rFonts w:ascii="Times New Roman" w:hAnsi="宋体" w:cs="宋体" w:eastAsia="宋体"/>
          <w:b w:val="false"/>
          <w:i w:val="false"/>
          <w:color w:val="000000"/>
          <w:w w:val="95"/>
          <w:sz w:val="20"/>
        </w:rPr>
        <w:t xml:space="preserve">与GPT4TS （Zhou等人，2023a）的比较特别值得注意。</w:t>
      </w:r>
      <w:r>
        <w:rPr>
          <w:rFonts w:ascii="Times New Roman" w:hAnsi="宋体" w:cs="宋体" w:eastAsia="宋体"/>
          <w:b w:val="false"/>
          <w:i w:val="false"/>
          <w:color w:val="000000"/>
          <w:w w:val="95"/>
          <w:sz w:val="20"/>
        </w:rPr>
        <w:t xml:space="preserve">GPT4TS是最近的一项工作，涉及对主干语言模型进行微调。</w:t>
      </w:r>
      <w:r>
        <w:rPr>
          <w:rFonts w:ascii="Times New Roman" w:hAnsi="宋体" w:cs="宋体" w:eastAsia="宋体"/>
          <w:b w:val="false"/>
          <w:i w:val="false"/>
          <w:color w:val="000000"/>
          <w:w w:val="95"/>
          <w:sz w:val="20"/>
        </w:rPr>
        <w:t xml:space="preserve">我们注意到，与</w:t>
      </w:r>
      <w:r>
        <w:rPr>
          <w:rFonts w:ascii="Times New Roman" w:hAnsi="宋体" w:cs="宋体" w:eastAsia="宋体"/>
          <w:b w:val="true"/>
          <w:i w:val="false"/>
          <w:color w:val="000000"/>
          <w:w w:val="87"/>
          <w:sz w:val="20"/>
        </w:rPr>
        <w:t xml:space="preserve">GPT4TS</w:t>
      </w:r>
      <w:r>
        <w:rPr>
          <w:rFonts w:ascii="Times New Roman" w:hAnsi="宋体" w:cs="宋体" w:eastAsia="宋体"/>
          <w:b w:val="false"/>
          <w:i w:val="false"/>
          <w:color w:val="000000"/>
          <w:w w:val="95"/>
          <w:sz w:val="20"/>
        </w:rPr>
        <w:t xml:space="preserve">和TimesNet相比，平均性能分别提高了12%和</w:t>
      </w:r>
      <w:r>
        <w:rPr>
          <w:rFonts w:ascii="Times New Roman" w:hAnsi="宋体" w:cs="宋体" w:eastAsia="宋体"/>
          <w:b w:val="true"/>
          <w:i w:val="false"/>
          <w:color w:val="000000"/>
          <w:w w:val="87"/>
          <w:sz w:val="20"/>
        </w:rPr>
        <w:t xml:space="preserve">20%</w:t>
      </w:r>
      <w:r>
        <w:rPr>
          <w:rFonts w:ascii="Times New Roman" w:hAnsi="宋体" w:cs="宋体" w:eastAsia="宋体"/>
          <w:b w:val="false"/>
          <w:i w:val="false"/>
          <w:color w:val="000000"/>
          <w:w w:val="95"/>
          <w:sz w:val="20"/>
        </w:rPr>
        <w:t>。</w:t>
      </w:r>
      <w:r>
        <w:rPr>
          <w:rFonts w:ascii="Times New Roman" w:hAnsi="宋体" w:cs="宋体" w:eastAsia="宋体"/>
          <w:b w:val="false"/>
          <w:i w:val="false"/>
          <w:color w:val="000000"/>
          <w:w w:val="95"/>
          <w:sz w:val="20"/>
        </w:rPr>
        <w:t>与SOTA特定任务的Transformer模型PatchTST相比，通过对最小的Llama进行重新编程，TIME-LLM</w:t>
      </w:r>
      <w:r>
        <w:rPr>
          <w:rFonts w:ascii="Times New Roman" w:hAnsi="宋体" w:cs="宋体" w:eastAsia="宋体"/>
          <w:b w:val="false"/>
          <w:i w:val="false"/>
          <w:color w:val="000000"/>
          <w:w w:val="95"/>
          <w:sz w:val="16"/>
        </w:rPr>
        <w:t>实现</w:t>
      </w:r>
      <w:r>
        <w:rPr>
          <w:rFonts w:ascii="Times New Roman" w:hAnsi="宋体" w:cs="宋体" w:eastAsia="宋体"/>
          <w:b w:val="false"/>
          <w:i w:val="false"/>
          <w:color w:val="000000"/>
          <w:w w:val="95"/>
          <w:sz w:val="20"/>
        </w:rPr>
        <w:t xml:space="preserve">了</w:t>
      </w:r>
      <w:r>
        <w:rPr>
          <w:rFonts w:ascii="Times New Roman" w:hAnsi="宋体" w:cs="宋体" w:eastAsia="宋体"/>
          <w:b w:val="false"/>
          <w:i w:val="false"/>
          <w:color w:val="000000"/>
          <w:w w:val="95"/>
          <w:sz w:val="20"/>
        </w:rPr>
        <w:t xml:space="preserve">平均MSE降低1.4%。</w:t>
      </w:r>
      <w:r>
        <w:rPr>
          <w:rFonts w:ascii="Times New Roman" w:hAnsi="宋体" w:cs="宋体" w:eastAsia="宋体"/>
          <w:b w:val="false"/>
          <w:i w:val="false"/>
          <w:color w:val="000000"/>
          <w:w w:val="95"/>
          <w:sz w:val="20"/>
        </w:rPr>
        <w:t xml:space="preserve">相对于其他模型，例如DLinear，我们的改进也很明显，超过了12%。</w:t>
      </w:r>
      <w:r>
        <w:rPr>
          <w:rFonts w:ascii="Times New Roman" w:hAnsi="Times New Roman" w:cs="Times New Roman" w:eastAsia="Times New Roman"/>
          <w:b w:val="true"/>
          <w:i w:val="false"/>
          <w:color w:val="000000"/>
          <w:w w:val="87"/>
          <w:sz w:val="20"/>
        </w:rPr>
        <w:t/>
      </w:r>
      <w:r>
        <w:rPr>
          <w:rFonts w:ascii="Times New Roman" w:hAnsi="Times New Roman" w:cs="Times New Roman" w:eastAsia="Times New Roman"/>
          <w:b w:val="false"/>
          <w:i w:val="false"/>
          <w:color w:val="000000"/>
          <w:w w:val="95"/>
          <w:sz w:val="20"/>
        </w:rPr>
        <w:t/>
      </w:r>
    </w:p>
    <w:p>
      <w:pPr>
        <w:spacing w:before="0" w:after="0" w:line="14" w:lineRule="exact"/>
        <w:sectPr>
          <w:type w:val="continuous"/>
          <w:pgSz w:w="12240" w:h="17760"/>
          <w:pgMar w:top="560" w:left="2140" w:right="2120"/>
          <w:cols w:num="1">
            <w:col w:w="7980"/>
          </w:cols>
        </w:sectPr>
      </w:pPr>
    </w:p>
    <w:p>
      <w:pPr>
        <w:pBdr>
          <w:top w:color="FFFFFF" w:val="single" w:space="17"/>
        </w:pBdr>
        <w:spacing w:line="160" w:lineRule="exact"/>
        <w:ind w:right="5060" w:left="20"/>
        <w:jc w:val="left"/>
      </w:pPr>
      <w:r>
        <w:rPr>
          <w:rFonts w:ascii="Times New Roman" w:hAnsi="宋体" w:cs="宋体" w:eastAsia="宋体"/>
          <w:b w:val="false"/>
          <w:i w:val="false"/>
          <w:color w:val="000000"/>
          <w:w w:val="110"/>
          <w:sz w:val="16"/>
        </w:rPr>
        <w:t>4.2短期预测</w:t>
      </w:r>
      <w:r>
        <w:rPr>
          <w:rFonts w:ascii="Times New Roman" w:hAnsi="Times New Roman" w:cs="Times New Roman" w:eastAsia="Times New Roman"/>
          <w:b w:val="false"/>
          <w:i w:val="false"/>
          <w:color w:val="000000"/>
          <w:w w:val="110"/>
          <w:sz w:val="16"/>
        </w:rPr>
        <w:t/>
      </w:r>
      <w:r>
        <w:rPr>
          <w:rFonts w:ascii="Times New Roman" w:hAnsi="Times New Roman" w:cs="Times New Roman" w:eastAsia="Times New Roman"/>
          <w:b w:val="false"/>
          <w:i w:val="false"/>
          <w:color w:val="000000"/>
          <w:w w:val="110"/>
          <w:sz w:val="16"/>
        </w:rPr>
        <w:t/>
      </w:r>
      <w:r>
        <w:rPr>
          <w:rFonts w:ascii="Times New Roman" w:hAnsi="Times New Roman" w:cs="Times New Roman" w:eastAsia="Times New Roman"/>
          <w:b w:val="false"/>
          <w:i w:val="false"/>
          <w:color w:val="000000"/>
          <w:w w:val="110"/>
          <w:sz w:val="16"/>
        </w:rPr>
        <w:t xml:space="preserve"/>
      </w:r>
      <w:r>
        <w:rPr>
          <w:rFonts w:ascii="Times New Roman" w:hAnsi="Times New Roman" w:cs="Times New Roman" w:eastAsia="Times New Roman"/>
          <w:b w:val="false"/>
          <w:i w:val="false"/>
          <w:color w:val="000000"/>
          <w:w w:val="110"/>
          <w:sz w:val="16"/>
        </w:rPr>
        <w:t/>
      </w:r>
      <w:r>
        <w:rPr>
          <w:rFonts w:ascii="Times New Roman" w:hAnsi="Times New Roman" w:cs="Times New Roman" w:eastAsia="Times New Roman"/>
          <w:b w:val="false"/>
          <w:i w:val="false"/>
          <w:color w:val="000000"/>
          <w:w w:val="110"/>
          <w:sz w:val="16"/>
        </w:rPr>
        <w:t/>
      </w:r>
    </w:p>
    <w:p>
      <w:pPr>
        <w:spacing w:before="120" w:line="200" w:lineRule="exact"/>
        <w:ind w:right="20" w:left="0"/>
        <w:jc w:val="both"/>
      </w:pPr>
      <w:r>
        <w:rPr>
          <w:rFonts w:ascii="Times New Roman" w:hAnsi="宋体" w:cs="宋体" w:eastAsia="宋体"/>
          <w:b w:val="true"/>
          <w:i w:val="false"/>
          <w:color w:val="000000"/>
          <w:w w:val="88"/>
          <w:sz w:val="20"/>
        </w:rPr>
        <w:t xml:space="preserve">设置。</w:t>
      </w:r>
      <w:r>
        <w:rPr>
          <w:rFonts w:ascii="Times New Roman" w:hAnsi="宋体" w:cs="宋体" w:eastAsia="宋体"/>
          <w:b w:val="false"/>
          <w:i w:val="false"/>
          <w:color w:val="000000"/>
          <w:w w:val="96"/>
          <w:sz w:val="20"/>
        </w:rPr>
        <w:t>我们选择M4基准（Makridakis et al., 2018）作为测试平台，该基准包含不同采样频率下的营销数据集合。</w:t>
      </w:r>
      <w:r>
        <w:rPr>
          <w:rFonts w:ascii="Times New Roman" w:hAnsi="宋体" w:cs="宋体" w:eastAsia="宋体"/>
          <w:b w:val="false"/>
          <w:i w:val="false"/>
          <w:color w:val="000000"/>
          <w:w w:val="96"/>
          <w:sz w:val="20"/>
        </w:rPr>
        <w:t>在附录b中提供了更多的细节。在这种情况下的预测范围相对较小，在[6,48]中。</w:t>
      </w:r>
      <w:r>
        <w:rPr>
          <w:rFonts w:ascii="Times New Roman" w:hAnsi="宋体" w:cs="宋体" w:eastAsia="宋体"/>
          <w:b w:val="false"/>
          <w:i w:val="false"/>
          <w:color w:val="000000"/>
          <w:w w:val="96"/>
          <w:sz w:val="20"/>
        </w:rPr>
        <w:t>输入长度</w:t>
      </w:r>
    </w:p>
    <w:p>
      <w:pPr>
        <w:spacing w:before="160" w:after="0" w:line="14" w:lineRule="exact"/>
        <w:ind w:left="20"/>
        <w:sectPr>
          <w:type w:val="continuous"/>
          <w:pgSz w:w="12240" w:h="17760"/>
          <w:pgMar w:top="560" w:left="2140" w:right="2120"/>
          <w:cols w:num="1">
            <w:col w:w="7980"/>
          </w:cols>
        </w:sectPr>
      </w:pPr>
      <w:r>
        <w:pict>
          <v:group coordorigin="0,0" coordsize="1000,8" style="mso-position-horizontal-relative:char;mso-position-vertical-relative:line;width:143.0pt;height:0.4pt">
            <v:line strokecolor="000000" stroked="t" strokeweight="0.4pt" style="position:absolute" from="0,4" to="1000,4">
              <v:stroke dashstyle="solid"/>
            </v:line>
          </v:group>
        </w:pict>
      </w:r>
    </w:p>
    <w:p>
      <w:pPr>
        <w:pBdr>
          <w:top w:color="FFFFFF" w:val="single" w:space="31"/>
        </w:pBdr>
        <w:spacing w:line="160" w:lineRule="exact" w:before="20"/>
        <w:ind w:right="3940" w:left="3920"/>
        <w:jc w:val="left"/>
        <w:sectPr>
          <w:type w:val="continuous"/>
          <w:pgSz w:w="12240" w:h="17760"/>
          <w:pgMar w:top="560" w:left="2140" w:right="2120"/>
          <w:cols w:num="1">
            <w:col w:w="7980"/>
          </w:cols>
        </w:sectPr>
      </w:pPr>
      <w:r>
        <w:rPr>
          <w:rFonts w:ascii="Times New Roman" w:hAnsi="宋体" w:cs="宋体" w:eastAsia="宋体"/>
          <w:b w:val="false"/>
          <w:i w:val="false"/>
          <w:color w:val="000000"/>
          <w:sz w:val="16"/>
        </w:rPr>
        <w:t>6</w:t>
      </w:r>
    </w:p>
    <w:p>
      <w:pPr>
        <w:spacing w:line="180" w:lineRule="exact"/>
        <w:ind w:right="4320" w:left="260"/>
        <w:jc w:val="left"/>
        <w:sectPr>
          <w:type w:val="continuous"/>
          <w:pgSz w:w="12240" w:h="17760"/>
          <w:pgMar w:top="560" w:left="2140" w:right="2120"/>
          <w:cols w:num="1">
            <w:col w:w="7980"/>
          </w:cols>
        </w:sectPr>
      </w:pPr>
      <w:r>
        <w:rPr>
          <w:rFonts w:ascii="Times New Roman" w:hAnsi="宋体" w:cs="宋体" w:eastAsia="宋体"/>
          <w:b w:val="false"/>
          <w:i w:val="false"/>
          <w:color w:val="000000"/>
          <w:w w:val="96"/>
          <w:sz w:val="17"/>
          <w:vertAlign w:val="superscript"/>
        </w:rPr>
        <w:t xml:space="preserve">1 </w:t>
      </w:r>
      <w:r>
        <w:rPr>
          <w:rFonts w:ascii="Times New Roman" w:hAnsi="宋体" w:cs="宋体" w:eastAsia="宋体"/>
          <w:b w:val="false"/>
          <w:i w:val="false"/>
          <w:color w:val="000000"/>
          <w:w w:val="96"/>
          <w:sz w:val="18"/>
        </w:rPr>
        <w:t>https://github.com/thuml/Time-Series-Library</w:t>
      </w:r>
    </w:p>
    <w:p>
      <w:pPr>
        <w:pageBreakBefore/>
        <w:spacing w:line="160" w:lineRule="exact"/>
        <w:ind w:right="4400" w:left="20"/>
        <w:jc w:val="left"/>
        <w:sectPr>
          <w:type w:val="continuous"/>
          <w:pgSz w:w="12240" w:h="17760"/>
          <w:pgMar w:top="560" w:left="2140" w:right="1960"/>
          <w:cols w:num="1">
            <w:col w:w="8140"/>
          </w:cols>
        </w:sectPr>
      </w:pPr>
      <w:r>
        <w:rPr>
          <w:rFonts w:ascii="Times New Roman" w:hAnsi="宋体" w:cs="宋体" w:eastAsia="宋体"/>
          <w:b w:val="false"/>
          <w:i w:val="false"/>
          <w:color w:val="000000"/>
          <w:w w:val="117"/>
          <w:sz w:val="16"/>
        </w:rPr>
        <w:t>在ICLR 2024上作为会议论文发表</w:t>
      </w:r>
    </w:p>
    <w:p>
      <w:pPr>
        <w:pBdr>
          <w:top w:color="FFFFFF" w:val="single" w:space="2"/>
        </w:pBdr>
        <w:spacing w:before="0" w:after="0" w:line="14" w:lineRule="exact"/>
        <w:ind w:left="20"/>
        <w:sectPr>
          <w:type w:val="continuous"/>
          <w:pgSz w:w="12240" w:h="17760"/>
          <w:pgMar w:top="560" w:left="2140" w:right="1960"/>
          <w:cols w:num="1">
            <w:col w:w="814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187" w:lineRule="exact" w:before="220"/>
        <w:ind w:right="180" w:left="0"/>
        <w:jc w:val="both"/>
      </w:pPr>
      <w:r>
        <w:rPr>
          <w:rFonts w:ascii="Times New Roman" w:hAnsi="宋体" w:cs="宋体" w:eastAsia="宋体"/>
          <w:b w:val="false"/>
          <w:i w:val="false"/>
          <w:color w:val="000000"/>
          <w:w w:val="94"/>
          <w:sz w:val="18"/>
        </w:rPr>
        <w:t xml:space="preserve">表1：长期预测结果。</w:t>
      </w:r>
      <w:r>
        <w:rPr>
          <w:rFonts w:ascii="Times New Roman" w:hAnsi="宋体" w:cs="宋体" w:eastAsia="宋体"/>
          <w:b w:val="false"/>
          <w:i w:val="false"/>
          <w:color w:val="000000"/>
          <w:w w:val="94"/>
          <w:sz w:val="18"/>
        </w:rPr>
        <w:t xml:space="preserve">所有结果均为四个不同预测视界的平均值：ILI的H</w:t>
      </w:r>
      <w:r>
        <w:rPr>
          <w:rFonts w:ascii="宋体" w:hAnsi="宋体" w:cs="宋体" w:eastAsia="宋体"/>
          <w:b w:val="false"/>
          <w:i w:val="false"/>
          <w:color w:val="000000"/>
          <w:w w:val="94"/>
          <w:sz w:val="18"/>
        </w:rPr>
        <w:t xml:space="preserve">∈</w:t>
      </w:r>
      <w:r>
        <w:rPr>
          <w:rFonts w:ascii="Times New Roman" w:hAnsi="宋体" w:cs="宋体" w:eastAsia="宋体"/>
          <w:b w:val="false"/>
          <w:i w:val="false"/>
          <w:color w:val="000000"/>
          <w:w w:val="94"/>
          <w:sz w:val="18"/>
        </w:rPr>
        <w:t xml:space="preserve">{24,36,48,60}，其他的H∈{96,192,336,720}。</w:t>
      </w:r>
      <w:r>
        <w:rPr>
          <w:rFonts w:ascii="Times New Roman" w:hAnsi="宋体" w:cs="宋体" w:eastAsia="宋体"/>
          <w:b w:val="false"/>
          <w:i w:val="false"/>
          <w:color w:val="000000"/>
          <w:w w:val="94"/>
          <w:sz w:val="18"/>
        </w:rPr>
        <w:t xml:space="preserve">值越低，表示性能越好。</w:t>
      </w:r>
      <w:r>
        <w:rPr>
          <w:rFonts w:ascii="Times New Roman" w:hAnsi="宋体" w:cs="宋体" w:eastAsia="宋体"/>
          <w:b w:val="true"/>
          <w:i w:val="false"/>
          <w:color w:val="FF0000"/>
          <w:w w:val="86"/>
          <w:sz w:val="18"/>
        </w:rPr>
        <w:t>红色</w:t>
      </w:r>
      <w:r>
        <w:rPr>
          <w:rFonts w:ascii="Times New Roman" w:hAnsi="宋体" w:cs="宋体" w:eastAsia="宋体"/>
          <w:b w:val="false"/>
          <w:i w:val="false"/>
          <w:color w:val="000000"/>
          <w:w w:val="94"/>
          <w:sz w:val="18"/>
        </w:rPr>
        <w:t xml:space="preserve">：最好，</w:t>
      </w:r>
      <w:r>
        <w:rPr>
          <w:rFonts w:ascii="Times New Roman" w:hAnsi="宋体" w:cs="宋体" w:eastAsia="宋体"/>
          <w:b w:val="false"/>
          <w:i w:val="false"/>
          <w:color w:val="0000FF"/>
          <w:w w:val="94"/>
          <w:sz w:val="18"/>
        </w:rPr>
        <w:t>蓝色</w:t>
      </w:r>
      <w:r>
        <w:rPr>
          <w:rFonts w:ascii="Times New Roman" w:hAnsi="宋体" w:cs="宋体" w:eastAsia="宋体"/>
          <w:b w:val="false"/>
          <w:i w:val="false"/>
          <w:color w:val="000000"/>
          <w:w w:val="94"/>
          <w:sz w:val="18"/>
        </w:rPr>
        <w:t>：次好。</w:t>
      </w:r>
      <w:r>
        <w:rPr>
          <w:rFonts w:ascii="Times New Roman" w:hAnsi="宋体" w:cs="宋体" w:eastAsia="宋体"/>
          <w:b w:val="false"/>
          <w:i w:val="false"/>
          <w:color w:val="000000"/>
          <w:w w:val="94"/>
          <w:sz w:val="18"/>
        </w:rPr>
        <w:t>我们的完整结果见附录D。</w:t>
      </w:r>
    </w:p>
    <w:p>
      <w:pPr>
        <w:spacing w:before="160"/>
        <w:ind w:left="60"/>
        <w:sectPr>
          <w:type w:val="continuous"/>
          <w:pgSz w:w="12240" w:h="17760"/>
          <w:pgMar w:top="560" w:left="2140" w:right="1960"/>
          <w:cols w:num="1">
            <w:col w:w="8140"/>
          </w:cols>
        </w:sectPr>
      </w:pPr>
      <w:r>
        <w:drawing>
          <wp:inline distT="0" distR="0" distB="0" distL="0">
            <wp:extent cx="5118100" cy="1524000"/>
            <wp:docPr id="5" name="Drawing 5" descr="IMAGE"/>
            <a:graphic xmlns:a="http://schemas.openxmlformats.org/drawingml/2006/main">
              <a:graphicData uri="http://schemas.openxmlformats.org/drawingml/2006/picture">
                <pic:pic xmlns:pic="http://schemas.openxmlformats.org/drawingml/2006/picture">
                  <pic:nvPicPr>
                    <pic:cNvPr id="0" name="Picture 5" descr="IMAGE"/>
                    <pic:cNvPicPr>
                      <a:picLocks noChangeAspect="true"/>
                    </pic:cNvPicPr>
                  </pic:nvPicPr>
                  <pic:blipFill>
                    <a:blip r:embed="rId9"/>
                    <a:stretch>
                      <a:fillRect/>
                    </a:stretch>
                  </pic:blipFill>
                  <pic:spPr>
                    <a:xfrm>
                      <a:off x="0" y="0"/>
                      <a:ext cx="5118100" cy="1524000"/>
                    </a:xfrm>
                    <a:prstGeom prst="rect">
                      <a:avLst/>
                    </a:prstGeom>
                  </pic:spPr>
                </pic:pic>
              </a:graphicData>
            </a:graphic>
          </wp:inline>
        </w:drawing>
      </w:r>
    </w:p>
    <w:p>
      <w:pPr>
        <w:pBdr>
          <w:top w:color="FFFFFF" w:val="single" w:space="18"/>
        </w:pBdr>
        <w:spacing w:line="180" w:lineRule="exact"/>
        <w:ind w:right="180" w:left="20"/>
        <w:jc w:val="both"/>
      </w:pPr>
      <w:r>
        <w:rPr>
          <w:rFonts w:ascii="Times New Roman" w:hAnsi="宋体" w:cs="宋体" w:eastAsia="宋体"/>
          <w:b w:val="false"/>
          <w:i w:val="false"/>
          <w:color w:val="000000"/>
          <w:w w:val="95"/>
          <w:sz w:val="18"/>
        </w:rPr>
        <w:t xml:space="preserve">表2：对M4的短期时间序列预测结果。</w:t>
      </w:r>
      <w:r>
        <w:rPr>
          <w:rFonts w:ascii="Times New Roman" w:hAnsi="宋体" w:cs="宋体" w:eastAsia="宋体"/>
          <w:b w:val="false"/>
          <w:i w:val="false"/>
          <w:color w:val="000000"/>
          <w:w w:val="95"/>
          <w:sz w:val="18"/>
        </w:rPr>
        <w:t xml:space="preserve">预测视界在[6,48]中，给出的三行是不同采样间隔下所有数据集的加权平均。</w:t>
      </w:r>
      <w:r>
        <w:rPr>
          <w:rFonts w:ascii="Times New Roman" w:hAnsi="宋体" w:cs="宋体" w:eastAsia="宋体"/>
          <w:b w:val="false"/>
          <w:i w:val="false"/>
          <w:color w:val="000000"/>
          <w:w w:val="95"/>
          <w:sz w:val="18"/>
        </w:rPr>
        <w:t xml:space="preserve">值越低表示性能越好。</w:t>
      </w:r>
      <w:r>
        <w:rPr>
          <w:rFonts w:ascii="Times New Roman" w:hAnsi="宋体" w:cs="宋体" w:eastAsia="宋体"/>
          <w:b w:val="true"/>
          <w:i w:val="false"/>
          <w:color w:val="FF0000"/>
          <w:w w:val="87"/>
          <w:sz w:val="18"/>
        </w:rPr>
        <w:t>红色</w:t>
      </w:r>
      <w:r>
        <w:rPr>
          <w:rFonts w:ascii="Times New Roman" w:hAnsi="宋体" w:cs="宋体" w:eastAsia="宋体"/>
          <w:b w:val="false"/>
          <w:i w:val="false"/>
          <w:color w:val="000000"/>
          <w:w w:val="95"/>
          <w:sz w:val="18"/>
        </w:rPr>
        <w:t xml:space="preserve">：最好，</w:t>
      </w:r>
      <w:r>
        <w:rPr>
          <w:rFonts w:ascii="Times New Roman" w:hAnsi="宋体" w:cs="宋体" w:eastAsia="宋体"/>
          <w:b w:val="false"/>
          <w:i w:val="false"/>
          <w:color w:val="0000FF"/>
          <w:w w:val="95"/>
          <w:sz w:val="18"/>
        </w:rPr>
        <w:t>蓝色</w:t>
      </w:r>
      <w:r>
        <w:rPr>
          <w:rFonts w:ascii="Times New Roman" w:hAnsi="宋体" w:cs="宋体" w:eastAsia="宋体"/>
          <w:b w:val="false"/>
          <w:i w:val="false"/>
          <w:color w:val="000000"/>
          <w:w w:val="95"/>
          <w:sz w:val="18"/>
        </w:rPr>
        <w:t>：次好。</w:t>
      </w:r>
      <w:r>
        <w:rPr>
          <w:rFonts w:ascii="Times New Roman" w:hAnsi="宋体" w:cs="宋体" w:eastAsia="宋体"/>
          <w:b w:val="false"/>
          <w:i w:val="false"/>
          <w:color w:val="000000"/>
          <w:w w:val="95"/>
          <w:sz w:val="18"/>
        </w:rPr>
        <w:t>更多结果见附录D。</w:t>
      </w:r>
    </w:p>
    <w:p>
      <w:pPr>
        <w:spacing w:before="100"/>
        <w:ind w:left="40"/>
        <w:sectPr>
          <w:type w:val="continuous"/>
          <w:pgSz w:w="12240" w:h="17760"/>
          <w:pgMar w:top="560" w:left="2140" w:right="1960"/>
          <w:cols w:num="1">
            <w:col w:w="8140"/>
          </w:cols>
        </w:sectPr>
      </w:pPr>
      <w:r>
        <w:drawing>
          <wp:inline distT="0" distR="0" distB="0" distL="0">
            <wp:extent cx="5118100" cy="596900"/>
            <wp:docPr id="8" name="Drawing 8" descr="IMAGE"/>
            <a:graphic xmlns:a="http://schemas.openxmlformats.org/drawingml/2006/main">
              <a:graphicData uri="http://schemas.openxmlformats.org/drawingml/2006/picture">
                <pic:pic xmlns:pic="http://schemas.openxmlformats.org/drawingml/2006/picture">
                  <pic:nvPicPr>
                    <pic:cNvPr id="0" name="Picture 8" descr="IMAGE"/>
                    <pic:cNvPicPr>
                      <a:picLocks noChangeAspect="true"/>
                    </pic:cNvPicPr>
                  </pic:nvPicPr>
                  <pic:blipFill>
                    <a:blip r:embed="rId10"/>
                    <a:stretch>
                      <a:fillRect/>
                    </a:stretch>
                  </pic:blipFill>
                  <pic:spPr>
                    <a:xfrm>
                      <a:off x="0" y="0"/>
                      <a:ext cx="5118100" cy="596900"/>
                    </a:xfrm>
                    <a:prstGeom prst="rect">
                      <a:avLst/>
                    </a:prstGeom>
                  </pic:spPr>
                </pic:pic>
              </a:graphicData>
            </a:graphic>
          </wp:inline>
        </w:drawing>
      </w:r>
    </w:p>
    <w:p>
      <w:pPr>
        <w:pBdr>
          <w:top w:color="FFFFFF" w:val="single" w:space="17"/>
        </w:pBdr>
        <w:spacing w:line="190" w:lineRule="exact"/>
        <w:ind w:right="180" w:left="20"/>
        <w:jc w:val="left"/>
      </w:pPr>
      <w:r>
        <w:rPr>
          <w:rFonts w:ascii="Times New Roman" w:hAnsi="宋体" w:cs="宋体" w:eastAsia="宋体"/>
          <w:b w:val="false"/>
          <w:i w:val="false"/>
          <w:color w:val="000000"/>
          <w:sz w:val="19"/>
        </w:rPr>
        <w:t>是预测范围的两倍。</w:t>
      </w:r>
      <w:r>
        <w:rPr>
          <w:rFonts w:ascii="Times New Roman" w:hAnsi="宋体" w:cs="宋体" w:eastAsia="宋体"/>
          <w:b w:val="false"/>
          <w:i w:val="false"/>
          <w:color w:val="000000"/>
          <w:sz w:val="19"/>
        </w:rPr>
        <w:t>评价指标为对称平均绝对百分比误差（SMAPE）、平均绝对缩放误差（MSAE）和整体加权平均（OWA）。</w:t>
      </w:r>
    </w:p>
    <w:p>
      <w:pPr>
        <w:spacing w:before="160" w:line="200" w:lineRule="exact"/>
        <w:ind w:right="180" w:left="0"/>
        <w:jc w:val="both"/>
      </w:pPr>
      <w:r>
        <w:rPr>
          <w:rFonts w:ascii="Times New Roman" w:hAnsi="宋体" w:cs="宋体" w:eastAsia="宋体"/>
          <w:b w:val="true"/>
          <w:i w:val="false"/>
          <w:color w:val="000000"/>
          <w:w w:val="87"/>
          <w:sz w:val="20"/>
        </w:rPr>
        <w:t xml:space="preserve">结果。</w:t>
      </w:r>
      <w:r>
        <w:rPr>
          <w:rFonts w:ascii="Times New Roman" w:hAnsi="宋体" w:cs="宋体" w:eastAsia="宋体"/>
          <w:b w:val="false"/>
          <w:i w:val="false"/>
          <w:color w:val="000000"/>
          <w:w w:val="95"/>
          <w:sz w:val="20"/>
        </w:rPr>
        <w:t>我们在所有方法中统一种子的简要结果见表2。</w:t>
      </w:r>
      <w:r>
        <w:rPr>
          <w:rFonts w:ascii="Times New Roman" w:hAnsi="宋体" w:cs="宋体" w:eastAsia="宋体"/>
          <w:b w:val="false"/>
          <w:i w:val="false"/>
          <w:color w:val="000000"/>
          <w:w w:val="95"/>
          <w:sz w:val="20"/>
        </w:rPr>
        <w:t>TIME-</w:t>
      </w:r>
      <w:r>
        <w:rPr>
          <w:rFonts w:ascii="Times New Roman" w:hAnsi="宋体" w:cs="宋体" w:eastAsia="宋体"/>
          <w:b w:val="false"/>
          <w:i w:val="false"/>
          <w:color w:val="000000"/>
          <w:w w:val="95"/>
          <w:sz w:val="16"/>
        </w:rPr>
        <w:t>LLM</w:t>
      </w:r>
      <w:r>
        <w:rPr>
          <w:rFonts w:ascii="Times New Roman" w:hAnsi="宋体" w:cs="宋体" w:eastAsia="宋体"/>
          <w:b w:val="false"/>
          <w:i w:val="false"/>
          <w:color w:val="000000"/>
          <w:w w:val="95"/>
          <w:sz w:val="20"/>
        </w:rPr>
        <w:t xml:space="preserve">始终超过所有基线，比GPT4TS高出8.7%</w:t>
      </w:r>
      <w:r>
        <w:rPr>
          <w:rFonts w:ascii="Times New Roman" w:hAnsi="宋体" w:cs="宋体" w:eastAsia="宋体"/>
          <w:b w:val="true"/>
          <w:i w:val="false"/>
          <w:color w:val="000000"/>
          <w:w w:val="87"/>
          <w:sz w:val="20"/>
        </w:rPr>
        <w:t>。</w:t>
      </w:r>
      <w:r>
        <w:rPr>
          <w:rFonts w:ascii="Times New Roman" w:hAnsi="宋体" w:cs="宋体" w:eastAsia="宋体"/>
          <w:b w:val="false"/>
          <w:i w:val="false"/>
          <w:color w:val="000000"/>
          <w:w w:val="95"/>
          <w:sz w:val="20"/>
        </w:rPr>
        <w:t>即使与SOTA模型、N-HiTS （Challu et al., 2023b）、w.r.t. MASE和OWA相比，TIME-</w:t>
      </w:r>
      <w:r>
        <w:rPr>
          <w:rFonts w:ascii="Times New Roman" w:hAnsi="宋体" w:cs="宋体" w:eastAsia="宋体"/>
          <w:b w:val="false"/>
          <w:i w:val="false"/>
          <w:color w:val="000000"/>
          <w:w w:val="95"/>
          <w:sz w:val="16"/>
        </w:rPr>
        <w:t>LLM仍然</w:t>
      </w:r>
      <w:r>
        <w:rPr>
          <w:rFonts w:ascii="Times New Roman" w:hAnsi="宋体" w:cs="宋体" w:eastAsia="宋体"/>
          <w:b w:val="false"/>
          <w:i w:val="false"/>
          <w:color w:val="000000"/>
          <w:w w:val="95"/>
          <w:sz w:val="20"/>
        </w:rPr>
        <w:t>具有竞争力。</w:t>
      </w:r>
    </w:p>
    <w:p>
      <w:pPr>
        <w:spacing w:before="0" w:after="0" w:line="14" w:lineRule="exact"/>
        <w:sectPr>
          <w:type w:val="continuous"/>
          <w:pgSz w:w="12240" w:h="17760"/>
          <w:pgMar w:top="560" w:left="2140" w:right="1960"/>
          <w:cols w:num="1">
            <w:col w:w="8140"/>
          </w:cols>
        </w:sectPr>
      </w:pPr>
    </w:p>
    <w:p>
      <w:pPr>
        <w:pBdr>
          <w:top w:color="FFFFFF" w:val="single" w:space="16"/>
        </w:pBdr>
        <w:spacing w:line="160" w:lineRule="exact"/>
        <w:ind w:right="5460" w:left="20"/>
        <w:jc w:val="left"/>
      </w:pPr>
      <w:r>
        <w:rPr>
          <w:rFonts w:ascii="Times New Roman" w:hAnsi="宋体" w:cs="宋体" w:eastAsia="宋体"/>
          <w:b w:val="false"/>
          <w:i w:val="false"/>
          <w:color w:val="000000"/>
          <w:w w:val="110"/>
          <w:sz w:val="16"/>
        </w:rPr>
        <w:t>4.3 few-shot预测</w:t>
      </w:r>
      <w:r>
        <w:rPr>
          <w:rFonts w:ascii="Times New Roman" w:hAnsi="Times New Roman" w:cs="Times New Roman" w:eastAsia="Times New Roman"/>
          <w:b w:val="false"/>
          <w:i w:val="false"/>
          <w:color w:val="000000"/>
          <w:w w:val="110"/>
          <w:sz w:val="16"/>
        </w:rPr>
        <w:t/>
      </w:r>
      <w:r>
        <w:rPr>
          <w:rFonts w:ascii="Times New Roman" w:hAnsi="Times New Roman" w:cs="Times New Roman" w:eastAsia="Times New Roman"/>
          <w:b w:val="false"/>
          <w:i w:val="false"/>
          <w:color w:val="000000"/>
          <w:w w:val="110"/>
          <w:sz w:val="16"/>
        </w:rPr>
        <w:t/>
      </w:r>
      <w:r>
        <w:rPr>
          <w:rFonts w:ascii="Times New Roman" w:hAnsi="Times New Roman" w:cs="Times New Roman" w:eastAsia="Times New Roman"/>
          <w:b w:val="false"/>
          <w:i w:val="false"/>
          <w:color w:val="000000"/>
          <w:w w:val="110"/>
          <w:sz w:val="16"/>
        </w:rPr>
        <w:t xml:space="preserve"/>
      </w:r>
      <w:r>
        <w:rPr>
          <w:rFonts w:ascii="Times New Roman" w:hAnsi="Times New Roman" w:cs="Times New Roman" w:eastAsia="Times New Roman"/>
          <w:b w:val="false"/>
          <w:i w:val="false"/>
          <w:color w:val="000000"/>
          <w:w w:val="110"/>
          <w:sz w:val="16"/>
        </w:rPr>
        <w:t/>
      </w:r>
      <w:r>
        <w:rPr>
          <w:rFonts w:ascii="Times New Roman" w:hAnsi="Times New Roman" w:cs="Times New Roman" w:eastAsia="Times New Roman"/>
          <w:b w:val="false"/>
          <w:i w:val="false"/>
          <w:color w:val="000000"/>
          <w:w w:val="110"/>
          <w:sz w:val="16"/>
        </w:rPr>
        <w:t/>
      </w:r>
    </w:p>
    <w:p>
      <w:pPr>
        <w:spacing w:before="120" w:line="205" w:lineRule="exact"/>
        <w:ind w:right="180" w:left="0"/>
        <w:jc w:val="both"/>
      </w:pPr>
      <w:r>
        <w:rPr>
          <w:rFonts w:ascii="Times New Roman" w:hAnsi="宋体" w:cs="宋体" w:eastAsia="宋体"/>
          <w:b w:val="true"/>
          <w:i w:val="false"/>
          <w:color w:val="000000"/>
          <w:w w:val="88"/>
          <w:sz w:val="20"/>
        </w:rPr>
        <w:t xml:space="preserve">设置。</w:t>
      </w:r>
      <w:r>
        <w:rPr>
          <w:rFonts w:ascii="Times New Roman" w:hAnsi="宋体" w:cs="宋体" w:eastAsia="宋体"/>
          <w:b w:val="false"/>
          <w:i w:val="false"/>
          <w:color w:val="000000"/>
          <w:w w:val="96"/>
          <w:sz w:val="20"/>
        </w:rPr>
        <w:t xml:space="preserve">法学硕士最近展示了非凡的少镜头学习能力（Liu et al., 2023b）。</w:t>
      </w:r>
      <w:r>
        <w:rPr>
          <w:rFonts w:ascii="Times New Roman" w:hAnsi="宋体" w:cs="宋体" w:eastAsia="宋体"/>
          <w:b w:val="false"/>
          <w:i w:val="false"/>
          <w:color w:val="000000"/>
          <w:w w:val="96"/>
          <w:sz w:val="20"/>
        </w:rPr>
        <w:t xml:space="preserve">在本节中，我们评估重新编程的LLM在预测任务中是否保留了这种能力。</w:t>
      </w:r>
      <w:r>
        <w:rPr>
          <w:rFonts w:ascii="Times New Roman" w:hAnsi="宋体" w:cs="宋体" w:eastAsia="宋体"/>
          <w:b w:val="false"/>
          <w:i w:val="false"/>
          <w:color w:val="000000"/>
          <w:w w:val="96"/>
          <w:sz w:val="20"/>
        </w:rPr>
        <w:t xml:space="preserve">为了公平比较，我们坚持（Zhou等人，2023a）中的设置，并且我们在训练数据有限的情况下（即</w:t>
      </w:r>
      <w:r>
        <w:rPr>
          <w:rFonts w:ascii="宋体" w:hAnsi="宋体" w:cs="宋体" w:eastAsia="宋体"/>
          <w:b w:val="false"/>
          <w:i w:val="false"/>
          <w:color w:val="000000"/>
          <w:w w:val="96"/>
          <w:sz w:val="20"/>
        </w:rPr>
        <w:t>≤</w:t>
      </w:r>
      <w:r>
        <w:rPr>
          <w:rFonts w:ascii="Times New Roman" w:hAnsi="宋体" w:cs="宋体" w:eastAsia="宋体"/>
          <w:b w:val="false"/>
          <w:i w:val="false"/>
          <w:color w:val="000000"/>
          <w:w w:val="96"/>
          <w:sz w:val="20"/>
        </w:rPr>
        <w:t>前10%的训练时间步长）进行评估。</w:t>
      </w:r>
    </w:p>
    <w:p>
      <w:pPr>
        <w:spacing w:before="160" w:line="208" w:lineRule="exact"/>
        <w:ind w:right="180" w:left="0"/>
        <w:jc w:val="both"/>
      </w:pPr>
      <w:r>
        <w:rPr>
          <w:rFonts w:ascii="Times New Roman" w:hAnsi="宋体" w:cs="宋体" w:eastAsia="宋体"/>
          <w:b w:val="true"/>
          <w:i w:val="false"/>
          <w:color w:val="000000"/>
          <w:w w:val="86"/>
          <w:sz w:val="20"/>
        </w:rPr>
        <w:t xml:space="preserve">结果。</w:t>
      </w:r>
      <w:r>
        <w:rPr>
          <w:rFonts w:ascii="Times New Roman" w:hAnsi="宋体" w:cs="宋体" w:eastAsia="宋体"/>
          <w:b w:val="false"/>
          <w:i w:val="false"/>
          <w:color w:val="000000"/>
          <w:w w:val="93"/>
          <w:sz w:val="20"/>
        </w:rPr>
        <w:t>我们简短的10%和5%的少数次学习结果分别在表3和表4中。</w:t>
      </w:r>
      <w:r>
        <w:rPr>
          <w:rFonts w:ascii="Times New Roman" w:hAnsi="宋体" w:cs="宋体" w:eastAsia="宋体"/>
          <w:b w:val="false"/>
          <w:i w:val="false"/>
          <w:color w:val="000000"/>
          <w:w w:val="93"/>
          <w:sz w:val="20"/>
        </w:rPr>
        <w:t>TIME</w:t>
      </w:r>
      <w:r>
        <w:rPr>
          <w:rFonts w:ascii="Times New Roman" w:hAnsi="宋体" w:cs="宋体" w:eastAsia="宋体"/>
          <w:b w:val="false"/>
          <w:i w:val="false"/>
          <w:color w:val="000000"/>
          <w:w w:val="93"/>
          <w:sz w:val="16"/>
        </w:rPr>
        <w:t>- LLM</w:t>
      </w:r>
      <w:r>
        <w:rPr>
          <w:rFonts w:ascii="Times New Roman" w:hAnsi="宋体" w:cs="宋体" w:eastAsia="宋体"/>
          <w:b w:val="false"/>
          <w:i w:val="false"/>
          <w:color w:val="000000"/>
          <w:w w:val="93"/>
          <w:sz w:val="20"/>
        </w:rPr>
        <w:t>明显优于所有基线方法，我们将此归因于我们重新编程的LLM中成功的知识激活。</w:t>
      </w:r>
      <w:r>
        <w:rPr>
          <w:rFonts w:ascii="Times New Roman" w:hAnsi="宋体" w:cs="宋体" w:eastAsia="宋体"/>
          <w:b w:val="false"/>
          <w:i w:val="false"/>
          <w:color w:val="000000"/>
          <w:w w:val="93"/>
          <w:sz w:val="20"/>
        </w:rPr>
        <w:t>有趣的是，我们的方法和GPT4TS都不断超越其他竞争基准，进一步强调了语言模型作为熟练时间序列机器的潜在实力。</w:t>
      </w:r>
    </w:p>
    <w:p>
      <w:pPr>
        <w:spacing w:before="140" w:line="200" w:lineRule="exact"/>
        <w:ind w:right="180" w:left="0"/>
        <w:jc w:val="left"/>
        <w:sectPr>
          <w:type w:val="continuous"/>
          <w:pgSz w:w="12240" w:h="17760"/>
          <w:pgMar w:top="560" w:left="2140" w:right="1960"/>
          <w:cols w:num="1">
            <w:col w:w="8140"/>
          </w:cols>
        </w:sectPr>
      </w:pPr>
      <w:r>
        <w:rPr>
          <w:rFonts w:ascii="Times New Roman" w:hAnsi="宋体" w:cs="宋体" w:eastAsia="宋体"/>
          <w:b w:val="false"/>
          <w:i w:val="false"/>
          <w:color w:val="000000"/>
          <w:w w:val="93"/>
          <w:sz w:val="20"/>
        </w:rPr>
        <w:t xml:space="preserve">在10%的少次学习范围内，我们的方法与GPT4TS相比实现了</w:t>
      </w:r>
      <w:r>
        <w:rPr>
          <w:rFonts w:ascii="Times New Roman" w:hAnsi="宋体" w:cs="宋体" w:eastAsia="宋体"/>
          <w:b w:val="true"/>
          <w:i w:val="false"/>
          <w:color w:val="000000"/>
          <w:w w:val="85"/>
          <w:sz w:val="20"/>
        </w:rPr>
        <w:t xml:space="preserve">5%</w:t>
      </w:r>
      <w:r>
        <w:rPr>
          <w:rFonts w:ascii="Times New Roman" w:hAnsi="宋体" w:cs="宋体" w:eastAsia="宋体"/>
          <w:b w:val="false"/>
          <w:i w:val="false"/>
          <w:color w:val="000000"/>
          <w:w w:val="93"/>
          <w:sz w:val="20"/>
        </w:rPr>
        <w:t>的MSE降低，而无需对LLM进行任何微调。</w:t>
      </w:r>
      <w:r>
        <w:rPr>
          <w:rFonts w:ascii="Times New Roman" w:hAnsi="宋体" w:cs="宋体" w:eastAsia="宋体"/>
          <w:b w:val="false"/>
          <w:i w:val="false"/>
          <w:color w:val="000000"/>
          <w:w w:val="93"/>
          <w:sz w:val="20"/>
        </w:rPr>
        <w:t>与最近的SOTA模型有关</w:t>
      </w:r>
    </w:p>
    <w:p>
      <w:pPr>
        <w:pBdr>
          <w:top w:color="FFFFFF" w:val="single" w:space="21"/>
        </w:pBdr>
        <w:spacing w:line="180" w:lineRule="exact"/>
        <w:ind w:right="180" w:left="20"/>
        <w:jc w:val="left"/>
      </w:pPr>
      <w:r>
        <w:rPr>
          <w:rFonts w:ascii="Times New Roman" w:hAnsi="宋体" w:cs="宋体" w:eastAsia="宋体"/>
          <w:b w:val="false"/>
          <w:i w:val="false"/>
          <w:color w:val="000000"/>
          <w:w w:val="93"/>
          <w:sz w:val="18"/>
        </w:rPr>
        <w:t xml:space="preserve">表3:10%训练数据上的少射学习。</w:t>
      </w:r>
      <w:r>
        <w:rPr>
          <w:rFonts w:ascii="Times New Roman" w:hAnsi="宋体" w:cs="宋体" w:eastAsia="宋体"/>
          <w:b w:val="false"/>
          <w:i w:val="false"/>
          <w:color w:val="000000"/>
          <w:w w:val="93"/>
          <w:sz w:val="18"/>
        </w:rPr>
        <w:t xml:space="preserve">我们在表1中使用相同的协议。</w:t>
      </w:r>
      <w:r>
        <w:rPr>
          <w:rFonts w:ascii="Times New Roman" w:hAnsi="宋体" w:cs="宋体" w:eastAsia="宋体"/>
          <w:b w:val="false"/>
          <w:i w:val="false"/>
          <w:color w:val="000000"/>
          <w:w w:val="93"/>
          <w:sz w:val="18"/>
        </w:rPr>
        <w:t xml:space="preserve">所有结果从四个不同的预测视界取平均值：H</w:t>
      </w:r>
      <w:r>
        <w:rPr>
          <w:rFonts w:ascii="宋体" w:hAnsi="宋体" w:cs="宋体" w:eastAsia="宋体"/>
          <w:b w:val="false"/>
          <w:i w:val="false"/>
          <w:color w:val="000000"/>
          <w:w w:val="93"/>
          <w:sz w:val="18"/>
        </w:rPr>
        <w:t>∈</w:t>
      </w:r>
      <w:r>
        <w:rPr>
          <w:rFonts w:ascii="Times New Roman" w:hAnsi="宋体" w:cs="宋体" w:eastAsia="宋体"/>
          <w:b w:val="false"/>
          <w:i w:val="false"/>
          <w:color w:val="000000"/>
          <w:w w:val="93"/>
          <w:sz w:val="18"/>
        </w:rPr>
        <w:t>{96,192,336,720}。</w:t>
      </w:r>
      <w:r>
        <w:rPr>
          <w:rFonts w:ascii="Times New Roman" w:hAnsi="宋体" w:cs="宋体" w:eastAsia="宋体"/>
          <w:b w:val="false"/>
          <w:i w:val="false"/>
          <w:color w:val="000000"/>
          <w:w w:val="93"/>
          <w:sz w:val="18"/>
        </w:rPr>
        <w:t>我们的全部结果见附录E。</w:t>
      </w:r>
    </w:p>
    <w:p>
      <w:pPr>
        <w:spacing w:before="160"/>
        <w:ind w:left="60"/>
        <w:sectPr>
          <w:type w:val="continuous"/>
          <w:pgSz w:w="12240" w:h="17760"/>
          <w:pgMar w:top="560" w:left="2140" w:right="1960"/>
          <w:cols w:num="1">
            <w:col w:w="8140"/>
          </w:cols>
        </w:sectPr>
      </w:pPr>
      <w:r>
        <w:drawing>
          <wp:inline distT="0" distR="0" distB="0" distL="0">
            <wp:extent cx="5118100" cy="1397000"/>
            <wp:docPr id="11" name="Drawing 11" descr="IMAGE"/>
            <a:graphic xmlns:a="http://schemas.openxmlformats.org/drawingml/2006/main">
              <a:graphicData uri="http://schemas.openxmlformats.org/drawingml/2006/picture">
                <pic:pic xmlns:pic="http://schemas.openxmlformats.org/drawingml/2006/picture">
                  <pic:nvPicPr>
                    <pic:cNvPr id="0" name="Picture 11" descr="IMAGE"/>
                    <pic:cNvPicPr>
                      <a:picLocks noChangeAspect="true"/>
                    </pic:cNvPicPr>
                  </pic:nvPicPr>
                  <pic:blipFill>
                    <a:blip r:embed="rId11"/>
                    <a:stretch>
                      <a:fillRect/>
                    </a:stretch>
                  </pic:blipFill>
                  <pic:spPr>
                    <a:xfrm>
                      <a:off x="0" y="0"/>
                      <a:ext cx="5118100" cy="1397000"/>
                    </a:xfrm>
                    <a:prstGeom prst="rect">
                      <a:avLst/>
                    </a:prstGeom>
                  </pic:spPr>
                </pic:pic>
              </a:graphicData>
            </a:graphic>
          </wp:inline>
        </w:drawing>
      </w:r>
    </w:p>
    <w:p>
      <w:pPr>
        <w:pBdr>
          <w:top w:color="FFFFFF" w:val="single" w:space="20"/>
        </w:pBdr>
        <w:spacing w:line="160" w:lineRule="exact"/>
        <w:ind w:right="4100" w:left="3920"/>
        <w:jc w:val="left"/>
        <w:sectPr>
          <w:type w:val="continuous"/>
          <w:pgSz w:w="12240" w:h="17760"/>
          <w:pgMar w:top="560" w:left="2140" w:right="1960"/>
          <w:cols w:num="1">
            <w:col w:w="8140"/>
          </w:cols>
        </w:sectPr>
      </w:pPr>
      <w:r>
        <w:rPr>
          <w:rFonts w:ascii="Times New Roman" w:hAnsi="宋体" w:cs="宋体" w:eastAsia="宋体"/>
          <w:b w:val="false"/>
          <w:i w:val="false"/>
          <w:color w:val="000000"/>
          <w:sz w:val="16"/>
        </w:rPr>
        <w:t>7</w:t>
      </w:r>
    </w:p>
    <w:p>
      <w:pPr>
        <w:pageBreakBefore/>
        <w:spacing w:line="160" w:lineRule="exact"/>
        <w:ind w:right="4400" w:left="0"/>
        <w:jc w:val="left"/>
        <w:sectPr>
          <w:type w:val="continuous"/>
          <w:pgSz w:w="12240" w:h="17760"/>
          <w:pgMar w:top="560" w:left="2160" w:right="1960"/>
          <w:cols w:num="1">
            <w:col w:w="8120"/>
          </w:cols>
        </w:sectPr>
      </w:pPr>
      <w:r>
        <w:rPr>
          <w:rFonts w:ascii="Times New Roman" w:hAnsi="宋体" w:cs="宋体" w:eastAsia="宋体"/>
          <w:b w:val="false"/>
          <w:i w:val="false"/>
          <w:color w:val="000000"/>
          <w:w w:val="117"/>
          <w:sz w:val="16"/>
        </w:rPr>
        <w:t>作为ICLR 2024年会议论文发表</w:t>
      </w:r>
    </w:p>
    <w:p>
      <w:pPr>
        <w:pBdr>
          <w:top w:color="FFFFFF" w:val="single" w:space="2"/>
        </w:pBdr>
        <w:spacing w:before="0" w:after="0" w:line="14" w:lineRule="exact"/>
        <w:ind w:left="0"/>
        <w:sectPr>
          <w:type w:val="continuous"/>
          <w:pgSz w:w="12240" w:h="17760"/>
          <w:pgMar w:top="560" w:left="2160" w:right="1960"/>
          <w:cols w:num="1">
            <w:col w:w="812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180" w:lineRule="exact" w:before="220"/>
        <w:ind w:right="180" w:left="0"/>
        <w:jc w:val="left"/>
      </w:pPr>
      <w:r>
        <w:rPr>
          <w:rFonts w:ascii="Times New Roman" w:hAnsi="宋体" w:cs="宋体" w:eastAsia="宋体"/>
          <w:b w:val="false"/>
          <w:i w:val="false"/>
          <w:color w:val="000000"/>
          <w:w w:val="94"/>
          <w:sz w:val="18"/>
        </w:rPr>
        <w:t xml:space="preserve">表4:5%训练数据下的少射学习。</w:t>
      </w:r>
      <w:r>
        <w:rPr>
          <w:rFonts w:ascii="Times New Roman" w:hAnsi="宋体" w:cs="宋体" w:eastAsia="宋体"/>
          <w:b w:val="false"/>
          <w:i w:val="false"/>
          <w:color w:val="000000"/>
          <w:w w:val="94"/>
          <w:sz w:val="18"/>
        </w:rPr>
        <w:t xml:space="preserve">我们在表1中使用相同的协议。</w:t>
      </w:r>
      <w:r>
        <w:rPr>
          <w:rFonts w:ascii="Times New Roman" w:hAnsi="宋体" w:cs="宋体" w:eastAsia="宋体"/>
          <w:b w:val="false"/>
          <w:i w:val="false"/>
          <w:color w:val="000000"/>
          <w:w w:val="94"/>
          <w:sz w:val="18"/>
        </w:rPr>
        <w:t xml:space="preserve">所有结果从四个不同的预测视界取平均值：H</w:t>
      </w:r>
      <w:r>
        <w:rPr>
          <w:rFonts w:ascii="宋体" w:hAnsi="宋体" w:cs="宋体" w:eastAsia="宋体"/>
          <w:b w:val="false"/>
          <w:i w:val="false"/>
          <w:color w:val="000000"/>
          <w:w w:val="94"/>
          <w:sz w:val="18"/>
        </w:rPr>
        <w:t>∈</w:t>
      </w:r>
      <w:r>
        <w:rPr>
          <w:rFonts w:ascii="Times New Roman" w:hAnsi="宋体" w:cs="宋体" w:eastAsia="宋体"/>
          <w:b w:val="false"/>
          <w:i w:val="false"/>
          <w:color w:val="000000"/>
          <w:w w:val="94"/>
          <w:sz w:val="18"/>
        </w:rPr>
        <w:t>{96,192,336,720}。</w:t>
      </w:r>
      <w:r>
        <w:rPr>
          <w:rFonts w:ascii="Times New Roman" w:hAnsi="宋体" w:cs="宋体" w:eastAsia="宋体"/>
          <w:b w:val="false"/>
          <w:i w:val="false"/>
          <w:color w:val="000000"/>
          <w:w w:val="94"/>
          <w:sz w:val="18"/>
        </w:rPr>
        <w:t>我们的全部结果见附录E。</w:t>
      </w:r>
    </w:p>
    <w:p>
      <w:pPr>
        <w:spacing w:before="140"/>
        <w:ind w:left="40"/>
        <w:sectPr>
          <w:type w:val="continuous"/>
          <w:pgSz w:w="12240" w:h="17760"/>
          <w:pgMar w:top="560" w:left="2160" w:right="1960"/>
          <w:cols w:num="1">
            <w:col w:w="8120"/>
          </w:cols>
        </w:sectPr>
      </w:pPr>
      <w:r>
        <w:drawing>
          <wp:inline distT="0" distR="0" distB="0" distL="0">
            <wp:extent cx="5118100" cy="1409700"/>
            <wp:docPr id="14" name="Drawing 14" descr="IMAGE"/>
            <a:graphic xmlns:a="http://schemas.openxmlformats.org/drawingml/2006/main">
              <a:graphicData uri="http://schemas.openxmlformats.org/drawingml/2006/picture">
                <pic:pic xmlns:pic="http://schemas.openxmlformats.org/drawingml/2006/picture">
                  <pic:nvPicPr>
                    <pic:cNvPr id="0" name="Picture 14" descr="IMAGE"/>
                    <pic:cNvPicPr>
                      <a:picLocks noChangeAspect="true"/>
                    </pic:cNvPicPr>
                  </pic:nvPicPr>
                  <pic:blipFill>
                    <a:blip r:embed="rId12"/>
                    <a:stretch>
                      <a:fillRect/>
                    </a:stretch>
                  </pic:blipFill>
                  <pic:spPr>
                    <a:xfrm>
                      <a:off x="0" y="0"/>
                      <a:ext cx="5118100" cy="1409700"/>
                    </a:xfrm>
                    <a:prstGeom prst="rect">
                      <a:avLst/>
                    </a:prstGeom>
                  </pic:spPr>
                </pic:pic>
              </a:graphicData>
            </a:graphic>
          </wp:inline>
        </w:drawing>
      </w:r>
    </w:p>
    <w:p>
      <w:pPr>
        <w:pBdr>
          <w:top w:color="FFFFFF" w:val="single" w:space="14"/>
        </w:pBdr>
        <w:spacing w:line="205" w:lineRule="exact"/>
        <w:ind w:right="180" w:left="0"/>
        <w:jc w:val="both"/>
      </w:pPr>
      <w:r>
        <w:rPr>
          <w:rFonts w:ascii="Times New Roman" w:hAnsi="宋体" w:cs="宋体" w:eastAsia="宋体"/>
          <w:b w:val="false"/>
          <w:i w:val="false"/>
          <w:color w:val="000000"/>
          <w:w w:val="96"/>
          <w:sz w:val="20"/>
        </w:rPr>
        <w:t xml:space="preserve">如PatchTST， DLinear和TimesNet，我们的平均增强超过</w:t>
      </w:r>
      <w:r>
        <w:rPr>
          <w:rFonts w:ascii="Times New Roman" w:hAnsi="宋体" w:cs="宋体" w:eastAsia="宋体"/>
          <w:b w:val="true"/>
          <w:i w:val="false"/>
          <w:color w:val="000000"/>
          <w:w w:val="88"/>
          <w:sz w:val="20"/>
        </w:rPr>
        <w:t>8%</w:t>
      </w:r>
      <w:r>
        <w:rPr>
          <w:rFonts w:ascii="Times New Roman" w:hAnsi="宋体" w:cs="宋体" w:eastAsia="宋体"/>
          <w:b w:val="false"/>
          <w:i w:val="false"/>
          <w:color w:val="000000"/>
          <w:w w:val="96"/>
          <w:sz w:val="20"/>
        </w:rPr>
        <w:t xml:space="preserve">，</w:t>
      </w:r>
      <w:r>
        <w:rPr>
          <w:rFonts w:ascii="Times New Roman" w:hAnsi="宋体" w:cs="宋体" w:eastAsia="宋体"/>
          <w:b w:val="true"/>
          <w:i w:val="false"/>
          <w:color w:val="000000"/>
          <w:w w:val="88"/>
          <w:sz w:val="20"/>
        </w:rPr>
        <w:t>12%</w:t>
      </w:r>
      <w:r>
        <w:rPr>
          <w:rFonts w:ascii="Times New Roman" w:hAnsi="宋体" w:cs="宋体" w:eastAsia="宋体"/>
          <w:b w:val="false"/>
          <w:i w:val="false"/>
          <w:color w:val="000000"/>
          <w:w w:val="96"/>
          <w:sz w:val="20"/>
        </w:rPr>
        <w:t xml:space="preserve">和</w:t>
      </w:r>
      <w:r>
        <w:rPr>
          <w:rFonts w:ascii="Times New Roman" w:hAnsi="宋体" w:cs="宋体" w:eastAsia="宋体"/>
          <w:b w:val="true"/>
          <w:i w:val="false"/>
          <w:color w:val="000000"/>
          <w:w w:val="88"/>
          <w:sz w:val="20"/>
        </w:rPr>
        <w:t xml:space="preserve">33%</w:t>
      </w:r>
      <w:r>
        <w:rPr>
          <w:rFonts w:ascii="Times New Roman" w:hAnsi="宋体" w:cs="宋体" w:eastAsia="宋体"/>
          <w:b w:val="false"/>
          <w:i w:val="false"/>
          <w:color w:val="000000"/>
          <w:w w:val="96"/>
          <w:sz w:val="20"/>
        </w:rPr>
        <w:t xml:space="preserve"> w.r.t.MSE。</w:t>
      </w:r>
      <w:r>
        <w:rPr>
          <w:rFonts w:ascii="Times New Roman" w:hAnsi="宋体" w:cs="宋体" w:eastAsia="宋体"/>
          <w:b w:val="false"/>
          <w:i w:val="false"/>
          <w:color w:val="000000"/>
          <w:w w:val="96"/>
          <w:sz w:val="20"/>
        </w:rPr>
        <w:t xml:space="preserve">在5%的少数次学习场景中，我们可以看到类似的趋势，其中我们对GPT4TS的平均进步超过</w:t>
      </w:r>
      <w:r>
        <w:rPr>
          <w:rFonts w:ascii="Times New Roman" w:hAnsi="宋体" w:cs="宋体" w:eastAsia="宋体"/>
          <w:b w:val="true"/>
          <w:i w:val="false"/>
          <w:color w:val="000000"/>
          <w:w w:val="88"/>
          <w:sz w:val="20"/>
        </w:rPr>
        <w:t>5%</w:t>
      </w:r>
      <w:r>
        <w:rPr>
          <w:rFonts w:ascii="Times New Roman" w:hAnsi="宋体" w:cs="宋体" w:eastAsia="宋体"/>
          <w:b w:val="false"/>
          <w:i w:val="false"/>
          <w:color w:val="000000"/>
          <w:w w:val="96"/>
          <w:sz w:val="20"/>
        </w:rPr>
        <w:t>。</w:t>
      </w:r>
      <w:r>
        <w:rPr>
          <w:rFonts w:ascii="Times New Roman" w:hAnsi="宋体" w:cs="宋体" w:eastAsia="宋体"/>
          <w:b w:val="false"/>
          <w:i w:val="false"/>
          <w:color w:val="000000"/>
          <w:w w:val="96"/>
          <w:sz w:val="20"/>
        </w:rPr>
        <w:t>与PatchTST、DLinear和TimesNet相比，TIME-</w:t>
      </w:r>
      <w:r>
        <w:rPr>
          <w:rFonts w:ascii="Times New Roman" w:hAnsi="宋体" w:cs="宋体" w:eastAsia="宋体"/>
          <w:b w:val="false"/>
          <w:i w:val="false"/>
          <w:color w:val="000000"/>
          <w:w w:val="96"/>
          <w:sz w:val="16"/>
        </w:rPr>
        <w:t>LLM</w:t>
      </w:r>
      <w:r>
        <w:rPr>
          <w:rFonts w:ascii="Times New Roman" w:hAnsi="宋体" w:cs="宋体" w:eastAsia="宋体"/>
          <w:b w:val="false"/>
          <w:i w:val="false"/>
          <w:color w:val="000000"/>
          <w:w w:val="96"/>
          <w:sz w:val="20"/>
        </w:rPr>
        <w:t xml:space="preserve">的平均改进幅度超过20%。</w:t>
      </w:r>
      <w:r>
        <w:rPr>
          <w:rFonts w:ascii="Times New Roman" w:hAnsi="Times New Roman" w:cs="Times New Roman" w:eastAsia="Times New Roman"/>
          <w:b w:val="true"/>
          <w:i w:val="false"/>
          <w:color w:val="000000"/>
          <w:w w:val="88"/>
          <w:sz w:val="20"/>
        </w:rPr>
        <w:t/>
      </w:r>
      <w:r>
        <w:rPr>
          <w:rFonts w:ascii="Times New Roman" w:hAnsi="Times New Roman" w:cs="Times New Roman" w:eastAsia="Times New Roman"/>
          <w:b w:val="false"/>
          <w:i w:val="false"/>
          <w:color w:val="000000"/>
          <w:w w:val="96"/>
          <w:sz w:val="20"/>
        </w:rPr>
        <w:t/>
      </w:r>
    </w:p>
    <w:p>
      <w:pPr>
        <w:spacing w:before="0" w:after="0" w:line="14" w:lineRule="exact"/>
        <w:sectPr>
          <w:type w:val="continuous"/>
          <w:pgSz w:w="12240" w:h="17760"/>
          <w:pgMar w:top="560" w:left="2160" w:right="1960"/>
          <w:cols w:num="1">
            <w:col w:w="8120"/>
          </w:cols>
        </w:sectPr>
      </w:pPr>
    </w:p>
    <w:p>
      <w:pPr>
        <w:pBdr>
          <w:top w:color="FFFFFF" w:val="single" w:space="16"/>
        </w:pBdr>
        <w:spacing w:line="160" w:lineRule="exact"/>
        <w:ind w:left="0"/>
        <w:jc w:val="left"/>
      </w:pPr>
      <w:r>
        <w:rPr>
          <w:rFonts w:ascii="Times New Roman" w:hAnsi="宋体" w:cs="宋体" w:eastAsia="宋体"/>
          <w:b w:val="false"/>
          <w:i w:val="false"/>
          <w:color w:val="000000"/>
          <w:w w:val="121"/>
          <w:sz w:val="16"/>
        </w:rPr>
        <w:t>4.4零概率预测</w:t>
      </w:r>
      <w:r>
        <w:rPr>
          <w:rFonts w:ascii="Times New Roman" w:hAnsi="Times New Roman" w:cs="Times New Roman" w:eastAsia="Times New Roman"/>
          <w:b w:val="false"/>
          <w:i w:val="false"/>
          <w:color w:val="000000"/>
          <w:w w:val="121"/>
          <w:sz w:val="16"/>
        </w:rPr>
        <w:t/>
      </w:r>
      <w:r>
        <w:rPr>
          <w:rFonts w:ascii="Times New Roman" w:hAnsi="Times New Roman" w:cs="Times New Roman" w:eastAsia="Times New Roman"/>
          <w:b w:val="false"/>
          <w:i w:val="false"/>
          <w:color w:val="000000"/>
          <w:w w:val="121"/>
          <w:sz w:val="16"/>
        </w:rPr>
        <w:t/>
      </w:r>
      <w:r>
        <w:rPr>
          <w:rFonts w:ascii="Times New Roman" w:hAnsi="Times New Roman" w:cs="Times New Roman" w:eastAsia="Times New Roman"/>
          <w:b w:val="false"/>
          <w:i w:val="false"/>
          <w:color w:val="000000"/>
          <w:w w:val="121"/>
          <w:sz w:val="16"/>
        </w:rPr>
        <w:t xml:space="preserve"/>
      </w:r>
      <w:r>
        <w:rPr>
          <w:rFonts w:ascii="Times New Roman" w:hAnsi="Times New Roman" w:cs="Times New Roman" w:eastAsia="Times New Roman"/>
          <w:b w:val="false"/>
          <w:i w:val="false"/>
          <w:color w:val="000000"/>
          <w:w w:val="121"/>
          <w:sz w:val="16"/>
        </w:rPr>
        <w:t/>
      </w:r>
      <w:r>
        <w:rPr>
          <w:rFonts w:ascii="Times New Roman" w:hAnsi="Times New Roman" w:cs="Times New Roman" w:eastAsia="Times New Roman"/>
          <w:b w:val="false"/>
          <w:i w:val="false"/>
          <w:color w:val="000000"/>
          <w:w w:val="121"/>
          <w:sz w:val="16"/>
        </w:rPr>
        <w:t/>
      </w:r>
    </w:p>
    <w:p>
      <w:pPr>
        <w:spacing w:before="240" w:line="215" w:lineRule="exact"/>
        <w:ind w:left="0"/>
        <w:jc w:val="both"/>
      </w:pPr>
      <w:r>
        <w:rPr>
          <w:rFonts w:ascii="Times New Roman" w:hAnsi="宋体" w:cs="宋体" w:eastAsia="宋体"/>
          <w:b w:val="true"/>
          <w:i w:val="false"/>
          <w:color w:val="000000"/>
          <w:w w:val="90"/>
          <w:sz w:val="20"/>
        </w:rPr>
        <w:t xml:space="preserve">设置。</w:t>
      </w:r>
      <w:r>
        <w:rPr>
          <w:rFonts w:ascii="Times New Roman" w:hAnsi="宋体" w:cs="宋体" w:eastAsia="宋体"/>
          <w:b w:val="false"/>
          <w:i w:val="false"/>
          <w:color w:val="000000"/>
          <w:w w:val="98"/>
          <w:sz w:val="20"/>
        </w:rPr>
        <w:t xml:space="preserve">除了几次学习之外，法学硕士还具有作为有效的零次推理器的潜力（Kojima et al., 2022）。</w:t>
      </w:r>
      <w:r>
        <w:rPr>
          <w:rFonts w:ascii="Times New Roman" w:hAnsi="宋体" w:cs="宋体" w:eastAsia="宋体"/>
          <w:b w:val="false"/>
          <w:i w:val="false"/>
          <w:color w:val="000000"/>
          <w:w w:val="98"/>
          <w:sz w:val="20"/>
        </w:rPr>
        <w:t xml:space="preserve">在本节中，我们在跨域适应的框架内评估了重新编程的LLM的零次学习能力。</w:t>
      </w:r>
      <w:r>
        <w:rPr>
          <w:rFonts w:ascii="Times New Roman" w:hAnsi="宋体" w:cs="宋体" w:eastAsia="宋体"/>
          <w:b w:val="false"/>
          <w:i w:val="false"/>
          <w:color w:val="000000"/>
          <w:w w:val="98"/>
          <w:sz w:val="20"/>
        </w:rPr>
        <w:t xml:space="preserve">具体来说，我们检查模型在另一个数据集♠上优化时在数据集上的表现如何，而模型没有</w:t>
      </w:r>
      <w:r>
        <w:rPr>
          <w:rFonts w:ascii="宋体" w:hAnsi="宋体" w:cs="宋体" w:eastAsia="宋体"/>
          <w:b w:val="false"/>
          <w:i w:val="false"/>
          <w:color w:val="000000"/>
          <w:w w:val="98"/>
          <w:sz w:val="20"/>
        </w:rPr>
        <w:t/>
      </w:r>
      <w:r>
        <w:rPr>
          <w:rFonts w:ascii="Times New Roman" w:hAnsi="Times New Roman" w:cs="Times New Roman" w:eastAsia="Times New Roman"/>
          <w:b w:val="false"/>
          <w:i w:val="false"/>
          <w:color w:val="000000"/>
          <w:w w:val="98"/>
          <w:sz w:val="20"/>
        </w:rPr>
        <w:t xml:space="preserve"/>
      </w:r>
      <w:r>
        <w:rPr>
          <w:rFonts w:ascii="宋体" w:hAnsi="宋体" w:cs="宋体" w:eastAsia="宋体"/>
          <w:b w:val="false"/>
          <w:i w:val="false"/>
          <w:color w:val="000000"/>
          <w:w w:val="98"/>
          <w:sz w:val="20"/>
        </w:rPr>
        <w:t/>
      </w:r>
      <w:r>
        <w:rPr>
          <w:rFonts w:ascii="Times New Roman" w:hAnsi="Times New Roman" w:cs="Times New Roman" w:eastAsia="Times New Roman"/>
          <w:b w:val="false"/>
          <w:i w:val="false"/>
          <w:color w:val="000000"/>
          <w:w w:val="98"/>
          <w:sz w:val="20"/>
        </w:rPr>
        <w:t/>
      </w:r>
    </w:p>
    <w:p>
      <w:pPr>
        <w:spacing w:before="0" w:after="0" w:line="14" w:lineRule="exact"/>
      </w:pPr>
    </w:p>
    <w:p>
      <w:pPr>
        <w:pBdr>
          <w:top w:color="FFFFFF" w:val="single" w:space="12"/>
        </w:pBdr>
        <w:spacing w:line="180" w:lineRule="exact"/>
        <w:ind w:right="180" w:left="0"/>
        <w:jc w:val="left"/>
      </w:pPr>
      <w:r>
        <w:rPr>
          <w:rFonts w:hAnsi="宋体" w:cs="宋体" w:eastAsia="宋体"/>
        </w:rPr>
        <w:br w:type="column"/>
        <w:br/>
        <w:t>
</w:t>
      </w:r>
      <w:r>
        <w:rPr>
          <w:rFonts w:ascii="Times New Roman" w:hAnsi="宋体" w:cs="宋体" w:eastAsia="宋体"/>
          <w:b w:val="false"/>
          <w:i w:val="false"/>
          <w:color w:val="000000"/>
          <w:w w:val="96"/>
          <w:sz w:val="18"/>
        </w:rPr>
        <w:t xml:space="preserve">表5:Zero-shot学习结果。</w:t>
      </w:r>
      <w:r>
        <w:rPr>
          <w:rFonts w:ascii="Times New Roman" w:hAnsi="宋体" w:cs="宋体" w:eastAsia="宋体"/>
          <w:b w:val="true"/>
          <w:i w:val="false"/>
          <w:color w:val="FF0000"/>
          <w:w w:val="88"/>
          <w:sz w:val="18"/>
        </w:rPr>
        <w:t>红色</w:t>
      </w:r>
      <w:r>
        <w:rPr>
          <w:rFonts w:ascii="Times New Roman" w:hAnsi="宋体" w:cs="宋体" w:eastAsia="宋体"/>
          <w:b w:val="false"/>
          <w:i w:val="false"/>
          <w:color w:val="000000"/>
          <w:w w:val="96"/>
          <w:sz w:val="18"/>
        </w:rPr>
        <w:t xml:space="preserve">：最好，</w:t>
      </w:r>
      <w:r>
        <w:rPr>
          <w:rFonts w:ascii="Times New Roman" w:hAnsi="宋体" w:cs="宋体" w:eastAsia="宋体"/>
          <w:b w:val="false"/>
          <w:i w:val="false"/>
          <w:color w:val="0000FF"/>
          <w:w w:val="96"/>
          <w:sz w:val="18"/>
        </w:rPr>
        <w:t>蓝色</w:t>
      </w:r>
      <w:r>
        <w:rPr>
          <w:rFonts w:ascii="Times New Roman" w:hAnsi="宋体" w:cs="宋体" w:eastAsia="宋体"/>
          <w:b w:val="false"/>
          <w:i w:val="false"/>
          <w:color w:val="000000"/>
          <w:w w:val="96"/>
          <w:sz w:val="18"/>
        </w:rPr>
        <w:t>：第二好。</w:t>
      </w:r>
      <w:r>
        <w:rPr>
          <w:rFonts w:ascii="Times New Roman" w:hAnsi="宋体" w:cs="宋体" w:eastAsia="宋体"/>
          <w:b w:val="false"/>
          <w:i w:val="false"/>
          <w:color w:val="000000"/>
          <w:w w:val="96"/>
          <w:sz w:val="18"/>
        </w:rPr>
        <w:t>附录E显示了我们的详细结果。</w:t>
      </w:r>
    </w:p>
    <w:p>
      <w:pPr>
        <w:spacing w:before="100"/>
        <w:ind w:left="40"/>
        <w:sectPr>
          <w:type w:val="continuous"/>
          <w:pgSz w:w="12240" w:h="17760"/>
          <w:pgMar w:top="560" w:left="2160" w:right="1960"/>
          <w:cols w:num="2" w:equalWidth="off">
            <w:col w:w="2980" w:space="180"/>
            <w:col w:w="4960"/>
          </w:cols>
        </w:sectPr>
      </w:pPr>
      <w:r>
        <w:drawing>
          <wp:inline distT="0" distR="0" distB="0" distL="0">
            <wp:extent cx="3073400" cy="1447800"/>
            <wp:docPr id="16" name="Drawing 16" descr="IMAGE"/>
            <a:graphic xmlns:a="http://schemas.openxmlformats.org/drawingml/2006/main">
              <a:graphicData uri="http://schemas.openxmlformats.org/drawingml/2006/picture">
                <pic:pic xmlns:pic="http://schemas.openxmlformats.org/drawingml/2006/picture">
                  <pic:nvPicPr>
                    <pic:cNvPr id="0" name="Picture 16" descr="IMAGE"/>
                    <pic:cNvPicPr>
                      <a:picLocks noChangeAspect="true"/>
                    </pic:cNvPicPr>
                  </pic:nvPicPr>
                  <pic:blipFill>
                    <a:blip r:embed="rId13"/>
                    <a:stretch>
                      <a:fillRect/>
                    </a:stretch>
                  </pic:blipFill>
                  <pic:spPr>
                    <a:xfrm>
                      <a:off x="0" y="0"/>
                      <a:ext cx="3073400" cy="1447800"/>
                    </a:xfrm>
                    <a:prstGeom prst="rect">
                      <a:avLst/>
                    </a:prstGeom>
                  </pic:spPr>
                </pic:pic>
              </a:graphicData>
            </a:graphic>
          </wp:inline>
        </w:drawing>
      </w:r>
    </w:p>
    <w:p>
      <w:pPr>
        <w:pBdr>
          <w:top w:color="FFFFFF" w:val="single" w:space="1"/>
        </w:pBdr>
        <w:spacing w:line="200" w:lineRule="exact"/>
        <w:ind w:right="180" w:left="0"/>
        <w:jc w:val="left"/>
      </w:pPr>
      <w:r>
        <w:rPr>
          <w:rFonts w:ascii="Times New Roman" w:hAnsi="宋体" w:cs="宋体" w:eastAsia="宋体"/>
          <w:b w:val="false"/>
          <w:i w:val="false"/>
          <w:color w:val="000000"/>
          <w:w w:val="94"/>
          <w:sz w:val="20"/>
        </w:rPr>
        <w:t xml:space="preserve">遇到来自数据集的任何数据样本</w:t>
      </w:r>
      <w:r>
        <w:rPr>
          <w:rFonts w:ascii="宋体" w:hAnsi="宋体" w:cs="宋体" w:eastAsia="宋体"/>
          <w:b w:val="false"/>
          <w:i w:val="false"/>
          <w:color w:val="000000"/>
          <w:w w:val="94"/>
          <w:sz w:val="20"/>
        </w:rPr>
        <w:t/>
      </w:r>
      <w:r>
        <w:rPr>
          <w:rFonts w:ascii="Times New Roman" w:hAnsi="宋体" w:cs="宋体" w:eastAsia="宋体"/>
          <w:b w:val="false"/>
          <w:i w:val="false"/>
          <w:color w:val="000000"/>
          <w:w w:val="94"/>
          <w:sz w:val="20"/>
        </w:rPr>
        <w:t>与few-shot学习类似，我们使用长期预测协议，并利用ETT数据集对各种跨域场景进行评估。</w:t>
      </w:r>
    </w:p>
    <w:p>
      <w:pPr>
        <w:spacing w:before="140" w:line="213" w:lineRule="exact"/>
        <w:ind w:right="180" w:left="0"/>
        <w:jc w:val="both"/>
      </w:pPr>
      <w:r>
        <w:rPr>
          <w:rFonts w:ascii="Times New Roman" w:hAnsi="宋体" w:cs="宋体" w:eastAsia="宋体"/>
          <w:b w:val="true"/>
          <w:i w:val="false"/>
          <w:color w:val="000000"/>
          <w:w w:val="87"/>
          <w:sz w:val="20"/>
        </w:rPr>
        <w:t xml:space="preserve">结果。</w:t>
      </w:r>
      <w:r>
        <w:rPr>
          <w:rFonts w:ascii="Times New Roman" w:hAnsi="宋体" w:cs="宋体" w:eastAsia="宋体"/>
          <w:b w:val="false"/>
          <w:i w:val="false"/>
          <w:color w:val="000000"/>
          <w:w w:val="95"/>
          <w:sz w:val="20"/>
        </w:rPr>
        <w:t>我们的简要结果见表5。</w:t>
      </w:r>
      <w:r>
        <w:rPr>
          <w:rFonts w:ascii="Times New Roman" w:hAnsi="宋体" w:cs="宋体" w:eastAsia="宋体"/>
          <w:b w:val="false"/>
          <w:i w:val="false"/>
          <w:color w:val="000000"/>
          <w:w w:val="95"/>
          <w:sz w:val="20"/>
        </w:rPr>
        <w:t>TIME-</w:t>
      </w:r>
      <w:r>
        <w:rPr>
          <w:rFonts w:ascii="Times New Roman" w:hAnsi="宋体" w:cs="宋体" w:eastAsia="宋体"/>
          <w:b w:val="false"/>
          <w:i w:val="false"/>
          <w:color w:val="000000"/>
          <w:w w:val="95"/>
          <w:sz w:val="16"/>
        </w:rPr>
        <w:t>LLM</w:t>
      </w:r>
      <w:r>
        <w:rPr>
          <w:rFonts w:ascii="Times New Roman" w:hAnsi="宋体" w:cs="宋体" w:eastAsia="宋体"/>
          <w:b w:val="false"/>
          <w:i w:val="false"/>
          <w:color w:val="000000"/>
          <w:w w:val="95"/>
          <w:sz w:val="20"/>
        </w:rPr>
        <w:t xml:space="preserve">的性能始终大大优于最具竞争力的基准，</w:t>
      </w:r>
      <w:r>
        <w:rPr>
          <w:rFonts w:ascii="Times New Roman" w:hAnsi="宋体" w:cs="宋体" w:eastAsia="宋体"/>
          <w:b w:val="true"/>
          <w:i w:val="false"/>
          <w:color w:val="000000"/>
          <w:w w:val="87"/>
          <w:sz w:val="20"/>
        </w:rPr>
        <w:t xml:space="preserve">w.r.t.</w:t>
      </w:r>
      <w:r>
        <w:rPr>
          <w:rFonts w:ascii="Times New Roman" w:hAnsi="宋体" w:cs="宋体" w:eastAsia="宋体"/>
          <w:b w:val="false"/>
          <w:i w:val="false"/>
          <w:color w:val="000000"/>
          <w:w w:val="95"/>
          <w:sz w:val="20"/>
        </w:rPr>
        <w:t xml:space="preserve">超过14.2%，在MSE降低方面排名第二。</w:t>
      </w:r>
      <w:r>
        <w:rPr>
          <w:rFonts w:ascii="Times New Roman" w:hAnsi="宋体" w:cs="宋体" w:eastAsia="宋体"/>
          <w:b w:val="false"/>
          <w:i w:val="false"/>
          <w:color w:val="000000"/>
          <w:w w:val="95"/>
          <w:sz w:val="20"/>
        </w:rPr>
        <w:t xml:space="preserve">考虑到少数镜头的结果，我们观察到，在数据稀缺的情况下，重新编程LLM往往会产生明显更好的结果。</w:t>
      </w:r>
      <w:r>
        <w:rPr>
          <w:rFonts w:ascii="Times New Roman" w:hAnsi="宋体" w:cs="宋体" w:eastAsia="宋体"/>
          <w:b w:val="false"/>
          <w:i w:val="false"/>
          <w:color w:val="000000"/>
          <w:w w:val="95"/>
          <w:sz w:val="20"/>
        </w:rPr>
        <w:t xml:space="preserve">例如，我们在10%少射预测、5%少射预测和零射预测中的总体误差减少w.r.t. GPT4TS逐渐增加：7.7%、</w:t>
      </w:r>
      <w:r>
        <w:rPr>
          <w:rFonts w:ascii="Times New Roman" w:hAnsi="宋体" w:cs="宋体" w:eastAsia="宋体"/>
          <w:b w:val="true"/>
          <w:i w:val="false"/>
          <w:color w:val="000000"/>
          <w:w w:val="87"/>
          <w:sz w:val="20"/>
        </w:rPr>
        <w:t>8.4%和</w:t>
      </w:r>
      <w:r>
        <w:rPr>
          <w:rFonts w:ascii="Times New Roman" w:hAnsi="宋体" w:cs="宋体" w:eastAsia="宋体"/>
          <w:b w:val="false"/>
          <w:i w:val="false"/>
          <w:color w:val="000000"/>
          <w:w w:val="95"/>
          <w:sz w:val="20"/>
        </w:rPr>
        <w:t xml:space="preserve">22%</w:t>
      </w:r>
      <w:r>
        <w:rPr>
          <w:rFonts w:ascii="Times New Roman" w:hAnsi="宋体" w:cs="宋体" w:eastAsia="宋体"/>
          <w:b w:val="true"/>
          <w:i w:val="false"/>
          <w:color w:val="000000"/>
          <w:w w:val="87"/>
          <w:sz w:val="20"/>
        </w:rPr>
        <w:t>。</w:t>
      </w:r>
      <w:r>
        <w:rPr>
          <w:rFonts w:ascii="Times New Roman" w:hAnsi="Times New Roman" w:cs="Times New Roman" w:eastAsia="Times New Roman"/>
          <w:b w:val="false"/>
          <w:i w:val="false"/>
          <w:color w:val="000000"/>
          <w:w w:val="95"/>
          <w:sz w:val="20"/>
        </w:rPr>
        <w:t xml:space="preserve"/>
      </w:r>
      <w:r>
        <w:rPr>
          <w:rFonts w:ascii="Times New Roman" w:hAnsi="Times New Roman" w:cs="Times New Roman" w:eastAsia="Times New Roman"/>
          <w:b w:val="true"/>
          <w:i w:val="false"/>
          <w:color w:val="000000"/>
          <w:w w:val="87"/>
          <w:sz w:val="20"/>
        </w:rPr>
        <w:t/>
      </w:r>
      <w:r>
        <w:rPr>
          <w:rFonts w:ascii="Times New Roman" w:hAnsi="Times New Roman" w:cs="Times New Roman" w:eastAsia="Times New Roman"/>
          <w:b w:val="false"/>
          <w:i w:val="false"/>
          <w:color w:val="000000"/>
          <w:w w:val="95"/>
          <w:sz w:val="20"/>
        </w:rPr>
        <w:t/>
      </w:r>
      <w:r>
        <w:rPr>
          <w:rFonts w:ascii="Times New Roman" w:hAnsi="Times New Roman" w:cs="Times New Roman" w:eastAsia="Times New Roman"/>
          <w:b w:val="false"/>
          <w:i w:val="false"/>
          <w:color w:val="000000"/>
          <w:w w:val="95"/>
          <w:sz w:val="16"/>
        </w:rPr>
        <w:t/>
      </w:r>
      <w:r>
        <w:rPr>
          <w:rFonts w:ascii="Times New Roman" w:hAnsi="Times New Roman" w:cs="Times New Roman" w:eastAsia="Times New Roman"/>
          <w:b w:val="false"/>
          <w:i w:val="false"/>
          <w:color w:val="000000"/>
          <w:w w:val="95"/>
          <w:sz w:val="20"/>
        </w:rPr>
        <w:t xml:space="preserve"/>
      </w:r>
      <w:r>
        <w:rPr>
          <w:rFonts w:ascii="Times New Roman" w:hAnsi="宋体" w:cs="宋体" w:eastAsia="宋体"/>
          <w:b w:val="true"/>
          <w:i w:val="false"/>
          <w:color w:val="000000"/>
          <w:w w:val="87"/>
          <w:sz w:val="20"/>
        </w:rPr>
        <w:t>即使</w:t>
      </w:r>
      <w:r>
        <w:rPr>
          <w:rFonts w:ascii="Times New Roman" w:hAnsi="宋体" w:cs="宋体" w:eastAsia="宋体"/>
          <w:b w:val="false"/>
          <w:i w:val="false"/>
          <w:color w:val="000000"/>
          <w:w w:val="95"/>
          <w:sz w:val="20"/>
        </w:rPr>
        <w:t>对LLMTime（该领域最新的方法，其主干LLM的大小与之相当（7B））进行</w:t>
      </w:r>
      <w:r>
        <w:rPr>
          <w:rFonts w:ascii="Times New Roman" w:hAnsi="宋体" w:cs="宋体" w:eastAsia="宋体"/>
          <w:b w:val="true"/>
          <w:i w:val="false"/>
          <w:color w:val="000000"/>
          <w:w w:val="87"/>
          <w:sz w:val="20"/>
        </w:rPr>
        <w:t>基准测试</w:t>
      </w:r>
      <w:r>
        <w:rPr>
          <w:rFonts w:ascii="Times New Roman" w:hAnsi="宋体" w:cs="宋体" w:eastAsia="宋体"/>
          <w:b w:val="false"/>
          <w:i w:val="false"/>
          <w:color w:val="000000"/>
          <w:w w:val="95"/>
          <w:sz w:val="20"/>
        </w:rPr>
        <w:t xml:space="preserve">，TIME-LLM也显示出超过75%的显著</w:t>
      </w:r>
      <w:r>
        <w:rPr>
          <w:rFonts w:ascii="Times New Roman" w:hAnsi="宋体" w:cs="宋体" w:eastAsia="宋体"/>
          <w:b w:val="false"/>
          <w:i w:val="false"/>
          <w:color w:val="000000"/>
          <w:w w:val="95"/>
          <w:sz w:val="16"/>
        </w:rPr>
        <w:t>改进</w:t>
      </w:r>
      <w:r>
        <w:rPr>
          <w:rFonts w:ascii="Times New Roman" w:hAnsi="宋体" w:cs="宋体" w:eastAsia="宋体"/>
          <w:b w:val="false"/>
          <w:i w:val="false"/>
          <w:color w:val="000000"/>
          <w:w w:val="95"/>
          <w:sz w:val="20"/>
        </w:rPr>
        <w:t>。</w:t>
      </w:r>
      <w:r>
        <w:rPr>
          <w:rFonts w:ascii="Times New Roman" w:hAnsi="宋体" w:cs="宋体" w:eastAsia="宋体"/>
          <w:b w:val="false"/>
          <w:i w:val="false"/>
          <w:color w:val="000000"/>
          <w:w w:val="95"/>
          <w:sz w:val="20"/>
        </w:rPr>
        <w:t>我们将此归因于我们的方法在执行时间序列任务时以资源高效的方式更好地激活LLM的知识转移和推理能力。</w:t>
      </w:r>
    </w:p>
    <w:p>
      <w:pPr>
        <w:spacing w:before="0" w:after="0" w:line="14" w:lineRule="exact"/>
        <w:sectPr>
          <w:type w:val="continuous"/>
          <w:pgSz w:w="12240" w:h="17760"/>
          <w:pgMar w:top="560" w:left="2160" w:right="1960"/>
          <w:cols w:num="1">
            <w:col w:w="8120"/>
          </w:cols>
        </w:sectPr>
      </w:pPr>
    </w:p>
    <w:p>
      <w:pPr>
        <w:pBdr>
          <w:top w:color="FFFFFF" w:val="single" w:space="12"/>
        </w:pBdr>
        <w:spacing w:line="160" w:lineRule="exact"/>
        <w:ind w:right="6060" w:left="0"/>
        <w:jc w:val="left"/>
      </w:pPr>
      <w:r>
        <w:rPr>
          <w:rFonts w:ascii="Times New Roman" w:hAnsi="宋体" w:cs="宋体" w:eastAsia="宋体"/>
          <w:b w:val="false"/>
          <w:i w:val="false"/>
          <w:color w:val="000000"/>
          <w:w w:val="111"/>
          <w:sz w:val="16"/>
        </w:rPr>
        <w:t>4.5模型分析</w:t>
      </w:r>
      <w:r>
        <w:rPr>
          <w:rFonts w:ascii="Times New Roman" w:hAnsi="Times New Roman" w:cs="Times New Roman" w:eastAsia="Times New Roman"/>
          <w:b w:val="false"/>
          <w:i w:val="false"/>
          <w:color w:val="000000"/>
          <w:w w:val="111"/>
          <w:sz w:val="16"/>
        </w:rPr>
        <w:t xml:space="preserve"/>
      </w:r>
      <w:r>
        <w:rPr>
          <w:rFonts w:ascii="Times New Roman" w:hAnsi="Times New Roman" w:cs="Times New Roman" w:eastAsia="Times New Roman"/>
          <w:b w:val="false"/>
          <w:i w:val="false"/>
          <w:color w:val="000000"/>
          <w:w w:val="111"/>
          <w:sz w:val="16"/>
        </w:rPr>
        <w:t/>
      </w:r>
      <w:r>
        <w:rPr>
          <w:rFonts w:ascii="Times New Roman" w:hAnsi="Times New Roman" w:cs="Times New Roman" w:eastAsia="Times New Roman"/>
          <w:b w:val="false"/>
          <w:i w:val="false"/>
          <w:color w:val="000000"/>
          <w:w w:val="111"/>
          <w:sz w:val="16"/>
        </w:rPr>
        <w:t/>
      </w:r>
    </w:p>
    <w:p>
      <w:pPr>
        <w:spacing w:before="120" w:line="208" w:lineRule="exact"/>
        <w:ind w:right="180" w:left="0"/>
        <w:jc w:val="both"/>
      </w:pPr>
      <w:r>
        <w:rPr>
          <w:rFonts w:ascii="Times New Roman" w:hAnsi="宋体" w:cs="宋体" w:eastAsia="宋体"/>
          <w:b w:val="true"/>
          <w:i w:val="false"/>
          <w:color w:val="000000"/>
          <w:w w:val="86"/>
          <w:sz w:val="20"/>
        </w:rPr>
        <w:t xml:space="preserve">语言模型变体。</w:t>
      </w:r>
      <w:r>
        <w:rPr>
          <w:rFonts w:ascii="Times New Roman" w:hAnsi="宋体" w:cs="宋体" w:eastAsia="宋体"/>
          <w:b w:val="false"/>
          <w:i w:val="false"/>
          <w:color w:val="000000"/>
          <w:w w:val="94"/>
          <w:sz w:val="20"/>
        </w:rPr>
        <w:t>我们比较了两个具有不同容量的代表性主干（</w:t>
      </w:r>
      <w:r>
        <w:rPr>
          <w:rFonts w:ascii="Times New Roman" w:hAnsi="Times New Roman" w:cs="Times New Roman" w:eastAsia="Times New Roman"/>
          <w:b w:val="true"/>
          <w:i w:val="false"/>
          <w:color w:val="000000"/>
          <w:w w:val="86"/>
          <w:sz w:val="20"/>
        </w:rPr>
        <w:t xml:space="preserve"/>
      </w:r>
      <w:r>
        <w:rPr>
          <w:rFonts w:ascii="Times New Roman" w:hAnsi="宋体" w:cs="宋体" w:eastAsia="宋体"/>
          <w:b w:val="false"/>
          <w:i w:val="false"/>
          <w:color w:val="000000"/>
          <w:w w:val="94"/>
          <w:sz w:val="20"/>
        </w:rPr>
        <w:t>表6中的A.1-4）。我们的结果表明，在LLM重编程后，缩放律仍然保留。</w:t>
      </w:r>
      <w:r>
        <w:rPr>
          <w:rFonts w:ascii="Times New Roman" w:hAnsi="宋体" w:cs="宋体" w:eastAsia="宋体"/>
          <w:b w:val="false"/>
          <w:i w:val="false"/>
          <w:color w:val="000000"/>
          <w:w w:val="94"/>
          <w:sz w:val="20"/>
        </w:rPr>
        <w:t>我们默认采用全容量的Llama-7B，其性能明显优于其1/4容量的变体(</w:t>
      </w:r>
      <w:r>
        <w:rPr>
          <w:rFonts w:ascii="Times New Roman" w:hAnsi="宋体" w:cs="宋体" w:eastAsia="宋体"/>
          <w:b w:val="true"/>
          <w:i w:val="false"/>
          <w:color w:val="000000"/>
          <w:w w:val="86"/>
          <w:sz w:val="20"/>
        </w:rPr>
        <w:t>A.2</w:t>
      </w:r>
      <w:r>
        <w:rPr>
          <w:rFonts w:ascii="Times New Roman" w:hAnsi="宋体" w:cs="宋体" w:eastAsia="宋体"/>
          <w:b w:val="false"/>
          <w:i w:val="false"/>
          <w:color w:val="000000"/>
          <w:w w:val="94"/>
          <w:sz w:val="20"/>
        </w:rPr>
        <w:t xml:space="preserve">；</w:t>
      </w:r>
      <w:r>
        <w:rPr>
          <w:rFonts w:ascii="Times New Roman" w:hAnsi="宋体" w:cs="宋体" w:eastAsia="宋体"/>
          <w:b w:val="false"/>
          <w:i w:val="false"/>
          <w:color w:val="000000"/>
          <w:w w:val="94"/>
          <w:sz w:val="20"/>
        </w:rPr>
        <w:t xml:space="preserve">包括前8层Transformer)的性能高出</w:t>
      </w:r>
      <w:r>
        <w:rPr>
          <w:rFonts w:ascii="Times New Roman" w:hAnsi="宋体" w:cs="宋体" w:eastAsia="宋体"/>
          <w:b w:val="true"/>
          <w:i w:val="false"/>
          <w:color w:val="000000"/>
          <w:w w:val="86"/>
          <w:sz w:val="20"/>
        </w:rPr>
        <w:t>14.5%</w:t>
      </w:r>
      <w:r>
        <w:rPr>
          <w:rFonts w:ascii="Times New Roman" w:hAnsi="宋体" w:cs="宋体" w:eastAsia="宋体"/>
          <w:b w:val="false"/>
          <w:i w:val="false"/>
          <w:color w:val="000000"/>
          <w:w w:val="94"/>
          <w:sz w:val="20"/>
        </w:rPr>
        <w:t xml:space="preserve">。</w:t>
      </w:r>
      <w:r>
        <w:rPr>
          <w:rFonts w:ascii="Times New Roman" w:hAnsi="宋体" w:cs="宋体" w:eastAsia="宋体"/>
          <w:b w:val="false"/>
          <w:i w:val="false"/>
          <w:color w:val="000000"/>
          <w:w w:val="94"/>
          <w:sz w:val="20"/>
        </w:rPr>
        <w:t xml:space="preserve">GPT-2 （</w:t>
      </w:r>
      <w:r>
        <w:rPr>
          <w:rFonts w:ascii="Times New Roman" w:hAnsi="宋体" w:cs="宋体" w:eastAsia="宋体"/>
          <w:b w:val="true"/>
          <w:i w:val="false"/>
          <w:color w:val="000000"/>
          <w:w w:val="86"/>
          <w:sz w:val="20"/>
        </w:rPr>
        <w:t xml:space="preserve">A.3</w:t>
      </w:r>
      <w:r>
        <w:rPr>
          <w:rFonts w:ascii="Times New Roman" w:hAnsi="宋体" w:cs="宋体" w:eastAsia="宋体"/>
          <w:b w:val="false"/>
          <w:i w:val="false"/>
          <w:color w:val="000000"/>
          <w:w w:val="94"/>
          <w:sz w:val="20"/>
        </w:rPr>
        <w:t>）的平均MSE降低</w:t>
      </w:r>
      <w:r>
        <w:rPr>
          <w:rFonts w:ascii="Times New Roman" w:hAnsi="宋体" w:cs="宋体" w:eastAsia="宋体"/>
          <w:b w:val="true"/>
          <w:i w:val="false"/>
          <w:color w:val="000000"/>
          <w:w w:val="86"/>
          <w:sz w:val="20"/>
        </w:rPr>
        <w:t>了14.7%，略优于其变体GPT-2 (6) (</w:t>
      </w:r>
      <w:r>
        <w:rPr>
          <w:rFonts w:ascii="Times New Roman" w:hAnsi="Times New Roman" w:cs="Times New Roman" w:eastAsia="Times New Roman"/>
          <w:b w:val="false"/>
          <w:i w:val="false"/>
          <w:color w:val="000000"/>
          <w:w w:val="94"/>
          <w:sz w:val="20"/>
        </w:rPr>
        <w:t/>
      </w:r>
      <w:r>
        <w:rPr>
          <w:rFonts w:ascii="Times New Roman" w:hAnsi="宋体" w:cs="宋体" w:eastAsia="宋体"/>
          <w:b w:val="true"/>
          <w:i w:val="false"/>
          <w:color w:val="000000"/>
          <w:w w:val="86"/>
          <w:sz w:val="20"/>
        </w:rPr>
        <w:t>A.4</w:t>
      </w:r>
      <w:r>
        <w:rPr>
          <w:rFonts w:ascii="Times New Roman" w:hAnsi="宋体" w:cs="宋体" w:eastAsia="宋体"/>
          <w:b w:val="false"/>
          <w:i w:val="false"/>
          <w:color w:val="000000"/>
          <w:w w:val="94"/>
          <w:sz w:val="20"/>
        </w:rPr>
        <w:t>) 2.7%。</w:t>
      </w:r>
      <w:r>
        <w:rPr>
          <w:rFonts w:ascii="Times New Roman" w:hAnsi="Times New Roman" w:cs="Times New Roman" w:eastAsia="Times New Roman"/>
          <w:b w:val="false"/>
          <w:i w:val="false"/>
          <w:color w:val="000000"/>
          <w:w w:val="94"/>
          <w:sz w:val="20"/>
        </w:rPr>
        <w:t/>
      </w:r>
    </w:p>
    <w:p>
      <w:pPr>
        <w:spacing w:before="160" w:line="213" w:lineRule="exact"/>
        <w:ind w:right="180" w:left="0"/>
        <w:jc w:val="both"/>
      </w:pPr>
      <w:r>
        <w:rPr>
          <w:rFonts w:ascii="Times New Roman" w:hAnsi="宋体" w:cs="宋体" w:eastAsia="宋体"/>
          <w:b w:val="true"/>
          <w:i w:val="false"/>
          <w:color w:val="000000"/>
          <w:w w:val="87"/>
          <w:sz w:val="20"/>
        </w:rPr>
        <w:t xml:space="preserve">交叉模式对齐。</w:t>
      </w:r>
      <w:r>
        <w:rPr>
          <w:rFonts w:ascii="Times New Roman" w:hAnsi="宋体" w:cs="宋体" w:eastAsia="宋体"/>
          <w:b w:val="false"/>
          <w:i w:val="false"/>
          <w:color w:val="000000"/>
          <w:w w:val="95"/>
          <w:sz w:val="20"/>
        </w:rPr>
        <w:t>我们在表6中的结果表明，去除补丁重编程或Prompt-as-Prefix都会损害LLM重编程中的知识转移，从而实现有效的时间序列预测。</w:t>
      </w:r>
      <w:r>
        <w:rPr>
          <w:rFonts w:ascii="Times New Roman" w:hAnsi="宋体" w:cs="宋体" w:eastAsia="宋体"/>
          <w:b w:val="false"/>
          <w:i w:val="false"/>
          <w:color w:val="000000"/>
          <w:w w:val="95"/>
          <w:sz w:val="20"/>
        </w:rPr>
        <w:t>在没有表示对齐</w:t>
      </w:r>
      <w:r>
        <w:rPr>
          <w:rFonts w:ascii="Times New Roman" w:hAnsi="宋体" w:cs="宋体" w:eastAsia="宋体"/>
          <w:b w:val="true"/>
          <w:i w:val="false"/>
          <w:color w:val="000000"/>
          <w:w w:val="87"/>
          <w:sz w:val="20"/>
        </w:rPr>
        <w:t>（B.1）</w:t>
      </w:r>
      <w:r>
        <w:rPr>
          <w:rFonts w:ascii="Times New Roman" w:hAnsi="宋体" w:cs="宋体" w:eastAsia="宋体"/>
          <w:b w:val="false"/>
          <w:i w:val="false"/>
          <w:color w:val="000000"/>
          <w:w w:val="95"/>
          <w:sz w:val="20"/>
        </w:rPr>
        <w:t xml:space="preserve">的情况下，我们观察到</w:t>
      </w:r>
      <w:r>
        <w:rPr>
          <w:rFonts w:ascii="Times New Roman" w:hAnsi="宋体" w:cs="宋体" w:eastAsia="宋体"/>
          <w:b w:val="true"/>
          <w:i w:val="false"/>
          <w:color w:val="000000"/>
          <w:w w:val="87"/>
          <w:sz w:val="20"/>
        </w:rPr>
        <w:t>9.2%</w:t>
      </w:r>
      <w:r>
        <w:rPr>
          <w:rFonts w:ascii="Times New Roman" w:hAnsi="宋体" w:cs="宋体" w:eastAsia="宋体"/>
          <w:b w:val="false"/>
          <w:i w:val="false"/>
          <w:color w:val="000000"/>
          <w:w w:val="95"/>
          <w:sz w:val="20"/>
        </w:rPr>
        <w:t xml:space="preserve">的显着平均性能下降，在少数射击任务中变得更加明显（超过</w:t>
      </w:r>
      <w:r>
        <w:rPr>
          <w:rFonts w:ascii="Times New Roman" w:hAnsi="宋体" w:cs="宋体" w:eastAsia="宋体"/>
          <w:b w:val="true"/>
          <w:i w:val="false"/>
          <w:color w:val="000000"/>
          <w:w w:val="87"/>
          <w:sz w:val="20"/>
        </w:rPr>
        <w:t>17%</w:t>
      </w:r>
      <w:r>
        <w:rPr>
          <w:rFonts w:ascii="Times New Roman" w:hAnsi="宋体" w:cs="宋体" w:eastAsia="宋体"/>
          <w:b w:val="false"/>
          <w:i w:val="false"/>
          <w:color w:val="000000"/>
          <w:w w:val="95"/>
          <w:sz w:val="20"/>
        </w:rPr>
        <w:t>）。</w:t>
      </w:r>
      <w:r>
        <w:rPr>
          <w:rFonts w:ascii="Times New Roman" w:hAnsi="宋体" w:cs="宋体" w:eastAsia="宋体"/>
          <w:b w:val="false"/>
          <w:i w:val="false"/>
          <w:color w:val="000000"/>
          <w:w w:val="95"/>
          <w:sz w:val="20"/>
        </w:rPr>
        <w:t>在TIME-</w:t>
      </w:r>
      <w:r>
        <w:rPr>
          <w:rFonts w:ascii="Times New Roman" w:hAnsi="宋体" w:cs="宋体" w:eastAsia="宋体"/>
          <w:b w:val="false"/>
          <w:i w:val="false"/>
          <w:color w:val="000000"/>
          <w:w w:val="95"/>
          <w:sz w:val="16"/>
        </w:rPr>
        <w:t>LLM</w:t>
      </w:r>
      <w:r>
        <w:rPr>
          <w:rFonts w:ascii="Times New Roman" w:hAnsi="宋体" w:cs="宋体" w:eastAsia="宋体"/>
          <w:b w:val="false"/>
          <w:i w:val="false"/>
          <w:color w:val="000000"/>
          <w:w w:val="95"/>
          <w:sz w:val="20"/>
        </w:rPr>
        <w:t>中，提示行为是利用LLM理解输入和任务的能力的关键因素。</w:t>
      </w:r>
      <w:r>
        <w:rPr>
          <w:rFonts w:ascii="Times New Roman" w:hAnsi="宋体" w:cs="宋体" w:eastAsia="宋体"/>
          <w:b w:val="false"/>
          <w:i w:val="false"/>
          <w:color w:val="000000"/>
          <w:w w:val="95"/>
          <w:sz w:val="20"/>
        </w:rPr>
        <w:t>这一成分的消失（B.2）分别</w:t>
      </w:r>
      <w:r>
        <w:rPr>
          <w:rFonts w:ascii="Times New Roman" w:hAnsi="宋体" w:cs="宋体" w:eastAsia="宋体"/>
          <w:b w:val="true"/>
          <w:i w:val="false"/>
          <w:color w:val="000000"/>
          <w:w w:val="87"/>
          <w:sz w:val="20"/>
        </w:rPr>
        <w:t>导致</w:t>
      </w:r>
      <w:r>
        <w:rPr>
          <w:rFonts w:ascii="Times New Roman" w:hAnsi="宋体" w:cs="宋体" w:eastAsia="宋体"/>
          <w:b w:val="false"/>
          <w:i w:val="false"/>
          <w:color w:val="000000"/>
          <w:w w:val="95"/>
          <w:sz w:val="20"/>
        </w:rPr>
        <w:t xml:space="preserve">标准预测任务和少量预测任务的8%</w:t>
      </w:r>
      <w:r>
        <w:rPr>
          <w:rFonts w:ascii="Times New Roman" w:hAnsi="宋体" w:cs="宋体" w:eastAsia="宋体"/>
          <w:b w:val="true"/>
          <w:i w:val="false"/>
          <w:color w:val="000000"/>
          <w:w w:val="87"/>
          <w:sz w:val="20"/>
        </w:rPr>
        <w:t xml:space="preserve">和</w:t>
      </w:r>
      <w:r>
        <w:rPr>
          <w:rFonts w:ascii="Times New Roman" w:hAnsi="宋体" w:cs="宋体" w:eastAsia="宋体"/>
          <w:b w:val="false"/>
          <w:i w:val="false"/>
          <w:color w:val="000000"/>
          <w:w w:val="95"/>
          <w:sz w:val="20"/>
        </w:rPr>
        <w:t xml:space="preserve">19%以上的</w:t>
      </w:r>
      <w:r>
        <w:rPr>
          <w:rFonts w:ascii="Times New Roman" w:hAnsi="宋体" w:cs="宋体" w:eastAsia="宋体"/>
          <w:b w:val="true"/>
          <w:i w:val="false"/>
          <w:color w:val="000000"/>
          <w:w w:val="87"/>
          <w:sz w:val="20"/>
        </w:rPr>
        <w:t xml:space="preserve">退化</w:t>
      </w:r>
      <w:r>
        <w:rPr>
          <w:rFonts w:ascii="Times New Roman" w:hAnsi="宋体" w:cs="宋体" w:eastAsia="宋体"/>
          <w:b w:val="false"/>
          <w:i w:val="false"/>
          <w:color w:val="000000"/>
          <w:w w:val="95"/>
          <w:sz w:val="20"/>
        </w:rPr>
        <w:t>。</w:t>
      </w:r>
      <w:r>
        <w:rPr>
          <w:rFonts w:ascii="Times New Roman" w:hAnsi="宋体" w:cs="宋体" w:eastAsia="宋体"/>
          <w:b w:val="false"/>
          <w:i w:val="false"/>
          <w:color w:val="000000"/>
          <w:w w:val="95"/>
          <w:sz w:val="20"/>
        </w:rPr>
        <w:t>我们发现删除输入统计数据（C.1）伤害最大，</w:t>
      </w:r>
      <w:r>
        <w:rPr>
          <w:rFonts w:ascii="Times New Roman" w:hAnsi="宋体" w:cs="宋体" w:eastAsia="宋体"/>
          <w:b w:val="true"/>
          <w:i w:val="false"/>
          <w:color w:val="000000"/>
          <w:w w:val="87"/>
          <w:sz w:val="20"/>
        </w:rPr>
        <w:t>导致</w:t>
      </w:r>
      <w:r>
        <w:rPr>
          <w:rFonts w:ascii="Times New Roman" w:hAnsi="宋体" w:cs="宋体" w:eastAsia="宋体"/>
          <w:b w:val="false"/>
          <w:i w:val="false"/>
          <w:color w:val="000000"/>
          <w:w w:val="95"/>
          <w:sz w:val="20"/>
        </w:rPr>
        <w:t xml:space="preserve">MSE</w:t>
      </w:r>
      <w:r>
        <w:rPr>
          <w:rFonts w:ascii="Times New Roman" w:hAnsi="Times New Roman" w:cs="Times New Roman" w:eastAsia="Times New Roman"/>
          <w:b w:val="true"/>
          <w:i w:val="false"/>
          <w:color w:val="000000"/>
          <w:w w:val="87"/>
          <w:sz w:val="20"/>
        </w:rPr>
        <w:t xml:space="preserve"/>
      </w:r>
      <w:r>
        <w:rPr>
          <w:rFonts w:ascii="Times New Roman" w:hAnsi="宋体" w:cs="宋体" w:eastAsia="宋体"/>
          <w:b w:val="false"/>
          <w:i w:val="false"/>
          <w:color w:val="000000"/>
          <w:w w:val="95"/>
          <w:sz w:val="20"/>
        </w:rPr>
        <w:t>平均增加10.2%。</w:t>
      </w:r>
      <w:r>
        <w:rPr>
          <w:rFonts w:ascii="Times New Roman" w:hAnsi="宋体" w:cs="宋体" w:eastAsia="宋体"/>
          <w:b w:val="false"/>
          <w:i w:val="false"/>
          <w:color w:val="000000"/>
          <w:w w:val="95"/>
          <w:sz w:val="20"/>
        </w:rPr>
        <w:t>这是一个——</w:t>
      </w:r>
    </w:p>
    <w:p>
      <w:pPr>
        <w:spacing w:before="0" w:after="0" w:line="14" w:lineRule="exact"/>
        <w:sectPr>
          <w:type w:val="continuous"/>
          <w:pgSz w:w="12240" w:h="17760"/>
          <w:pgMar w:top="560" w:left="2160" w:right="1960"/>
          <w:cols w:num="1">
            <w:col w:w="8120"/>
          </w:cols>
        </w:sectPr>
      </w:pPr>
    </w:p>
    <w:p>
      <w:pPr>
        <w:pBdr>
          <w:top w:color="FFFFFF" w:val="single" w:space="20"/>
        </w:pBdr>
        <w:spacing w:line="160" w:lineRule="exact"/>
        <w:ind w:right="4100" w:left="3900"/>
        <w:jc w:val="left"/>
        <w:sectPr>
          <w:type w:val="continuous"/>
          <w:pgSz w:w="12240" w:h="17760"/>
          <w:pgMar w:top="560" w:left="2160" w:right="1960"/>
          <w:cols w:num="1">
            <w:col w:w="8120"/>
          </w:cols>
        </w:sectPr>
      </w:pPr>
      <w:r>
        <w:rPr>
          <w:rFonts w:ascii="Times New Roman" w:hAnsi="宋体" w:cs="宋体" w:eastAsia="宋体"/>
          <w:b w:val="false"/>
          <w:i w:val="false"/>
          <w:color w:val="000000"/>
          <w:sz w:val="16"/>
        </w:rPr>
        <w:t>8</w:t>
      </w:r>
    </w:p>
    <w:p>
      <w:pPr>
        <w:pageBreakBefore/>
        <w:spacing w:line="160" w:lineRule="exact"/>
        <w:ind w:right="4240" w:left="0"/>
        <w:jc w:val="left"/>
        <w:sectPr>
          <w:type w:val="continuous"/>
          <w:pgSz w:w="12240" w:h="17760"/>
          <w:pgMar w:top="560" w:left="2160" w:right="2120"/>
          <w:cols w:num="1">
            <w:col w:w="7960"/>
          </w:cols>
        </w:sectPr>
      </w:pPr>
      <w:r>
        <w:rPr>
          <w:rFonts w:ascii="Times New Roman" w:hAnsi="宋体" w:cs="宋体" w:eastAsia="宋体"/>
          <w:b w:val="false"/>
          <w:i w:val="false"/>
          <w:color w:val="000000"/>
          <w:w w:val="117"/>
          <w:sz w:val="16"/>
        </w:rPr>
        <w:t>作为ICLR 2024年会议论文发表</w:t>
      </w:r>
    </w:p>
    <w:p>
      <w:pPr>
        <w:pBdr>
          <w:top w:color="FFFFFF" w:val="single" w:space="2"/>
        </w:pBdr>
        <w:spacing w:before="0" w:after="0" w:line="14" w:lineRule="exact"/>
        <w:ind w:left="0"/>
        <w:sectPr>
          <w:type w:val="continuous"/>
          <w:pgSz w:w="12240" w:h="17760"/>
          <w:pgMar w:top="560" w:left="2160" w:right="2120"/>
          <w:cols w:num="1">
            <w:col w:w="796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160" w:lineRule="exact" w:before="220"/>
        <w:ind w:right="20" w:left="0"/>
        <w:jc w:val="left"/>
      </w:pPr>
      <w:r>
        <w:rPr>
          <w:rFonts w:ascii="Times New Roman" w:hAnsi="宋体" w:cs="宋体" w:eastAsia="宋体"/>
          <w:b w:val="false"/>
          <w:i w:val="false"/>
          <w:color w:val="000000"/>
          <w:w w:val="105"/>
          <w:sz w:val="16"/>
        </w:rPr>
        <w:t xml:space="preserve">表6:ETTh1和ETTm1在预测提前96步和192步时的消退（报告的MSE）。</w:t>
      </w:r>
      <w:r>
        <w:rPr>
          <w:rFonts w:ascii="Times New Roman" w:hAnsi="宋体" w:cs="宋体" w:eastAsia="宋体"/>
          <w:b w:val="true"/>
          <w:i w:val="false"/>
          <w:color w:val="FF0000"/>
          <w:w w:val="96"/>
          <w:sz w:val="16"/>
        </w:rPr>
        <w:t>红色</w:t>
      </w:r>
      <w:r>
        <w:rPr>
          <w:rFonts w:ascii="Times New Roman" w:hAnsi="宋体" w:cs="宋体" w:eastAsia="宋体"/>
          <w:b w:val="false"/>
          <w:i w:val="false"/>
          <w:color w:val="000000"/>
          <w:w w:val="105"/>
          <w:sz w:val="16"/>
        </w:rPr>
        <w:t>：最佳。</w:t>
      </w:r>
    </w:p>
    <w:p>
      <w:pPr>
        <w:spacing w:before="140"/>
        <w:ind w:left="500"/>
      </w:pPr>
      <w:r>
        <w:drawing>
          <wp:inline distT="0" distR="0" distB="0" distL="0">
            <wp:extent cx="4445000" cy="1143000"/>
            <wp:docPr id="19" name="Drawing 19" descr="IMAGE"/>
            <a:graphic xmlns:a="http://schemas.openxmlformats.org/drawingml/2006/main">
              <a:graphicData uri="http://schemas.openxmlformats.org/drawingml/2006/picture">
                <pic:pic xmlns:pic="http://schemas.openxmlformats.org/drawingml/2006/picture">
                  <pic:nvPicPr>
                    <pic:cNvPr id="0" name="Picture 19" descr="IMAGE"/>
                    <pic:cNvPicPr>
                      <a:picLocks noChangeAspect="true"/>
                    </pic:cNvPicPr>
                  </pic:nvPicPr>
                  <pic:blipFill>
                    <a:blip r:embed="rId14"/>
                    <a:stretch>
                      <a:fillRect/>
                    </a:stretch>
                  </pic:blipFill>
                  <pic:spPr>
                    <a:xfrm>
                      <a:off x="0" y="0"/>
                      <a:ext cx="4445000" cy="1143000"/>
                    </a:xfrm>
                    <a:prstGeom prst="rect">
                      <a:avLst/>
                    </a:prstGeom>
                  </pic:spPr>
                </pic:pic>
              </a:graphicData>
            </a:graphic>
          </wp:inline>
        </w:drawing>
      </w:r>
    </w:p>
    <w:p>
      <w:pPr>
        <w:spacing w:before="160" w:line="159" w:lineRule="exact"/>
        <w:ind w:right="740" w:left="720"/>
        <w:jc w:val="left"/>
      </w:pPr>
      <w:r>
        <w:rPr>
          <w:rFonts w:ascii="Times New Roman" w:hAnsi="宋体" w:cs="宋体" w:eastAsia="宋体"/>
          <w:b w:val="false"/>
          <w:i w:val="false"/>
          <w:color w:val="000000"/>
          <w:w w:val="106"/>
          <w:sz w:val="16"/>
        </w:rPr>
        <w:t>表7:TIME-</w:t>
      </w:r>
      <w:r>
        <w:rPr>
          <w:rFonts w:ascii="Times New Roman" w:hAnsi="宋体" w:cs="宋体" w:eastAsia="宋体"/>
          <w:b w:val="false"/>
          <w:i w:val="false"/>
          <w:color w:val="000000"/>
          <w:w w:val="106"/>
          <w:sz w:val="14"/>
        </w:rPr>
        <w:t>LLM</w:t>
      </w:r>
      <w:r>
        <w:rPr>
          <w:rFonts w:ascii="Times New Roman" w:hAnsi="宋体" w:cs="宋体" w:eastAsia="宋体"/>
          <w:b w:val="false"/>
          <w:i w:val="false"/>
          <w:color w:val="000000"/>
          <w:w w:val="106"/>
          <w:sz w:val="16"/>
        </w:rPr>
        <w:t>对ETTh1预测不同步长的效率分析。</w:t>
      </w:r>
    </w:p>
    <w:p>
      <w:pPr>
        <w:spacing w:before="80"/>
        <w:ind w:left="280"/>
        <w:sectPr>
          <w:type w:val="continuous"/>
          <w:pgSz w:w="12240" w:h="17760"/>
          <w:pgMar w:top="560" w:left="2160" w:right="2120"/>
          <w:cols w:num="1">
            <w:col w:w="7960"/>
          </w:cols>
        </w:sectPr>
      </w:pPr>
      <w:r>
        <w:drawing>
          <wp:inline distT="0" distR="0" distB="0" distL="0">
            <wp:extent cx="4686300" cy="469900"/>
            <wp:docPr id="21" name="Drawing 21" descr="IMAGE"/>
            <a:graphic xmlns:a="http://schemas.openxmlformats.org/drawingml/2006/main">
              <a:graphicData uri="http://schemas.openxmlformats.org/drawingml/2006/picture">
                <pic:pic xmlns:pic="http://schemas.openxmlformats.org/drawingml/2006/picture">
                  <pic:nvPicPr>
                    <pic:cNvPr id="0" name="Picture 21" descr="IMAGE"/>
                    <pic:cNvPicPr>
                      <a:picLocks noChangeAspect="true"/>
                    </pic:cNvPicPr>
                  </pic:nvPicPr>
                  <pic:blipFill>
                    <a:blip r:embed="rId15"/>
                    <a:stretch>
                      <a:fillRect/>
                    </a:stretch>
                  </pic:blipFill>
                  <pic:spPr>
                    <a:xfrm>
                      <a:off x="0" y="0"/>
                      <a:ext cx="4686300" cy="469900"/>
                    </a:xfrm>
                    <a:prstGeom prst="rect">
                      <a:avLst/>
                    </a:prstGeom>
                  </pic:spPr>
                </pic:pic>
              </a:graphicData>
            </a:graphic>
          </wp:inline>
        </w:drawing>
      </w:r>
    </w:p>
    <w:p>
      <w:pPr>
        <w:pBdr>
          <w:top w:color="FFFFFF" w:val="single" w:space="15"/>
        </w:pBdr>
        <w:spacing w:line="200" w:lineRule="exact"/>
        <w:ind w:right="20" w:left="0"/>
        <w:jc w:val="both"/>
      </w:pPr>
      <w:r>
        <w:rPr>
          <w:rFonts w:ascii="Times New Roman" w:hAnsi="宋体" w:cs="宋体" w:eastAsia="宋体"/>
          <w:b w:val="false"/>
          <w:i w:val="false"/>
          <w:color w:val="000000"/>
          <w:w w:val="93"/>
          <w:sz w:val="20"/>
        </w:rPr>
        <w:t xml:space="preserve">作为外部知识的预期可以通过提示自然地纳入，以促进学习和推理。</w:t>
      </w:r>
      <w:r>
        <w:rPr>
          <w:rFonts w:ascii="Times New Roman" w:hAnsi="宋体" w:cs="宋体" w:eastAsia="宋体"/>
          <w:b w:val="false"/>
          <w:i w:val="false"/>
          <w:color w:val="000000"/>
          <w:w w:val="93"/>
          <w:sz w:val="20"/>
        </w:rPr>
        <w:t xml:space="preserve">此外，为LLM提供明确的任务指令和输入上下文（例如，数据集标题）也是有益的(即，</w:t>
      </w:r>
      <w:r>
        <w:rPr>
          <w:rFonts w:ascii="Times New Roman" w:hAnsi="宋体" w:cs="宋体" w:eastAsia="宋体"/>
          <w:b w:val="true"/>
          <w:i w:val="false"/>
          <w:color w:val="000000"/>
          <w:w w:val="86"/>
          <w:sz w:val="20"/>
        </w:rPr>
        <w:t xml:space="preserve">C.2</w:t>
      </w:r>
      <w:r>
        <w:rPr>
          <w:rFonts w:ascii="Times New Roman" w:hAnsi="宋体" w:cs="宋体" w:eastAsia="宋体"/>
          <w:b w:val="false"/>
          <w:i w:val="false"/>
          <w:color w:val="000000"/>
          <w:w w:val="93"/>
          <w:sz w:val="20"/>
        </w:rPr>
        <w:t xml:space="preserve">和</w:t>
      </w:r>
      <w:r>
        <w:rPr>
          <w:rFonts w:ascii="Times New Roman" w:hAnsi="宋体" w:cs="宋体" w:eastAsia="宋体"/>
          <w:b w:val="true"/>
          <w:i w:val="false"/>
          <w:color w:val="000000"/>
          <w:w w:val="86"/>
          <w:sz w:val="20"/>
        </w:rPr>
        <w:t>C.1</w:t>
      </w:r>
      <w:r>
        <w:rPr>
          <w:rFonts w:ascii="Times New Roman" w:hAnsi="宋体" w:cs="宋体" w:eastAsia="宋体"/>
          <w:b w:val="false"/>
          <w:i w:val="false"/>
          <w:color w:val="000000"/>
          <w:w w:val="93"/>
          <w:sz w:val="20"/>
        </w:rPr>
        <w:t xml:space="preserve">；</w:t>
      </w:r>
      <w:r>
        <w:rPr>
          <w:rFonts w:ascii="Times New Roman" w:hAnsi="宋体" w:cs="宋体" w:eastAsia="宋体"/>
          <w:b w:val="false"/>
          <w:i w:val="false"/>
          <w:color w:val="000000"/>
          <w:w w:val="93"/>
          <w:sz w:val="20"/>
        </w:rPr>
        <w:t xml:space="preserve">引出率分别超过</w:t>
      </w:r>
      <w:r>
        <w:rPr>
          <w:rFonts w:ascii="Times New Roman" w:hAnsi="宋体" w:cs="宋体" w:eastAsia="宋体"/>
          <w:b w:val="true"/>
          <w:i w:val="false"/>
          <w:color w:val="000000"/>
          <w:w w:val="86"/>
          <w:sz w:val="20"/>
        </w:rPr>
        <w:t xml:space="preserve">7.7%</w:t>
      </w:r>
      <w:r>
        <w:rPr>
          <w:rFonts w:ascii="Times New Roman" w:hAnsi="宋体" w:cs="宋体" w:eastAsia="宋体"/>
          <w:b w:val="false"/>
          <w:i w:val="false"/>
          <w:color w:val="000000"/>
          <w:w w:val="93"/>
          <w:sz w:val="20"/>
        </w:rPr>
        <w:t xml:space="preserve">和</w:t>
      </w:r>
      <w:r>
        <w:rPr>
          <w:rFonts w:ascii="Times New Roman" w:hAnsi="宋体" w:cs="宋体" w:eastAsia="宋体"/>
          <w:b w:val="true"/>
          <w:i w:val="false"/>
          <w:color w:val="000000"/>
          <w:w w:val="86"/>
          <w:sz w:val="20"/>
        </w:rPr>
        <w:t>9.6%</w:t>
      </w:r>
      <w:r>
        <w:rPr>
          <w:rFonts w:ascii="Times New Roman" w:hAnsi="宋体" w:cs="宋体" w:eastAsia="宋体"/>
          <w:b w:val="false"/>
          <w:i w:val="false"/>
          <w:color w:val="000000"/>
          <w:w w:val="93"/>
          <w:sz w:val="20"/>
        </w:rPr>
        <w:t>)。</w:t>
      </w:r>
    </w:p>
    <w:p>
      <w:pPr>
        <w:spacing w:before="0" w:after="0" w:line="14" w:lineRule="exact"/>
        <w:sectPr>
          <w:type w:val="continuous"/>
          <w:pgSz w:w="12240" w:h="17760"/>
          <w:pgMar w:top="560" w:left="2160" w:right="2120"/>
          <w:cols w:num="1">
            <w:col w:w="7960"/>
          </w:cols>
        </w:sectPr>
      </w:pPr>
    </w:p>
    <w:p>
      <w:pPr>
        <w:pBdr>
          <w:top w:color="FFFFFF" w:val="single" w:space="7"/>
        </w:pBdr>
        <w:spacing w:line="214" w:lineRule="exact"/>
        <w:ind w:left="0"/>
        <w:jc w:val="both"/>
      </w:pPr>
      <w:r>
        <w:rPr>
          <w:rFonts w:ascii="Times New Roman" w:hAnsi="宋体" w:cs="宋体" w:eastAsia="宋体"/>
          <w:b w:val="true"/>
          <w:i w:val="false"/>
          <w:color w:val="000000"/>
          <w:w w:val="91"/>
          <w:sz w:val="20"/>
        </w:rPr>
        <w:t xml:space="preserve">重新解释。</w:t>
      </w:r>
      <w:r>
        <w:rPr>
          <w:rFonts w:ascii="Times New Roman" w:hAnsi="宋体" w:cs="宋体" w:eastAsia="宋体"/>
          <w:b w:val="false"/>
          <w:i w:val="false"/>
          <w:color w:val="000000"/>
          <w:w w:val="99"/>
          <w:sz w:val="20"/>
        </w:rPr>
        <w:t xml:space="preserve">我们在图5中提供了一个用100个文本原型重新编程48个时间序列补丁的ETTh1案例研究。</w:t>
      </w:r>
      <w:r>
        <w:rPr>
          <w:rFonts w:ascii="Times New Roman" w:hAnsi="宋体" w:cs="宋体" w:eastAsia="宋体"/>
          <w:b w:val="false"/>
          <w:i w:val="false"/>
          <w:color w:val="000000"/>
          <w:w w:val="99"/>
          <w:sz w:val="20"/>
        </w:rPr>
        <w:t xml:space="preserve">前4个子图可视化了从随机初始化(a)</w:t>
      </w:r>
      <w:r>
        <w:rPr>
          <w:rFonts w:ascii="Times New Roman" w:hAnsi="Times New Roman" w:cs="Times New Roman" w:eastAsia="Times New Roman"/>
          <w:b w:val="true"/>
          <w:i w:val="false"/>
          <w:color w:val="000000"/>
          <w:w w:val="91"/>
          <w:sz w:val="20"/>
        </w:rPr>
        <w:t xml:space="preserve"/>
      </w:r>
      <w:r>
        <w:rPr>
          <w:rFonts w:ascii="Times New Roman" w:hAnsi="宋体" w:cs="宋体" w:eastAsia="宋体"/>
          <w:b w:val="false"/>
          <w:i w:val="false"/>
          <w:color w:val="000000"/>
          <w:w w:val="99"/>
          <w:sz w:val="20"/>
        </w:rPr>
        <w:t xml:space="preserve">到良好优化(d)的重编程空间</w:t>
      </w:r>
      <w:r>
        <w:rPr>
          <w:rFonts w:ascii="Times New Roman" w:hAnsi="宋体" w:cs="宋体" w:eastAsia="宋体"/>
          <w:b w:val="true"/>
          <w:i w:val="false"/>
          <w:color w:val="000000"/>
          <w:w w:val="91"/>
          <w:sz w:val="20"/>
        </w:rPr>
        <w:t xml:space="preserve">优化</w:t>
      </w:r>
      <w:r>
        <w:rPr>
          <w:rFonts w:ascii="Times New Roman" w:hAnsi="Times New Roman" w:cs="Times New Roman" w:eastAsia="Times New Roman"/>
          <w:b w:val="true"/>
          <w:i w:val="false"/>
          <w:color w:val="000000"/>
          <w:w w:val="91"/>
          <w:sz w:val="20"/>
        </w:rPr>
        <w:t/>
      </w:r>
      <w:r>
        <w:rPr>
          <w:rFonts w:ascii="Times New Roman" w:hAnsi="宋体" w:cs="宋体" w:eastAsia="宋体"/>
          <w:b w:val="false"/>
          <w:i w:val="false"/>
          <w:color w:val="000000"/>
          <w:w w:val="99"/>
          <w:sz w:val="20"/>
        </w:rPr>
        <w:t xml:space="preserve">。我们发现只有一小部分原型（列）参与了子图(e)中输入补丁（行）的重编程</w:t>
      </w:r>
      <w:r>
        <w:rPr>
          <w:rFonts w:ascii="Times New Roman" w:hAnsi="Times New Roman" w:cs="Times New Roman" w:eastAsia="Times New Roman"/>
          <w:b w:val="true"/>
          <w:i w:val="false"/>
          <w:color w:val="000000"/>
          <w:w w:val="91"/>
          <w:sz w:val="20"/>
        </w:rPr>
        <w:t/>
      </w:r>
      <w:r>
        <w:rPr>
          <w:rFonts w:ascii="Times New Roman" w:hAnsi="宋体" w:cs="宋体" w:eastAsia="宋体"/>
          <w:b w:val="false"/>
          <w:i w:val="false"/>
          <w:color w:val="000000"/>
          <w:w w:val="99"/>
          <w:sz w:val="20"/>
        </w:rPr>
        <w:t>。此外，补丁通过不同的原型组合经历了不同的表示。</w:t>
      </w:r>
      <w:r>
        <w:rPr>
          <w:rFonts w:ascii="Times New Roman" w:hAnsi="宋体" w:cs="宋体" w:eastAsia="宋体"/>
          <w:b w:val="false"/>
          <w:i w:val="false"/>
          <w:color w:val="000000"/>
          <w:w w:val="99"/>
          <w:sz w:val="20"/>
        </w:rPr>
        <w:t>这表明：(1)文本原型学会了总结语言线索，并且选择了少数</w:t>
      </w:r>
    </w:p>
    <w:p>
      <w:pPr>
        <w:spacing w:before="40" w:line="190" w:lineRule="exact"/>
        <w:ind w:left="0"/>
        <w:jc w:val="left"/>
      </w:pPr>
      <w:r>
        <w:rPr>
          <w:rFonts w:ascii="Times New Roman" w:hAnsi="宋体" w:cs="宋体" w:eastAsia="宋体"/>
          <w:b w:val="false"/>
          <w:i w:val="false"/>
          <w:color w:val="000000"/>
          <w:w w:val="98"/>
          <w:sz w:val="19"/>
        </w:rPr>
        <w:t>与表示局部时间序列补丁中的信息高度相关，我们通过</w:t>
      </w:r>
    </w:p>
    <w:p>
      <w:pPr>
        <w:pBdr>
          <w:top w:color="FFFFFF" w:val="single" w:space="8"/>
        </w:pBdr>
        <w:ind w:left="0"/>
      </w:pPr>
      <w:r>
        <w:rPr>
          <w:rFonts w:hAnsi="宋体" w:cs="宋体" w:eastAsia="宋体"/>
        </w:rPr>
        <w:br w:type="column"/>
        <w:br/>
        <w:t>
</w:t>
      </w:r>
      <w:r>
        <w:drawing>
          <wp:inline distT="0" distR="0" distB="0" distL="0">
            <wp:extent cx="2527300" cy="1676400"/>
            <wp:docPr id="23" name="Drawing 23" descr="IMAGE"/>
            <a:graphic xmlns:a="http://schemas.openxmlformats.org/drawingml/2006/main">
              <a:graphicData uri="http://schemas.openxmlformats.org/drawingml/2006/picture">
                <pic:pic xmlns:pic="http://schemas.openxmlformats.org/drawingml/2006/picture">
                  <pic:nvPicPr>
                    <pic:cNvPr id="0" name="Picture 23" descr="IMAGE"/>
                    <pic:cNvPicPr>
                      <a:picLocks noChangeAspect="true"/>
                    </pic:cNvPicPr>
                  </pic:nvPicPr>
                  <pic:blipFill>
                    <a:blip r:embed="rId16"/>
                    <a:stretch>
                      <a:fillRect/>
                    </a:stretch>
                  </pic:blipFill>
                  <pic:spPr>
                    <a:xfrm>
                      <a:off x="0" y="0"/>
                      <a:ext cx="2527300" cy="1676400"/>
                    </a:xfrm>
                    <a:prstGeom prst="rect">
                      <a:avLst/>
                    </a:prstGeom>
                  </pic:spPr>
                </pic:pic>
              </a:graphicData>
            </a:graphic>
          </wp:inline>
        </w:drawing>
      </w:r>
    </w:p>
    <w:p>
      <w:pPr>
        <w:spacing w:before="220" w:line="160" w:lineRule="exact"/>
        <w:ind w:right="120" w:left="100"/>
        <w:jc w:val="left"/>
        <w:sectPr>
          <w:type w:val="continuous"/>
          <w:pgSz w:w="12240" w:h="17760"/>
          <w:pgMar w:top="560" w:left="2160" w:right="2120"/>
          <w:cols w:num="2" w:equalWidth="off">
            <w:col w:w="3760" w:space="180"/>
            <w:col w:w="4020"/>
          </w:cols>
        </w:sectPr>
      </w:pPr>
      <w:r>
        <w:rPr>
          <w:rFonts w:ascii="Times New Roman" w:hAnsi="宋体" w:cs="宋体" w:eastAsia="宋体"/>
          <w:b w:val="false"/>
          <w:i w:val="false"/>
          <w:color w:val="000000"/>
          <w:w w:val="118"/>
          <w:sz w:val="16"/>
        </w:rPr>
        <w:t>图5：补丁重编程的展示。</w:t>
      </w:r>
    </w:p>
    <w:p>
      <w:pPr>
        <w:pBdr>
          <w:top w:color="FFFFFF" w:val="single" w:space="2"/>
        </w:pBdr>
        <w:spacing w:line="200" w:lineRule="exact"/>
        <w:ind w:right="20" w:left="0"/>
        <w:jc w:val="both"/>
      </w:pPr>
      <w:r>
        <w:rPr>
          <w:rFonts w:ascii="Times New Roman" w:hAnsi="宋体" w:cs="宋体" w:eastAsia="宋体"/>
          <w:b w:val="false"/>
          <w:i w:val="false"/>
          <w:color w:val="000000"/>
          <w:w w:val="93"/>
          <w:sz w:val="20"/>
        </w:rPr>
        <w:t xml:space="preserve">在子图</w:t>
      </w:r>
      <w:r>
        <w:rPr>
          <w:rFonts w:ascii="Times New Roman" w:hAnsi="宋体" w:cs="宋体" w:eastAsia="宋体"/>
          <w:b w:val="true"/>
          <w:i w:val="false"/>
          <w:color w:val="000000"/>
          <w:w w:val="86"/>
          <w:sz w:val="20"/>
        </w:rPr>
        <w:t>(f)</w:t>
      </w:r>
      <w:r>
        <w:rPr>
          <w:rFonts w:ascii="Times New Roman" w:hAnsi="宋体" w:cs="宋体" w:eastAsia="宋体"/>
          <w:b w:val="false"/>
          <w:i w:val="false"/>
          <w:color w:val="000000"/>
          <w:w w:val="93"/>
          <w:sz w:val="20"/>
        </w:rPr>
        <w:t>中随机选择10个。我们的结果表明，与描述时间序列属性的单词（即单词集1和2）具有高度相关性；</w:t>
      </w:r>
      <w:r>
        <w:rPr>
          <w:rFonts w:ascii="Times New Roman" w:hAnsi="宋体" w:cs="宋体" w:eastAsia="宋体"/>
          <w:b w:val="false"/>
          <w:i w:val="false"/>
          <w:color w:val="000000"/>
          <w:w w:val="93"/>
          <w:sz w:val="20"/>
        </w:rPr>
        <w:t>(2) patch通常具有不同的底层语义，需要不同的原型来表示。</w:t>
      </w:r>
    </w:p>
    <w:p>
      <w:pPr>
        <w:spacing w:before="160" w:line="211" w:lineRule="exact"/>
        <w:ind w:right="20" w:left="0"/>
        <w:jc w:val="both"/>
      </w:pPr>
      <w:r>
        <w:rPr>
          <w:rFonts w:ascii="Times New Roman" w:hAnsi="宋体" w:cs="宋体" w:eastAsia="宋体"/>
          <w:b w:val="true"/>
          <w:i w:val="false"/>
          <w:color w:val="000000"/>
          <w:w w:val="88"/>
          <w:sz w:val="20"/>
        </w:rPr>
        <w:t xml:space="preserve">重编程效率。</w:t>
      </w:r>
      <w:r>
        <w:rPr>
          <w:rFonts w:ascii="Times New Roman" w:hAnsi="宋体" w:cs="宋体" w:eastAsia="宋体"/>
          <w:b w:val="false"/>
          <w:i w:val="false"/>
          <w:color w:val="000000"/>
          <w:w w:val="96"/>
          <w:sz w:val="20"/>
        </w:rPr>
        <w:t>表7给出了有和没有主干</w:t>
      </w:r>
      <w:r>
        <w:rPr>
          <w:rFonts w:ascii="Times New Roman" w:hAnsi="宋体" w:cs="宋体" w:eastAsia="宋体"/>
          <w:b w:val="false"/>
          <w:i w:val="false"/>
          <w:color w:val="000000"/>
          <w:w w:val="96"/>
          <w:sz w:val="16"/>
        </w:rPr>
        <w:t>LLM的TIME</w:t>
      </w:r>
      <w:r>
        <w:rPr>
          <w:rFonts w:ascii="Times New Roman" w:hAnsi="宋体" w:cs="宋体" w:eastAsia="宋体"/>
          <w:b w:val="false"/>
          <w:i w:val="false"/>
          <w:color w:val="000000"/>
          <w:w w:val="96"/>
          <w:sz w:val="20"/>
        </w:rPr>
        <w:t>-LLM的总体效率分析。</w:t>
      </w:r>
      <w:r>
        <w:rPr>
          <w:rFonts w:ascii="Times New Roman" w:hAnsi="宋体" w:cs="宋体" w:eastAsia="宋体"/>
          <w:b w:val="false"/>
          <w:i w:val="false"/>
          <w:color w:val="000000"/>
          <w:w w:val="96"/>
          <w:sz w:val="20"/>
        </w:rPr>
        <w:t>我们提出的重编程网络本身（D.3）在激活LLM的时间序列预测能力方面</w:t>
      </w:r>
      <w:r>
        <w:rPr>
          <w:rFonts w:ascii="Times New Roman" w:hAnsi="宋体" w:cs="宋体" w:eastAsia="宋体"/>
          <w:b w:val="true"/>
          <w:i w:val="false"/>
          <w:color w:val="000000"/>
          <w:w w:val="88"/>
          <w:sz w:val="20"/>
        </w:rPr>
        <w:t>是轻量级</w:t>
      </w:r>
      <w:r>
        <w:rPr>
          <w:rFonts w:ascii="Times New Roman" w:hAnsi="宋体" w:cs="宋体" w:eastAsia="宋体"/>
          <w:b w:val="false"/>
          <w:i w:val="false"/>
          <w:color w:val="000000"/>
          <w:w w:val="96"/>
          <w:sz w:val="20"/>
        </w:rPr>
        <w:t xml:space="preserve">的(即少于660万个可训练参数</w:t>
      </w:r>
      <w:r>
        <w:rPr>
          <w:rFonts w:ascii="Times New Roman" w:hAnsi="宋体" w:cs="宋体" w:eastAsia="宋体"/>
          <w:b w:val="false"/>
          <w:i w:val="true"/>
          <w:color w:val="000000"/>
          <w:w w:val="96"/>
          <w:sz w:val="20"/>
        </w:rPr>
        <w:t xml:space="preserve">；</w:t>
      </w:r>
      <w:r>
        <w:rPr>
          <w:rFonts w:ascii="Times New Roman" w:hAnsi="宋体" w:cs="宋体" w:eastAsia="宋体"/>
          <w:b w:val="false"/>
          <w:i w:val="false"/>
          <w:color w:val="000000"/>
          <w:w w:val="96"/>
          <w:sz w:val="20"/>
        </w:rPr>
        <w:t xml:space="preserve">仅占Llama-7B</w:t>
      </w:r>
      <w:r>
        <w:rPr>
          <w:rFonts w:ascii="Times New Roman" w:hAnsi="宋体" w:cs="宋体" w:eastAsia="宋体"/>
          <w:b w:val="true"/>
          <w:i w:val="false"/>
          <w:color w:val="000000"/>
          <w:w w:val="88"/>
          <w:sz w:val="20"/>
        </w:rPr>
        <w:t xml:space="preserve">中</w:t>
      </w:r>
      <w:r>
        <w:rPr>
          <w:rFonts w:ascii="Times New Roman" w:hAnsi="宋体" w:cs="宋体" w:eastAsia="宋体"/>
          <w:b w:val="false"/>
          <w:i w:val="false"/>
          <w:color w:val="000000"/>
          <w:w w:val="96"/>
          <w:sz w:val="20"/>
        </w:rPr>
        <w:t>总参数的0.2%左右</w:t>
      </w:r>
      <w:r>
        <w:rPr>
          <w:rFonts w:ascii="Times New Roman" w:hAnsi="宋体" w:cs="宋体" w:eastAsia="宋体"/>
          <w:b w:val="false"/>
          <w:i w:val="false"/>
          <w:color w:val="000000"/>
          <w:w w:val="96"/>
          <w:sz w:val="20"/>
        </w:rPr>
        <w:t xml:space="preserve">)，TIME-LLM的总体效率实际上受到</w:t>
      </w:r>
      <w:r>
        <w:rPr>
          <w:rFonts w:ascii="Times New Roman" w:hAnsi="宋体" w:cs="宋体" w:eastAsia="宋体"/>
          <w:b w:val="false"/>
          <w:i w:val="false"/>
          <w:color w:val="000000"/>
          <w:w w:val="96"/>
          <w:sz w:val="16"/>
        </w:rPr>
        <w:t>杠杆化</w:t>
      </w:r>
      <w:r>
        <w:rPr>
          <w:rFonts w:ascii="Times New Roman" w:hAnsi="宋体" w:cs="宋体" w:eastAsia="宋体"/>
          <w:b w:val="false"/>
          <w:i w:val="false"/>
          <w:color w:val="000000"/>
          <w:w w:val="96"/>
          <w:sz w:val="20"/>
        </w:rPr>
        <w:t>主干（例如，D.1和D.2）的限制。</w:t>
      </w:r>
      <w:r>
        <w:rPr>
          <w:rFonts w:ascii="Times New Roman" w:hAnsi="Times New Roman" w:cs="Times New Roman" w:eastAsia="Times New Roman"/>
          <w:b w:val="false"/>
          <w:i w:val="false"/>
          <w:color w:val="000000"/>
          <w:w w:val="96"/>
          <w:sz w:val="20"/>
        </w:rPr>
        <w:t xml:space="preserve"/>
      </w:r>
      <w:r>
        <w:rPr>
          <w:rFonts w:ascii="Times New Roman" w:hAnsi="Times New Roman" w:cs="Times New Roman" w:eastAsia="Times New Roman"/>
          <w:b w:val="true"/>
          <w:i w:val="false"/>
          <w:color w:val="000000"/>
          <w:w w:val="88"/>
          <w:sz w:val="20"/>
        </w:rPr>
        <w:t xml:space="preserve"/>
      </w:r>
      <w:r>
        <w:rPr>
          <w:rFonts w:ascii="Times New Roman" w:hAnsi="Times New Roman" w:cs="Times New Roman" w:eastAsia="Times New Roman"/>
          <w:b w:val="false"/>
          <w:i w:val="false"/>
          <w:color w:val="000000"/>
          <w:w w:val="96"/>
          <w:sz w:val="20"/>
        </w:rPr>
        <w:t xml:space="preserve"/>
      </w:r>
      <w:r>
        <w:rPr>
          <w:rFonts w:ascii="Times New Roman" w:hAnsi="Times New Roman" w:cs="Times New Roman" w:eastAsia="Times New Roman"/>
          <w:b w:val="true"/>
          <w:i w:val="false"/>
          <w:color w:val="000000"/>
          <w:w w:val="88"/>
          <w:sz w:val="20"/>
        </w:rPr>
        <w:t/>
      </w:r>
      <w:r>
        <w:rPr>
          <w:rFonts w:ascii="Times New Roman" w:hAnsi="宋体" w:cs="宋体" w:eastAsia="宋体"/>
          <w:b w:val="false"/>
          <w:i w:val="false"/>
          <w:color w:val="000000"/>
          <w:w w:val="96"/>
          <w:sz w:val="20"/>
        </w:rPr>
        <w:t>即使与参数高效的微调方法（例如，QLoRA (Dettmers等人，2023)）相比，这在平衡任务性能和效率方面也是有利的。</w:t>
      </w:r>
    </w:p>
    <w:p>
      <w:pPr>
        <w:spacing w:before="0" w:after="0" w:line="14" w:lineRule="exact"/>
        <w:sectPr>
          <w:type w:val="continuous"/>
          <w:pgSz w:w="12240" w:h="17760"/>
          <w:pgMar w:top="560" w:left="2160" w:right="2120"/>
          <w:cols w:num="1">
            <w:col w:w="7960"/>
          </w:cols>
        </w:sectPr>
      </w:pPr>
    </w:p>
    <w:p>
      <w:pPr>
        <w:pBdr>
          <w:top w:color="FFFFFF" w:val="single" w:space="15"/>
        </w:pBdr>
        <w:spacing w:line="192" w:lineRule="exact"/>
        <w:ind w:right="4060" w:left="0"/>
        <w:jc w:val="left"/>
      </w:pPr>
      <w:r>
        <w:rPr>
          <w:rFonts w:ascii="Times New Roman" w:hAnsi="宋体" w:cs="宋体" w:eastAsia="宋体"/>
          <w:b w:val="false"/>
          <w:i w:val="false"/>
          <w:color w:val="000000"/>
          <w:w w:val="108"/>
          <w:sz w:val="20"/>
        </w:rPr>
        <w:t>5结论</w:t>
      </w:r>
      <w:r>
        <w:rPr>
          <w:rFonts w:ascii="Times New Roman" w:hAnsi="宋体" w:cs="宋体" w:eastAsia="宋体"/>
          <w:b w:val="false"/>
          <w:i w:val="false"/>
          <w:color w:val="000000"/>
          <w:w w:val="108"/>
          <w:sz w:val="19"/>
        </w:rPr>
        <w:t xml:space="preserve">和未来的工作</w:t>
      </w:r>
      <w:r>
        <w:rPr>
          <w:rFonts w:ascii="Times New Roman" w:hAnsi="Times New Roman" w:cs="Times New Roman" w:eastAsia="Times New Roman"/>
          <w:b w:val="false"/>
          <w:i w:val="false"/>
          <w:color w:val="000000"/>
          <w:w w:val="108"/>
          <w:sz w:val="20"/>
        </w:rPr>
        <w:t/>
      </w:r>
      <w:r>
        <w:rPr>
          <w:rFonts w:ascii="Times New Roman" w:hAnsi="Times New Roman" w:cs="Times New Roman" w:eastAsia="Times New Roman"/>
          <w:b w:val="false"/>
          <w:i w:val="false"/>
          <w:color w:val="000000"/>
          <w:w w:val="108"/>
          <w:sz w:val="19"/>
        </w:rPr>
        <w:t xml:space="preserve"/>
      </w:r>
      <w:r>
        <w:rPr>
          <w:rFonts w:ascii="Times New Roman" w:hAnsi="Times New Roman" w:cs="Times New Roman" w:eastAsia="Times New Roman"/>
          <w:b w:val="false"/>
          <w:i w:val="false"/>
          <w:color w:val="000000"/>
          <w:w w:val="108"/>
          <w:sz w:val="20"/>
        </w:rPr>
        <w:t/>
      </w:r>
      <w:r>
        <w:rPr>
          <w:rFonts w:ascii="Times New Roman" w:hAnsi="Times New Roman" w:cs="Times New Roman" w:eastAsia="Times New Roman"/>
          <w:b w:val="false"/>
          <w:i w:val="false"/>
          <w:color w:val="000000"/>
          <w:w w:val="108"/>
          <w:sz w:val="19"/>
        </w:rPr>
        <w:t/>
      </w:r>
    </w:p>
    <w:p>
      <w:pPr>
        <w:spacing w:before="180" w:line="215" w:lineRule="exact"/>
        <w:ind w:right="20" w:left="0"/>
        <w:jc w:val="both"/>
      </w:pPr>
      <w:r>
        <w:rPr>
          <w:rFonts w:ascii="Times New Roman" w:hAnsi="宋体" w:cs="宋体" w:eastAsia="宋体"/>
          <w:b w:val="false"/>
          <w:i w:val="false"/>
          <w:color w:val="000000"/>
          <w:w w:val="94"/>
          <w:sz w:val="20"/>
        </w:rPr>
        <w:t>通过将时间序列数据重新编程为对法学硕士来说更自然的文本原型，并通过Prompt-as-Prefix提供自然语言指导来增强推理，TIME-LLM在将冻结的大型语言模型用于时间序列预测方面显示出了希望。</w:t>
      </w:r>
      <w:r>
        <w:rPr>
          <w:rFonts w:ascii="Times New Roman" w:hAnsi="宋体" w:cs="宋体" w:eastAsia="宋体"/>
          <w:b w:val="false"/>
          <w:i w:val="false"/>
          <w:color w:val="000000"/>
          <w:w w:val="94"/>
          <w:sz w:val="20"/>
        </w:rPr>
        <w:t>评估表明，经过调整的法学硕士可以胜过专门的专家模型，表明它们有潜力成为有效的时间序列机器。</w:t>
      </w:r>
      <w:r>
        <w:rPr>
          <w:rFonts w:ascii="Times New Roman" w:hAnsi="宋体" w:cs="宋体" w:eastAsia="宋体"/>
          <w:b w:val="false"/>
          <w:i w:val="false"/>
          <w:color w:val="000000"/>
          <w:w w:val="94"/>
          <w:sz w:val="20"/>
        </w:rPr>
        <w:t>我们的研究结果还提供了一种新颖的见解，即时间序列预测可以被视为另一种“语言”任务，可以由现成的LLM解决，通过我们的time -LLM框架实现最先进的性能。</w:t>
      </w:r>
      <w:r>
        <w:rPr>
          <w:rFonts w:ascii="Times New Roman" w:hAnsi="宋体" w:cs="宋体" w:eastAsia="宋体"/>
          <w:b w:val="false"/>
          <w:i w:val="false"/>
          <w:color w:val="000000"/>
          <w:w w:val="94"/>
          <w:sz w:val="20"/>
        </w:rPr>
        <w:t>进一步的研究应该探索最佳的重编程表示，通过持续的预训练，用明确的时间序列知识丰富法学硕士，并建立跨时间序列、自然语言和其他模式的联合推理的多模态模型。</w:t>
      </w:r>
      <w:r>
        <w:rPr>
          <w:rFonts w:ascii="Times New Roman" w:hAnsi="宋体" w:cs="宋体" w:eastAsia="宋体"/>
          <w:b w:val="false"/>
          <w:i w:val="false"/>
          <w:color w:val="000000"/>
          <w:w w:val="94"/>
          <w:sz w:val="20"/>
        </w:rPr>
        <w:t>此外，还应考虑应用重编程框架为法学硕士提供更广泛的时间序列分析能力或其他新能力。</w:t>
      </w:r>
    </w:p>
    <w:p>
      <w:pPr>
        <w:spacing w:before="0" w:after="0" w:line="14" w:lineRule="exact"/>
        <w:sectPr>
          <w:type w:val="continuous"/>
          <w:pgSz w:w="12240" w:h="17760"/>
          <w:pgMar w:top="560" w:left="2160" w:right="2120"/>
          <w:cols w:num="1">
            <w:col w:w="7960"/>
          </w:cols>
        </w:sectPr>
      </w:pPr>
    </w:p>
    <w:p>
      <w:pPr>
        <w:pBdr>
          <w:top w:color="FFFFFF" w:val="single" w:space="20"/>
        </w:pBdr>
        <w:spacing w:line="160" w:lineRule="exact"/>
        <w:ind w:right="3940" w:left="3900"/>
        <w:jc w:val="left"/>
        <w:sectPr>
          <w:type w:val="continuous"/>
          <w:pgSz w:w="12240" w:h="17760"/>
          <w:pgMar w:top="560" w:left="2160" w:right="2120"/>
          <w:cols w:num="1">
            <w:col w:w="7960"/>
          </w:cols>
        </w:sectPr>
      </w:pPr>
      <w:r>
        <w:rPr>
          <w:rFonts w:ascii="Times New Roman" w:hAnsi="宋体" w:cs="宋体" w:eastAsia="宋体"/>
          <w:b w:val="false"/>
          <w:i w:val="false"/>
          <w:color w:val="000000"/>
          <w:sz w:val="16"/>
        </w:rPr>
        <w:t>9</w:t>
      </w:r>
    </w:p>
    <w:p>
      <w:pPr>
        <w:pageBreakBefore/>
        <w:spacing w:line="160" w:lineRule="exact"/>
        <w:ind w:right="4240" w:left="0"/>
        <w:jc w:val="left"/>
        <w:sectPr>
          <w:type w:val="continuous"/>
          <w:pgSz w:w="12240" w:h="17760"/>
          <w:pgMar w:top="560" w:left="2160" w:right="2120"/>
          <w:cols w:num="1">
            <w:col w:w="7960"/>
          </w:cols>
        </w:sectPr>
      </w:pPr>
      <w:r>
        <w:rPr>
          <w:rFonts w:ascii="Times New Roman" w:hAnsi="宋体" w:cs="宋体" w:eastAsia="宋体"/>
          <w:b w:val="false"/>
          <w:i w:val="false"/>
          <w:color w:val="000000"/>
          <w:w w:val="117"/>
          <w:sz w:val="16"/>
        </w:rPr>
        <w:t>作为ICLR 2024年会议论文发表</w:t>
      </w:r>
    </w:p>
    <w:p>
      <w:pPr>
        <w:pBdr>
          <w:top w:color="FFFFFF" w:val="single" w:space="2"/>
        </w:pBdr>
        <w:spacing w:before="0" w:after="0" w:line="14" w:lineRule="exact"/>
        <w:ind w:left="0"/>
        <w:sectPr>
          <w:type w:val="continuous"/>
          <w:pgSz w:w="12240" w:h="17760"/>
          <w:pgMar w:top="560" w:left="2160" w:right="2120"/>
          <w:cols w:num="1">
            <w:col w:w="796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191" w:lineRule="exact" w:before="240"/>
        <w:ind w:right="6600" w:left="0"/>
        <w:jc w:val="left"/>
      </w:pPr>
      <w:r>
        <w:rPr>
          <w:rFonts w:ascii="Times New Roman" w:hAnsi="宋体" w:cs="宋体" w:eastAsia="宋体"/>
          <w:b w:val="false"/>
          <w:i w:val="false"/>
          <w:color w:val="000000"/>
          <w:w w:val="110"/>
          <w:sz w:val="20"/>
        </w:rPr>
        <w:t>参考文献</w:t>
      </w:r>
      <w:r>
        <w:rPr>
          <w:rFonts w:ascii="Times New Roman" w:hAnsi="Times New Roman" w:cs="Times New Roman" w:eastAsia="Times New Roman"/>
          <w:b w:val="false"/>
          <w:i w:val="false"/>
          <w:color w:val="000000"/>
          <w:w w:val="110"/>
          <w:sz w:val="19"/>
        </w:rPr>
        <w:t/>
      </w:r>
    </w:p>
    <w:p>
      <w:pPr>
        <w:spacing w:before="160" w:line="190" w:lineRule="exact"/>
        <w:ind w:right="20" w:hanging="180" w:left="180"/>
        <w:jc w:val="both"/>
      </w:pPr>
      <w:r>
        <w:rPr>
          <w:rFonts w:ascii="Times New Roman" w:hAnsi="宋体" w:cs="宋体" w:eastAsia="宋体"/>
          <w:b w:val="false"/>
          <w:i w:val="false"/>
          <w:color w:val="000000"/>
          <w:sz w:val="19"/>
        </w:rPr>
        <w:t xml:space="preserve">白少杰，J Zico Kolter和Vladlen Koltun。</w:t>
      </w:r>
      <w:r>
        <w:rPr>
          <w:rFonts w:ascii="Times New Roman" w:hAnsi="宋体" w:cs="宋体" w:eastAsia="宋体"/>
          <w:b w:val="false"/>
          <w:i w:val="false"/>
          <w:color w:val="000000"/>
          <w:sz w:val="19"/>
        </w:rPr>
        <w:t xml:space="preserve">序列建模的通用卷积和循环网络的经验评价。</w:t>
      </w:r>
      <w:r>
        <w:rPr>
          <w:rFonts w:ascii="Times New Roman" w:hAnsi="宋体" w:cs="宋体" w:eastAsia="宋体"/>
          <w:b w:val="false"/>
          <w:i w:val="true"/>
          <w:color w:val="000000"/>
          <w:sz w:val="19"/>
        </w:rPr>
        <w:t>arXiv预印本arXiv:1803.01271</w:t>
      </w:r>
      <w:r>
        <w:rPr>
          <w:rFonts w:ascii="Times New Roman" w:hAnsi="宋体" w:cs="宋体" w:eastAsia="宋体"/>
          <w:b w:val="false"/>
          <w:i w:val="false"/>
          <w:color w:val="000000"/>
          <w:sz w:val="19"/>
        </w:rPr>
        <w:t>, 2018。</w:t>
      </w:r>
    </w:p>
    <w:p>
      <w:pPr>
        <w:spacing w:before="200" w:line="190" w:lineRule="exact"/>
        <w:ind w:right="20" w:hanging="180" w:left="180"/>
        <w:jc w:val="both"/>
      </w:pPr>
      <w:r>
        <w:rPr>
          <w:rFonts w:ascii="Times New Roman" w:hAnsi="宋体" w:cs="宋体" w:eastAsia="宋体"/>
          <w:b w:val="false"/>
          <w:i w:val="false"/>
          <w:color w:val="000000"/>
          <w:w w:val="99"/>
          <w:sz w:val="19"/>
        </w:rPr>
        <w:t xml:space="preserve">George EP Box, Gwilym M Jenkins, Gregory C Reinsel, Greta M Ljung。</w:t>
      </w:r>
      <w:r>
        <w:rPr>
          <w:rFonts w:ascii="Times New Roman" w:hAnsi="宋体" w:cs="宋体" w:eastAsia="宋体"/>
          <w:b w:val="false"/>
          <w:i w:val="true"/>
          <w:color w:val="000000"/>
          <w:w w:val="99"/>
          <w:sz w:val="19"/>
        </w:rPr>
        <w:t>时间序列分析：预测与控制</w:t>
      </w:r>
      <w:r>
        <w:rPr>
          <w:rFonts w:ascii="Times New Roman" w:hAnsi="宋体" w:cs="宋体" w:eastAsia="宋体"/>
          <w:b w:val="false"/>
          <w:i w:val="false"/>
          <w:color w:val="000000"/>
          <w:w w:val="99"/>
          <w:sz w:val="19"/>
        </w:rPr>
        <w:t>。</w:t>
      </w:r>
      <w:r>
        <w:rPr>
          <w:rFonts w:ascii="Times New Roman" w:hAnsi="宋体" w:cs="宋体" w:eastAsia="宋体"/>
          <w:b w:val="false"/>
          <w:i w:val="false"/>
          <w:color w:val="000000"/>
          <w:w w:val="99"/>
          <w:sz w:val="19"/>
        </w:rPr>
        <w:t>John Wiley &amp; Sons, 2015。</w:t>
      </w:r>
    </w:p>
    <w:p>
      <w:pPr>
        <w:spacing w:before="200" w:line="200" w:lineRule="exact"/>
        <w:ind w:right="20" w:hanging="180" w:left="180"/>
        <w:jc w:val="both"/>
      </w:pPr>
      <w:r>
        <w:rPr>
          <w:rFonts w:ascii="Times New Roman" w:hAnsi="宋体" w:cs="宋体" w:eastAsia="宋体"/>
          <w:b w:val="false"/>
          <w:i w:val="false"/>
          <w:color w:val="000000"/>
          <w:w w:val="95"/>
          <w:sz w:val="20"/>
        </w:rPr>
        <w:t xml:space="preserve">Tom Brown, Benjamin Mann, Nick Ryder, Melanie Subbiah, Jared D Kaplan, Prafulla Dhariwal, Arvind Neelakantan, Pranav Shyam, Girish Sastry， Amanda Askell等人。</w:t>
      </w:r>
      <w:r>
        <w:rPr>
          <w:rFonts w:ascii="Times New Roman" w:hAnsi="宋体" w:cs="宋体" w:eastAsia="宋体"/>
          <w:b w:val="false"/>
          <w:i w:val="false"/>
          <w:color w:val="000000"/>
          <w:w w:val="95"/>
          <w:sz w:val="20"/>
        </w:rPr>
        <w:t xml:space="preserve">语言模型是几次学习。</w:t>
      </w:r>
      <w:r>
        <w:rPr>
          <w:rFonts w:ascii="Times New Roman" w:hAnsi="宋体" w:cs="宋体" w:eastAsia="宋体"/>
          <w:b w:val="false"/>
          <w:i w:val="true"/>
          <w:color w:val="000000"/>
          <w:w w:val="95"/>
          <w:sz w:val="20"/>
        </w:rPr>
        <w:t>神经信息处理系统进展</w:t>
      </w:r>
      <w:r>
        <w:rPr>
          <w:rFonts w:ascii="Times New Roman" w:hAnsi="宋体" w:cs="宋体" w:eastAsia="宋体"/>
          <w:b w:val="false"/>
          <w:i w:val="false"/>
          <w:color w:val="000000"/>
          <w:w w:val="95"/>
          <w:sz w:val="20"/>
        </w:rPr>
        <w:t>，33:1877-1901,2020。</w:t>
      </w:r>
    </w:p>
    <w:p>
      <w:pPr>
        <w:spacing w:before="220" w:line="200" w:lineRule="exact"/>
        <w:ind w:right="20" w:hanging="180" w:left="180"/>
        <w:jc w:val="both"/>
      </w:pPr>
      <w:r>
        <w:rPr>
          <w:rFonts w:ascii="Times New Roman" w:hAnsi="宋体" w:cs="宋体" w:eastAsia="宋体"/>
          <w:b w:val="false"/>
          <w:i w:val="false"/>
          <w:color w:val="000000"/>
          <w:w w:val="95"/>
          <w:sz w:val="20"/>
        </w:rPr>
        <w:t xml:space="preserve">Cristian Challu, Kin G Olivares, Boris N Oreshkin, Federico Garza， Max Mergenthaler和Artur Dubrawski。</w:t>
      </w:r>
      <w:r>
        <w:rPr>
          <w:rFonts w:ascii="Times New Roman" w:hAnsi="宋体" w:cs="宋体" w:eastAsia="宋体"/>
          <w:b w:val="false"/>
          <w:i w:val="false"/>
          <w:color w:val="000000"/>
          <w:w w:val="95"/>
          <w:sz w:val="20"/>
        </w:rPr>
        <w:t xml:space="preserve">N-hits：用于时间序列预测的神经层次插值。</w:t>
      </w:r>
      <w:r>
        <w:rPr>
          <w:rFonts w:ascii="Times New Roman" w:hAnsi="宋体" w:cs="宋体" w:eastAsia="宋体"/>
          <w:b w:val="false"/>
          <w:i w:val="true"/>
          <w:color w:val="000000"/>
          <w:w w:val="95"/>
          <w:sz w:val="20"/>
        </w:rPr>
        <w:t>AAAI人工智能会议论文集</w:t>
      </w:r>
      <w:r>
        <w:rPr>
          <w:rFonts w:ascii="Times New Roman" w:hAnsi="宋体" w:cs="宋体" w:eastAsia="宋体"/>
          <w:b w:val="false"/>
          <w:i w:val="false"/>
          <w:color w:val="000000"/>
          <w:w w:val="95"/>
          <w:sz w:val="20"/>
        </w:rPr>
        <w:t>，2023a。</w:t>
      </w:r>
    </w:p>
    <w:p>
      <w:pPr>
        <w:spacing w:before="200" w:line="205" w:lineRule="exact"/>
        <w:ind w:right="20" w:hanging="180" w:left="180"/>
        <w:jc w:val="both"/>
      </w:pPr>
      <w:r>
        <w:rPr>
          <w:rFonts w:ascii="Times New Roman" w:hAnsi="宋体" w:cs="宋体" w:eastAsia="宋体"/>
          <w:b w:val="false"/>
          <w:i w:val="false"/>
          <w:color w:val="000000"/>
          <w:w w:val="94"/>
          <w:sz w:val="20"/>
        </w:rPr>
        <w:t xml:space="preserve">Cristian Challu, Kin G Olivares, Boris N Oreshkin, Federico Garza Ramirez, Max Mergenthaler Canseco, and Artur Dubrawski。</w:t>
      </w:r>
      <w:r>
        <w:rPr>
          <w:rFonts w:ascii="Times New Roman" w:hAnsi="宋体" w:cs="宋体" w:eastAsia="宋体"/>
          <w:b w:val="false"/>
          <w:i w:val="false"/>
          <w:color w:val="000000"/>
          <w:w w:val="94"/>
          <w:sz w:val="20"/>
        </w:rPr>
        <w:t xml:space="preserve">Nhits：用于时间序列预测的神经层次插值。</w:t>
      </w:r>
      <w:r>
        <w:rPr>
          <w:rFonts w:ascii="Times New Roman" w:hAnsi="宋体" w:cs="宋体" w:eastAsia="宋体"/>
          <w:b w:val="false"/>
          <w:i w:val="true"/>
          <w:color w:val="000000"/>
          <w:w w:val="94"/>
          <w:sz w:val="20"/>
        </w:rPr>
        <w:t>《AAAI人工智能会议论文集》</w:t>
      </w:r>
      <w:r>
        <w:rPr>
          <w:rFonts w:ascii="Times New Roman" w:hAnsi="宋体" w:cs="宋体" w:eastAsia="宋体"/>
          <w:b w:val="false"/>
          <w:i w:val="false"/>
          <w:color w:val="000000"/>
          <w:w w:val="94"/>
          <w:sz w:val="20"/>
        </w:rPr>
        <w:t xml:space="preserve">，第37卷，第6989-6997页，2023b。</w:t>
      </w:r>
      <w:r>
        <w:rPr>
          <w:rFonts w:ascii="Times New Roman" w:hAnsi="Times New Roman" w:cs="Times New Roman" w:eastAsia="Times New Roman"/>
          <w:b w:val="false"/>
          <w:i w:val="false"/>
          <w:color w:val="000000"/>
          <w:w w:val="94"/>
          <w:sz w:val="20"/>
        </w:rPr>
        <w:t/>
      </w:r>
    </w:p>
    <w:p>
      <w:pPr>
        <w:spacing w:before="200" w:line="190" w:lineRule="exact"/>
        <w:ind w:right="20" w:hanging="180" w:left="180"/>
        <w:jc w:val="both"/>
      </w:pPr>
      <w:r>
        <w:rPr>
          <w:rFonts w:ascii="Times New Roman" w:hAnsi="宋体" w:cs="宋体" w:eastAsia="宋体"/>
          <w:b w:val="false"/>
          <w:i w:val="false"/>
          <w:color w:val="000000"/>
          <w:w w:val="101"/>
          <w:sz w:val="19"/>
        </w:rPr>
        <w:t xml:space="preserve">Chang Ching, Peng Wen-Chih, and Tien-Fu Chen。</w:t>
      </w:r>
      <w:r>
        <w:rPr>
          <w:rFonts w:ascii="Times New Roman" w:hAnsi="宋体" w:cs="宋体" w:eastAsia="宋体"/>
          <w:b w:val="false"/>
          <w:i w:val="false"/>
          <w:color w:val="000000"/>
          <w:w w:val="101"/>
          <w:sz w:val="19"/>
        </w:rPr>
        <w:t xml:space="preserve">Llm4ts：使用预训练的llms进行时间序列预测的两阶段微调。</w:t>
      </w:r>
      <w:r>
        <w:rPr>
          <w:rFonts w:ascii="Times New Roman" w:hAnsi="宋体" w:cs="宋体" w:eastAsia="宋体"/>
          <w:b w:val="false"/>
          <w:i w:val="true"/>
          <w:color w:val="000000"/>
          <w:w w:val="101"/>
          <w:sz w:val="19"/>
        </w:rPr>
        <w:t>arXiv预印本arXiv:2308.08469</w:t>
      </w:r>
      <w:r>
        <w:rPr>
          <w:rFonts w:ascii="Times New Roman" w:hAnsi="宋体" w:cs="宋体" w:eastAsia="宋体"/>
          <w:b w:val="false"/>
          <w:i w:val="false"/>
          <w:color w:val="000000"/>
          <w:w w:val="101"/>
          <w:sz w:val="19"/>
        </w:rPr>
        <w:t>, 2023。</w:t>
      </w:r>
    </w:p>
    <w:p>
      <w:pPr>
        <w:spacing w:before="200" w:line="190" w:lineRule="exact"/>
        <w:ind w:right="20" w:hanging="180" w:left="180"/>
        <w:jc w:val="both"/>
      </w:pPr>
      <w:r>
        <w:rPr>
          <w:rFonts w:ascii="Times New Roman" w:hAnsi="宋体" w:cs="宋体" w:eastAsia="宋体"/>
          <w:b w:val="false"/>
          <w:i w:val="false"/>
          <w:color w:val="000000"/>
          <w:w w:val="103"/>
          <w:sz w:val="19"/>
        </w:rPr>
        <w:t xml:space="preserve">Pin-Yu陈。</w:t>
      </w:r>
      <w:r>
        <w:rPr>
          <w:rFonts w:ascii="Times New Roman" w:hAnsi="宋体" w:cs="宋体" w:eastAsia="宋体"/>
          <w:b w:val="false"/>
          <w:i w:val="false"/>
          <w:color w:val="000000"/>
          <w:w w:val="103"/>
          <w:sz w:val="19"/>
        </w:rPr>
        <w:t xml:space="preserve">模型重编程：资源高效的跨领域机器学习。</w:t>
      </w:r>
      <w:r>
        <w:rPr>
          <w:rFonts w:ascii="Times New Roman" w:hAnsi="宋体" w:cs="宋体" w:eastAsia="宋体"/>
          <w:b w:val="false"/>
          <w:i w:val="true"/>
          <w:color w:val="000000"/>
          <w:w w:val="103"/>
          <w:sz w:val="19"/>
        </w:rPr>
        <w:t>arXiv预印本arXiv:2202.10629</w:t>
      </w:r>
      <w:r>
        <w:rPr>
          <w:rFonts w:ascii="Times New Roman" w:hAnsi="宋体" w:cs="宋体" w:eastAsia="宋体"/>
          <w:b w:val="false"/>
          <w:i w:val="false"/>
          <w:color w:val="000000"/>
          <w:w w:val="103"/>
          <w:sz w:val="19"/>
        </w:rPr>
        <w:t>, 2022。</w:t>
      </w:r>
    </w:p>
    <w:p>
      <w:pPr>
        <w:spacing w:before="200" w:line="200" w:lineRule="exact"/>
        <w:ind w:right="20" w:hanging="180" w:left="180"/>
        <w:jc w:val="both"/>
      </w:pPr>
      <w:r>
        <w:rPr>
          <w:rFonts w:ascii="Times New Roman" w:hAnsi="宋体" w:cs="宋体" w:eastAsia="宋体"/>
          <w:b w:val="false"/>
          <w:i w:val="false"/>
          <w:color w:val="000000"/>
          <w:w w:val="94"/>
          <w:sz w:val="20"/>
        </w:rPr>
        <w:t xml:space="preserve">褚志轩，郝红艳，欧阳昕，王艳，王艳，沈悦，顾金杰，崔青，李龙飞，薛思乔，等。</w:t>
      </w:r>
      <w:r>
        <w:rPr>
          <w:rFonts w:ascii="Times New Roman" w:hAnsi="宋体" w:cs="宋体" w:eastAsia="宋体"/>
          <w:b w:val="false"/>
          <w:i w:val="false"/>
          <w:color w:val="000000"/>
          <w:w w:val="94"/>
          <w:sz w:val="20"/>
        </w:rPr>
        <w:t xml:space="preserve">利用大型语言模型进行预训练的推荐系统。</w:t>
      </w:r>
      <w:r>
        <w:rPr>
          <w:rFonts w:ascii="Times New Roman" w:hAnsi="宋体" w:cs="宋体" w:eastAsia="宋体"/>
          <w:b w:val="false"/>
          <w:i w:val="true"/>
          <w:color w:val="000000"/>
          <w:w w:val="94"/>
          <w:sz w:val="20"/>
        </w:rPr>
        <w:t>arXiv预印本arXiv: 2308.10837</w:t>
      </w:r>
      <w:r>
        <w:rPr>
          <w:rFonts w:ascii="Times New Roman" w:hAnsi="宋体" w:cs="宋体" w:eastAsia="宋体"/>
          <w:b w:val="false"/>
          <w:i w:val="false"/>
          <w:color w:val="000000"/>
          <w:w w:val="94"/>
          <w:sz w:val="20"/>
        </w:rPr>
        <w:t>,2023。</w:t>
      </w:r>
    </w:p>
    <w:p>
      <w:pPr>
        <w:spacing w:before="200" w:line="200" w:lineRule="exact"/>
        <w:ind w:right="20" w:hanging="180" w:left="180"/>
        <w:jc w:val="both"/>
      </w:pPr>
      <w:r>
        <w:rPr>
          <w:rFonts w:ascii="Times New Roman" w:hAnsi="宋体" w:cs="宋体" w:eastAsia="宋体"/>
          <w:b w:val="false"/>
          <w:i w:val="false"/>
          <w:color w:val="000000"/>
          <w:w w:val="94"/>
          <w:sz w:val="20"/>
        </w:rPr>
        <w:t xml:space="preserve">Shohreh Deldari，郝红艳薛思乔，Aaqib Saeed，何嘉远，Daniel V Smith, Flora D Salim。</w:t>
      </w:r>
      <w:r>
        <w:rPr>
          <w:rFonts w:ascii="Times New Roman" w:hAnsi="宋体" w:cs="宋体" w:eastAsia="宋体"/>
          <w:b w:val="false"/>
          <w:i w:val="false"/>
          <w:color w:val="000000"/>
          <w:w w:val="94"/>
          <w:sz w:val="20"/>
        </w:rPr>
        <w:t xml:space="preserve">Beyond just vision：多模态和时态数据上的自监督表示学习综述。</w:t>
      </w:r>
      <w:r>
        <w:rPr>
          <w:rFonts w:ascii="Times New Roman" w:hAnsi="宋体" w:cs="宋体" w:eastAsia="宋体"/>
          <w:b w:val="false"/>
          <w:i w:val="true"/>
          <w:color w:val="000000"/>
          <w:w w:val="94"/>
          <w:sz w:val="20"/>
        </w:rPr>
        <w:t>arXiv预印本arXiv:2206.02353</w:t>
      </w:r>
      <w:r>
        <w:rPr>
          <w:rFonts w:ascii="Times New Roman" w:hAnsi="宋体" w:cs="宋体" w:eastAsia="宋体"/>
          <w:b w:val="false"/>
          <w:i w:val="false"/>
          <w:color w:val="000000"/>
          <w:w w:val="94"/>
          <w:sz w:val="20"/>
        </w:rPr>
        <w:t>, 2022。</w:t>
      </w:r>
    </w:p>
    <w:p>
      <w:pPr>
        <w:spacing w:before="220" w:line="190" w:lineRule="exact"/>
        <w:ind w:right="20" w:hanging="180" w:left="180"/>
        <w:jc w:val="both"/>
      </w:pPr>
      <w:r>
        <w:rPr>
          <w:rFonts w:ascii="Times New Roman" w:hAnsi="宋体" w:cs="宋体" w:eastAsia="宋体"/>
          <w:b w:val="false"/>
          <w:i w:val="false"/>
          <w:color w:val="000000"/>
          <w:sz w:val="19"/>
        </w:rPr>
        <w:t xml:space="preserve">蒂姆·Dettmers，阿蒂多罗·帕格诺尼，阿里·霍尔茨曼和卢克·泽特勒莫耶。</w:t>
      </w:r>
      <w:r>
        <w:rPr>
          <w:rFonts w:ascii="Times New Roman" w:hAnsi="宋体" w:cs="宋体" w:eastAsia="宋体"/>
          <w:b w:val="false"/>
          <w:i w:val="false"/>
          <w:color w:val="000000"/>
          <w:sz w:val="19"/>
        </w:rPr>
        <w:t xml:space="preserve">Qlora：量子化llms的高效微调。</w:t>
      </w:r>
      <w:r>
        <w:rPr>
          <w:rFonts w:ascii="Times New Roman" w:hAnsi="宋体" w:cs="宋体" w:eastAsia="宋体"/>
          <w:b w:val="false"/>
          <w:i w:val="true"/>
          <w:color w:val="000000"/>
          <w:sz w:val="19"/>
        </w:rPr>
        <w:t>《神经信息处理系统进展》</w:t>
      </w:r>
      <w:r>
        <w:rPr>
          <w:rFonts w:ascii="Times New Roman" w:hAnsi="宋体" w:cs="宋体" w:eastAsia="宋体"/>
          <w:b w:val="false"/>
          <w:i w:val="false"/>
          <w:color w:val="000000"/>
          <w:sz w:val="19"/>
        </w:rPr>
        <w:t>，2023。</w:t>
      </w:r>
    </w:p>
    <w:p>
      <w:pPr>
        <w:spacing w:before="200" w:line="205" w:lineRule="exact"/>
        <w:ind w:right="20" w:hanging="180" w:left="180"/>
        <w:jc w:val="both"/>
      </w:pPr>
      <w:r>
        <w:rPr>
          <w:rFonts w:ascii="Times New Roman" w:hAnsi="宋体" w:cs="宋体" w:eastAsia="宋体"/>
          <w:b w:val="false"/>
          <w:i w:val="false"/>
          <w:color w:val="000000"/>
          <w:w w:val="95"/>
          <w:sz w:val="20"/>
        </w:rPr>
        <w:t xml:space="preserve">Jacob Devlin, Ming-Wei Chang, Kenton Lee, Kristina Toutanova。</w:t>
      </w:r>
      <w:r>
        <w:rPr>
          <w:rFonts w:ascii="Times New Roman" w:hAnsi="宋体" w:cs="宋体" w:eastAsia="宋体"/>
          <w:b w:val="false"/>
          <w:i w:val="false"/>
          <w:color w:val="000000"/>
          <w:w w:val="95"/>
          <w:sz w:val="20"/>
        </w:rPr>
        <w:t xml:space="preserve">Bert：深度双向变形器的语言理解预训练。</w:t>
      </w:r>
      <w:r>
        <w:rPr>
          <w:rFonts w:ascii="Times New Roman" w:hAnsi="宋体" w:cs="宋体" w:eastAsia="宋体"/>
          <w:b w:val="false"/>
          <w:i w:val="true"/>
          <w:color w:val="000000"/>
          <w:w w:val="95"/>
          <w:sz w:val="20"/>
        </w:rPr>
        <w:t>《计算语言学协会北美分会2019年会议论文集：人类语言技术》</w:t>
      </w:r>
      <w:r>
        <w:rPr>
          <w:rFonts w:ascii="Times New Roman" w:hAnsi="宋体" w:cs="宋体" w:eastAsia="宋体"/>
          <w:b w:val="false"/>
          <w:i w:val="false"/>
          <w:color w:val="000000"/>
          <w:w w:val="95"/>
          <w:sz w:val="20"/>
        </w:rPr>
        <w:t xml:space="preserve">，2018年。</w:t>
      </w:r>
      <w:r>
        <w:rPr>
          <w:rFonts w:ascii="Times New Roman" w:hAnsi="Times New Roman" w:cs="Times New Roman" w:eastAsia="Times New Roman"/>
          <w:b w:val="false"/>
          <w:i w:val="false"/>
          <w:color w:val="000000"/>
          <w:w w:val="95"/>
          <w:sz w:val="20"/>
        </w:rPr>
        <w:t/>
      </w:r>
    </w:p>
    <w:p>
      <w:pPr>
        <w:spacing w:before="200" w:line="200" w:lineRule="exact"/>
        <w:ind w:right="20" w:hanging="180" w:left="180"/>
        <w:jc w:val="both"/>
      </w:pPr>
      <w:r>
        <w:rPr>
          <w:rFonts w:ascii="Times New Roman" w:hAnsi="宋体" w:cs="宋体" w:eastAsia="宋体"/>
          <w:b w:val="false"/>
          <w:i w:val="false"/>
          <w:color w:val="000000"/>
          <w:w w:val="95"/>
          <w:sz w:val="20"/>
        </w:rPr>
        <w:t xml:space="preserve">哈桑·伊斯梅尔·法瓦兹，日尔曼·弗赖斯捷，乔纳森·韦伯，拉哈桑·伊杜姆哈尔和皮埃尔-阿兰·穆勒。</w:t>
      </w:r>
      <w:r>
        <w:rPr>
          <w:rFonts w:ascii="Times New Roman" w:hAnsi="宋体" w:cs="宋体" w:eastAsia="宋体"/>
          <w:b w:val="false"/>
          <w:i w:val="false"/>
          <w:color w:val="000000"/>
          <w:w w:val="95"/>
          <w:sz w:val="20"/>
        </w:rPr>
        <w:t xml:space="preserve">时间序列分类的迁移学习。</w:t>
      </w:r>
      <w:r>
        <w:rPr>
          <w:rFonts w:ascii="Times New Roman" w:hAnsi="宋体" w:cs="宋体" w:eastAsia="宋体"/>
          <w:b w:val="false"/>
          <w:i w:val="true"/>
          <w:color w:val="000000"/>
          <w:w w:val="95"/>
          <w:sz w:val="20"/>
        </w:rPr>
        <w:t>IEEE大数据国际会议</w:t>
      </w:r>
      <w:r>
        <w:rPr>
          <w:rFonts w:ascii="Times New Roman" w:hAnsi="宋体" w:cs="宋体" w:eastAsia="宋体"/>
          <w:b w:val="false"/>
          <w:i w:val="false"/>
          <w:color w:val="000000"/>
          <w:w w:val="95"/>
          <w:sz w:val="20"/>
        </w:rPr>
        <w:t xml:space="preserve">，第1367-1376页。</w:t>
      </w:r>
      <w:r>
        <w:rPr>
          <w:rFonts w:ascii="Times New Roman" w:hAnsi="宋体" w:cs="宋体" w:eastAsia="宋体"/>
          <w:b w:val="false"/>
          <w:i w:val="false"/>
          <w:color w:val="000000"/>
          <w:w w:val="95"/>
          <w:sz w:val="20"/>
        </w:rPr>
        <w:t>IEEE, 2018。</w:t>
      </w:r>
    </w:p>
    <w:p>
      <w:pPr>
        <w:spacing w:before="200" w:line="190" w:lineRule="exact"/>
        <w:ind w:right="20" w:hanging="180" w:left="180"/>
        <w:jc w:val="both"/>
      </w:pPr>
      <w:r>
        <w:rPr>
          <w:rFonts w:ascii="Times New Roman" w:hAnsi="宋体" w:cs="宋体" w:eastAsia="宋体"/>
          <w:b w:val="false"/>
          <w:i w:val="false"/>
          <w:color w:val="000000"/>
          <w:sz w:val="19"/>
        </w:rPr>
        <w:t xml:space="preserve">Nate Gruver, Marc Anton Finzi, Shikai Qiu, and Andrew Gordon Wilson。</w:t>
      </w:r>
      <w:r>
        <w:rPr>
          <w:rFonts w:ascii="Times New Roman" w:hAnsi="宋体" w:cs="宋体" w:eastAsia="宋体"/>
          <w:b w:val="false"/>
          <w:i w:val="false"/>
          <w:color w:val="000000"/>
          <w:sz w:val="19"/>
        </w:rPr>
        <w:t xml:space="preserve">大型语言模型是零射击时间序列预报员。</w:t>
      </w:r>
      <w:r>
        <w:rPr>
          <w:rFonts w:ascii="Times New Roman" w:hAnsi="宋体" w:cs="宋体" w:eastAsia="宋体"/>
          <w:b w:val="false"/>
          <w:i w:val="true"/>
          <w:color w:val="000000"/>
          <w:sz w:val="19"/>
        </w:rPr>
        <w:t>《神经信息处理系统进展》</w:t>
      </w:r>
      <w:r>
        <w:rPr>
          <w:rFonts w:ascii="Times New Roman" w:hAnsi="宋体" w:cs="宋体" w:eastAsia="宋体"/>
          <w:b w:val="false"/>
          <w:i w:val="false"/>
          <w:color w:val="000000"/>
          <w:sz w:val="19"/>
        </w:rPr>
        <w:t>，2023。</w:t>
      </w:r>
    </w:p>
    <w:p>
      <w:pPr>
        <w:spacing w:before="200" w:line="205" w:lineRule="exact"/>
        <w:ind w:right="20" w:hanging="180" w:left="180"/>
        <w:jc w:val="both"/>
      </w:pPr>
      <w:r>
        <w:rPr>
          <w:rFonts w:ascii="Times New Roman" w:hAnsi="宋体" w:cs="宋体" w:eastAsia="宋体"/>
          <w:b w:val="false"/>
          <w:i w:val="false"/>
          <w:color w:val="000000"/>
          <w:w w:val="95"/>
          <w:sz w:val="20"/>
        </w:rPr>
        <w:t xml:space="preserve">Julien Herzen, Francesco Lassig, Samuele Giuliano Piazzetta, Thomas Neuer, Leo Tafti, Guillaume Raille, Thomas Van Pottelbergh, Marek Pasieka, Andrzej Skrodzki， Nicolas Huguenin等。</w:t>
      </w:r>
      <w:r>
        <w:rPr>
          <w:rFonts w:ascii="Times New Roman" w:hAnsi="宋体" w:cs="宋体" w:eastAsia="宋体"/>
          <w:b w:val="false"/>
          <w:i w:val="false"/>
          <w:color w:val="000000"/>
          <w:w w:val="95"/>
          <w:sz w:val="20"/>
        </w:rPr>
        <w:t xml:space="preserve">Darts：时间序列的友好型现代机器学习。</w:t>
      </w:r>
      <w:r>
        <w:rPr>
          <w:rFonts w:ascii="Times New Roman" w:hAnsi="宋体" w:cs="宋体" w:eastAsia="宋体"/>
          <w:b w:val="false"/>
          <w:i w:val="true"/>
          <w:color w:val="000000"/>
          <w:w w:val="95"/>
          <w:sz w:val="20"/>
        </w:rPr>
        <w:t>机器学习研究学报，23</w:t>
      </w:r>
      <w:r>
        <w:rPr>
          <w:rFonts w:ascii="Times New Roman" w:hAnsi="宋体" w:cs="宋体" w:eastAsia="宋体"/>
          <w:b w:val="false"/>
          <w:i w:val="false"/>
          <w:color w:val="000000"/>
          <w:w w:val="95"/>
          <w:sz w:val="20"/>
        </w:rPr>
        <w:t>(1):5442-5447,2022。</w:t>
      </w:r>
    </w:p>
    <w:p>
      <w:pPr>
        <w:spacing w:before="200" w:line="190" w:lineRule="exact"/>
        <w:ind w:right="20" w:hanging="180" w:left="180"/>
        <w:jc w:val="both"/>
      </w:pPr>
      <w:r>
        <w:rPr>
          <w:rFonts w:ascii="Times New Roman" w:hAnsi="宋体" w:cs="宋体" w:eastAsia="宋体"/>
          <w:b w:val="false"/>
          <w:i w:val="false"/>
          <w:color w:val="000000"/>
          <w:w w:val="101"/>
          <w:sz w:val="19"/>
        </w:rPr>
        <w:t xml:space="preserve">Sepp Hochreiter和J¨urgen Schmidhuber。</w:t>
      </w:r>
      <w:r>
        <w:rPr>
          <w:rFonts w:ascii="Times New Roman" w:hAnsi="宋体" w:cs="宋体" w:eastAsia="宋体"/>
          <w:b w:val="false"/>
          <w:i w:val="false"/>
          <w:color w:val="000000"/>
          <w:w w:val="101"/>
          <w:sz w:val="19"/>
        </w:rPr>
        <w:t xml:space="preserve">长短期记忆。</w:t>
      </w:r>
      <w:r>
        <w:rPr>
          <w:rFonts w:ascii="Times New Roman" w:hAnsi="宋体" w:cs="宋体" w:eastAsia="宋体"/>
          <w:b w:val="false"/>
          <w:i w:val="true"/>
          <w:color w:val="000000"/>
          <w:w w:val="101"/>
          <w:sz w:val="19"/>
        </w:rPr>
        <w:t>神经计算</w:t>
      </w:r>
      <w:r>
        <w:rPr>
          <w:rFonts w:ascii="Times New Roman" w:hAnsi="宋体" w:cs="宋体" w:eastAsia="宋体"/>
          <w:b w:val="false"/>
          <w:i w:val="false"/>
          <w:color w:val="000000"/>
          <w:w w:val="101"/>
          <w:sz w:val="19"/>
        </w:rPr>
        <w:t>，9(8):1735-1780,1997。</w:t>
      </w:r>
    </w:p>
    <w:p>
      <w:pPr>
        <w:spacing w:before="220" w:line="200" w:lineRule="exact"/>
        <w:ind w:right="20" w:hanging="180" w:left="180"/>
        <w:jc w:val="both"/>
      </w:pPr>
      <w:r>
        <w:rPr>
          <w:rFonts w:ascii="Times New Roman" w:hAnsi="宋体" w:cs="宋体" w:eastAsia="宋体"/>
          <w:b w:val="false"/>
          <w:i w:val="false"/>
          <w:color w:val="000000"/>
          <w:w w:val="94"/>
          <w:sz w:val="20"/>
        </w:rPr>
        <w:t xml:space="preserve">金明，柯焕仪，温青松，Daniele Zambon, Cesare Alippi, Geoffrey I Webb， Irwin King和潘石瑞。</w:t>
      </w:r>
      <w:r>
        <w:rPr>
          <w:rFonts w:ascii="Times New Roman" w:hAnsi="宋体" w:cs="宋体" w:eastAsia="宋体"/>
          <w:b w:val="false"/>
          <w:i w:val="false"/>
          <w:color w:val="000000"/>
          <w:w w:val="94"/>
          <w:sz w:val="20"/>
        </w:rPr>
        <w:t xml:space="preserve">时间序列图神经网络研究综述：预测、分类、imputation和异常检测。</w:t>
      </w:r>
      <w:r>
        <w:rPr>
          <w:rFonts w:ascii="Times New Roman" w:hAnsi="宋体" w:cs="宋体" w:eastAsia="宋体"/>
          <w:b w:val="false"/>
          <w:i w:val="true"/>
          <w:color w:val="000000"/>
          <w:w w:val="94"/>
          <w:sz w:val="20"/>
        </w:rPr>
        <w:t>arXiv预印本arXiv:2307.03759</w:t>
      </w:r>
      <w:r>
        <w:rPr>
          <w:rFonts w:ascii="Times New Roman" w:hAnsi="宋体" w:cs="宋体" w:eastAsia="宋体"/>
          <w:b w:val="false"/>
          <w:i w:val="false"/>
          <w:color w:val="000000"/>
          <w:w w:val="94"/>
          <w:sz w:val="20"/>
        </w:rPr>
        <w:t>, 2023a。</w:t>
      </w:r>
    </w:p>
    <w:p>
      <w:pPr>
        <w:spacing w:before="200" w:line="200" w:lineRule="exact"/>
        <w:ind w:right="20" w:hanging="180" w:left="180"/>
        <w:jc w:val="both"/>
      </w:pPr>
      <w:r>
        <w:rPr>
          <w:rFonts w:ascii="Times New Roman" w:hAnsi="宋体" w:cs="宋体" w:eastAsia="宋体"/>
          <w:b w:val="false"/>
          <w:i w:val="false"/>
          <w:color w:val="000000"/>
          <w:w w:val="95"/>
          <w:sz w:val="20"/>
        </w:rPr>
        <w:t xml:space="preserve">金明，温青松，梁宇轩，张，薛思乔，薛思乔王，詹姆斯张，王怡，陈海峰，李小丽等。</w:t>
      </w:r>
      <w:r>
        <w:rPr>
          <w:rFonts w:ascii="Times New Roman" w:hAnsi="宋体" w:cs="宋体" w:eastAsia="宋体"/>
          <w:b w:val="false"/>
          <w:i w:val="false"/>
          <w:color w:val="000000"/>
          <w:w w:val="95"/>
          <w:sz w:val="20"/>
        </w:rPr>
        <w:t xml:space="preserve">时间序列和时空数据的大模型：综述与展望。</w:t>
      </w:r>
      <w:r>
        <w:rPr>
          <w:rFonts w:ascii="Times New Roman" w:hAnsi="宋体" w:cs="宋体" w:eastAsia="宋体"/>
          <w:b w:val="false"/>
          <w:i w:val="true"/>
          <w:color w:val="000000"/>
          <w:w w:val="95"/>
          <w:sz w:val="20"/>
        </w:rPr>
        <w:t>arXiv预印本arXiv: 2310.10196</w:t>
      </w:r>
      <w:r>
        <w:rPr>
          <w:rFonts w:ascii="Times New Roman" w:hAnsi="宋体" w:cs="宋体" w:eastAsia="宋体"/>
          <w:b w:val="false"/>
          <w:i w:val="false"/>
          <w:color w:val="000000"/>
          <w:w w:val="95"/>
          <w:sz w:val="20"/>
        </w:rPr>
        <w:t>,2023b。</w:t>
      </w:r>
    </w:p>
    <w:p>
      <w:pPr>
        <w:spacing w:before="0" w:after="0" w:line="14" w:lineRule="exact"/>
        <w:sectPr>
          <w:type w:val="continuous"/>
          <w:pgSz w:w="12240" w:h="17760"/>
          <w:pgMar w:top="560" w:left="2160" w:right="2120"/>
          <w:cols w:num="1">
            <w:col w:w="7960"/>
          </w:cols>
        </w:sectPr>
      </w:pPr>
    </w:p>
    <w:p>
      <w:pPr>
        <w:pBdr>
          <w:top w:color="FFFFFF" w:val="single" w:space="20"/>
        </w:pBdr>
        <w:spacing w:line="160" w:lineRule="exact"/>
        <w:ind w:right="3880" w:left="3860"/>
        <w:jc w:val="left"/>
        <w:sectPr>
          <w:type w:val="continuous"/>
          <w:pgSz w:w="12240" w:h="17760"/>
          <w:pgMar w:top="560" w:left="2160" w:right="2120"/>
          <w:cols w:num="1">
            <w:col w:w="7960"/>
          </w:cols>
        </w:sectPr>
      </w:pPr>
      <w:r>
        <w:rPr>
          <w:rFonts w:ascii="Times New Roman" w:hAnsi="宋体" w:cs="宋体" w:eastAsia="宋体"/>
          <w:b w:val="false"/>
          <w:i w:val="false"/>
          <w:color w:val="000000"/>
          <w:w w:val="112"/>
          <w:sz w:val="16"/>
        </w:rPr>
        <w:t>10</w:t>
      </w:r>
    </w:p>
    <w:p>
      <w:pPr>
        <w:pageBreakBefore/>
        <w:spacing w:line="160" w:lineRule="exact"/>
        <w:ind w:right="4220" w:left="20"/>
        <w:jc w:val="left"/>
        <w:sectPr>
          <w:type w:val="continuous"/>
          <w:pgSz w:w="12240" w:h="17760"/>
          <w:pgMar w:top="560" w:left="2140" w:right="2140"/>
          <w:cols w:num="1">
            <w:col w:w="7960"/>
          </w:cols>
        </w:sectPr>
      </w:pPr>
      <w:r>
        <w:rPr>
          <w:rFonts w:ascii="Times New Roman" w:hAnsi="宋体" w:cs="宋体" w:eastAsia="宋体"/>
          <w:b w:val="false"/>
          <w:i w:val="false"/>
          <w:color w:val="000000"/>
          <w:w w:val="117"/>
          <w:sz w:val="16"/>
        </w:rPr>
        <w:t>作为ICLR 2024年会议论文发表</w:t>
      </w:r>
    </w:p>
    <w:p>
      <w:pPr>
        <w:pBdr>
          <w:top w:color="FFFFFF" w:val="single" w:space="2"/>
        </w:pBdr>
        <w:spacing w:before="0" w:after="0" w:line="14" w:lineRule="exact"/>
        <w:ind w:left="20"/>
        <w:sectPr>
          <w:type w:val="continuous"/>
          <w:pgSz w:w="12240" w:h="17760"/>
          <w:pgMar w:top="560" w:left="2140" w:right="2140"/>
          <w:cols w:num="1">
            <w:col w:w="796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200" w:lineRule="exact" w:before="280"/>
        <w:ind w:hanging="180" w:left="200"/>
        <w:jc w:val="both"/>
      </w:pPr>
      <w:r>
        <w:rPr>
          <w:rFonts w:ascii="Times New Roman" w:hAnsi="宋体" w:cs="宋体" w:eastAsia="宋体"/>
          <w:b w:val="false"/>
          <w:i w:val="false"/>
          <w:color w:val="000000"/>
          <w:w w:val="97"/>
          <w:sz w:val="20"/>
        </w:rPr>
        <w:t xml:space="preserve">Taesung Kim, Jinhee Kim, Yunwon Tae, Cheonbok Park, Jang-Ho Choi, Jaegul Choo。</w:t>
      </w:r>
      <w:r>
        <w:rPr>
          <w:rFonts w:ascii="Times New Roman" w:hAnsi="宋体" w:cs="宋体" w:eastAsia="宋体"/>
          <w:b w:val="false"/>
          <w:i w:val="false"/>
          <w:color w:val="000000"/>
          <w:w w:val="97"/>
          <w:sz w:val="20"/>
        </w:rPr>
        <w:t xml:space="preserve">针对分布移位的精确时间序列预测的可逆实例归一化。</w:t>
      </w:r>
      <w:r>
        <w:rPr>
          <w:rFonts w:ascii="Times New Roman" w:hAnsi="宋体" w:cs="宋体" w:eastAsia="宋体"/>
          <w:b w:val="false"/>
          <w:i w:val="false"/>
          <w:color w:val="000000"/>
          <w:w w:val="97"/>
          <w:sz w:val="20"/>
        </w:rPr>
        <w:t xml:space="preserve">在</w:t>
      </w:r>
      <w:r>
        <w:rPr>
          <w:rFonts w:ascii="Times New Roman" w:hAnsi="宋体" w:cs="宋体" w:eastAsia="宋体"/>
          <w:b w:val="false"/>
          <w:i w:val="true"/>
          <w:color w:val="000000"/>
          <w:w w:val="97"/>
          <w:sz w:val="20"/>
        </w:rPr>
        <w:t>国际学习表征会议</w:t>
      </w:r>
      <w:r>
        <w:rPr>
          <w:rFonts w:ascii="Times New Roman" w:hAnsi="宋体" w:cs="宋体" w:eastAsia="宋体"/>
          <w:b w:val="false"/>
          <w:i w:val="false"/>
          <w:color w:val="000000"/>
          <w:w w:val="97"/>
          <w:sz w:val="20"/>
        </w:rPr>
        <w:t>上，2021。</w:t>
      </w:r>
    </w:p>
    <w:p>
      <w:pPr>
        <w:spacing w:before="220" w:line="190" w:lineRule="exact"/>
        <w:ind w:hanging="180" w:left="200"/>
        <w:jc w:val="both"/>
      </w:pPr>
      <w:r>
        <w:rPr>
          <w:rFonts w:ascii="Times New Roman" w:hAnsi="宋体" w:cs="宋体" w:eastAsia="宋体"/>
          <w:b w:val="false"/>
          <w:i w:val="false"/>
          <w:color w:val="000000"/>
          <w:w w:val="102"/>
          <w:sz w:val="19"/>
        </w:rPr>
        <w:t xml:space="preserve">Diederik P. Kingma和Jimmy Ba。</w:t>
      </w:r>
      <w:r>
        <w:rPr>
          <w:rFonts w:ascii="Times New Roman" w:hAnsi="宋体" w:cs="宋体" w:eastAsia="宋体"/>
          <w:b w:val="false"/>
          <w:i w:val="false"/>
          <w:color w:val="000000"/>
          <w:w w:val="102"/>
          <w:sz w:val="19"/>
        </w:rPr>
        <w:t xml:space="preserve">Adam：一种随机优化的方法。</w:t>
      </w:r>
      <w:r>
        <w:rPr>
          <w:rFonts w:ascii="Times New Roman" w:hAnsi="宋体" w:cs="宋体" w:eastAsia="宋体"/>
          <w:b w:val="false"/>
          <w:i w:val="true"/>
          <w:color w:val="000000"/>
          <w:w w:val="102"/>
          <w:sz w:val="19"/>
        </w:rPr>
        <w:t>国际学习表征会议</w:t>
      </w:r>
      <w:r>
        <w:rPr>
          <w:rFonts w:ascii="Times New Roman" w:hAnsi="宋体" w:cs="宋体" w:eastAsia="宋体"/>
          <w:b w:val="false"/>
          <w:i w:val="false"/>
          <w:color w:val="000000"/>
          <w:w w:val="102"/>
          <w:sz w:val="19"/>
        </w:rPr>
        <w:t>，2015。</w:t>
      </w:r>
    </w:p>
    <w:p>
      <w:pPr>
        <w:spacing w:before="220" w:line="190" w:lineRule="exact"/>
        <w:ind w:hanging="200" w:left="200"/>
        <w:jc w:val="both"/>
      </w:pPr>
      <w:r>
        <w:rPr>
          <w:rFonts w:ascii="Times New Roman" w:hAnsi="宋体" w:cs="宋体" w:eastAsia="宋体"/>
          <w:b w:val="false"/>
          <w:i w:val="false"/>
          <w:color w:val="000000"/>
          <w:w w:val="104"/>
          <w:sz w:val="19"/>
        </w:rPr>
        <w:t xml:space="preserve">Nikita Kitaev， Łukasz Kaiser, and Anselm Levskaya。</w:t>
      </w:r>
      <w:r>
        <w:rPr>
          <w:rFonts w:ascii="Times New Roman" w:hAnsi="宋体" w:cs="宋体" w:eastAsia="宋体"/>
          <w:b w:val="false"/>
          <w:i w:val="false"/>
          <w:color w:val="000000"/>
          <w:w w:val="104"/>
          <w:sz w:val="19"/>
        </w:rPr>
        <w:t xml:space="preserve">改革家：高效的变压器。</w:t>
      </w:r>
      <w:r>
        <w:rPr>
          <w:rFonts w:ascii="Times New Roman" w:hAnsi="宋体" w:cs="宋体" w:eastAsia="宋体"/>
          <w:b w:val="false"/>
          <w:i w:val="true"/>
          <w:color w:val="000000"/>
          <w:w w:val="104"/>
          <w:sz w:val="19"/>
        </w:rPr>
        <w:t>《学习表征国际会议》</w:t>
      </w:r>
      <w:r>
        <w:rPr>
          <w:rFonts w:ascii="Times New Roman" w:hAnsi="宋体" w:cs="宋体" w:eastAsia="宋体"/>
          <w:b w:val="false"/>
          <w:i w:val="false"/>
          <w:color w:val="000000"/>
          <w:w w:val="104"/>
          <w:sz w:val="19"/>
        </w:rPr>
        <w:t xml:space="preserve">，2020。</w:t>
      </w:r>
      <w:r>
        <w:rPr>
          <w:rFonts w:ascii="Times New Roman" w:hAnsi="Times New Roman" w:cs="Times New Roman" w:eastAsia="Times New Roman"/>
          <w:b w:val="false"/>
          <w:i w:val="false"/>
          <w:color w:val="000000"/>
          <w:w w:val="104"/>
          <w:sz w:val="19"/>
        </w:rPr>
        <w:t/>
      </w:r>
    </w:p>
    <w:p>
      <w:pPr>
        <w:spacing w:before="220" w:line="200" w:lineRule="exact"/>
        <w:ind w:hanging="200" w:left="200"/>
        <w:jc w:val="both"/>
      </w:pPr>
      <w:r>
        <w:rPr>
          <w:rFonts w:ascii="Times New Roman" w:hAnsi="宋体" w:cs="宋体" w:eastAsia="宋体"/>
          <w:b w:val="false"/>
          <w:i w:val="false"/>
          <w:color w:val="000000"/>
          <w:w w:val="97"/>
          <w:sz w:val="20"/>
        </w:rPr>
        <w:t xml:space="preserve">Takeshi Kojima, Shixiang Shane Gu, Machel Reid, Yutaka Matsuo，和Yusuke Iwasawa。</w:t>
      </w:r>
      <w:r>
        <w:rPr>
          <w:rFonts w:ascii="Times New Roman" w:hAnsi="宋体" w:cs="宋体" w:eastAsia="宋体"/>
          <w:b w:val="false"/>
          <w:i w:val="false"/>
          <w:color w:val="000000"/>
          <w:w w:val="97"/>
          <w:sz w:val="20"/>
        </w:rPr>
        <w:t xml:space="preserve">大型语言模型是零射击推理器。</w:t>
      </w:r>
      <w:r>
        <w:rPr>
          <w:rFonts w:ascii="Times New Roman" w:hAnsi="宋体" w:cs="宋体" w:eastAsia="宋体"/>
          <w:b w:val="false"/>
          <w:i w:val="true"/>
          <w:color w:val="000000"/>
          <w:w w:val="97"/>
          <w:sz w:val="20"/>
        </w:rPr>
        <w:t>神经信息处理系统进展</w:t>
      </w:r>
      <w:r>
        <w:rPr>
          <w:rFonts w:ascii="Times New Roman" w:hAnsi="宋体" w:cs="宋体" w:eastAsia="宋体"/>
          <w:b w:val="false"/>
          <w:i w:val="false"/>
          <w:color w:val="000000"/>
          <w:w w:val="97"/>
          <w:sz w:val="20"/>
        </w:rPr>
        <w:t>，35:22199-22213,2022。</w:t>
      </w:r>
    </w:p>
    <w:p>
      <w:pPr>
        <w:spacing w:before="240" w:line="190" w:lineRule="exact"/>
        <w:ind w:hanging="200" w:left="200"/>
        <w:jc w:val="both"/>
      </w:pPr>
      <w:r>
        <w:rPr>
          <w:rFonts w:ascii="Times New Roman" w:hAnsi="宋体" w:cs="宋体" w:eastAsia="宋体"/>
          <w:b w:val="false"/>
          <w:i w:val="false"/>
          <w:color w:val="000000"/>
          <w:w w:val="99"/>
          <w:sz w:val="19"/>
        </w:rPr>
        <w:t xml:space="preserve">迈克尔·伦纳德。</w:t>
      </w:r>
      <w:r>
        <w:rPr>
          <w:rFonts w:ascii="Times New Roman" w:hAnsi="宋体" w:cs="宋体" w:eastAsia="宋体"/>
          <w:b w:val="false"/>
          <w:i w:val="false"/>
          <w:color w:val="000000"/>
          <w:w w:val="99"/>
          <w:sz w:val="19"/>
        </w:rPr>
        <w:t xml:space="preserve">需求规划的促销分析和预测：一种实用的时间序列方法。</w:t>
      </w:r>
      <w:r>
        <w:rPr>
          <w:rFonts w:ascii="Times New Roman" w:hAnsi="宋体" w:cs="宋体" w:eastAsia="宋体"/>
          <w:b w:val="false"/>
          <w:i w:val="true"/>
          <w:color w:val="000000"/>
          <w:w w:val="99"/>
          <w:sz w:val="19"/>
        </w:rPr>
        <w:t>与展品</w:t>
      </w:r>
      <w:r>
        <w:rPr>
          <w:rFonts w:ascii="Times New Roman" w:hAnsi="宋体" w:cs="宋体" w:eastAsia="宋体"/>
          <w:b w:val="false"/>
          <w:i w:val="false"/>
          <w:color w:val="000000"/>
          <w:w w:val="99"/>
          <w:sz w:val="19"/>
        </w:rPr>
        <w:t>，1,2001。</w:t>
      </w:r>
    </w:p>
    <w:p>
      <w:pPr>
        <w:spacing w:before="220" w:line="205" w:lineRule="exact"/>
        <w:ind w:hanging="200" w:left="200"/>
        <w:jc w:val="both"/>
      </w:pPr>
      <w:r>
        <w:rPr>
          <w:rFonts w:ascii="Times New Roman" w:hAnsi="宋体" w:cs="宋体" w:eastAsia="宋体"/>
          <w:b w:val="false"/>
          <w:i w:val="false"/>
          <w:color w:val="000000"/>
          <w:w w:val="94"/>
          <w:sz w:val="20"/>
        </w:rPr>
        <w:t xml:space="preserve">Na李，Donald M Arnold, Douglas G Down, Rebecca Barty, John Blake, Fei Chiang, Tom Courtney, Marianne Waito， Rick Trifunov和Nancy M Heddle。</w:t>
      </w:r>
      <w:r>
        <w:rPr>
          <w:rFonts w:ascii="Times New Roman" w:hAnsi="宋体" w:cs="宋体" w:eastAsia="宋体"/>
          <w:b w:val="false"/>
          <w:i w:val="false"/>
          <w:color w:val="000000"/>
          <w:w w:val="94"/>
          <w:sz w:val="20"/>
        </w:rPr>
        <w:t xml:space="preserve">通过整合机器学习、统计建模和库存优化，从需求预测到红细胞的库存订购决策。</w:t>
      </w:r>
      <w:r>
        <w:rPr>
          <w:rFonts w:ascii="Times New Roman" w:hAnsi="宋体" w:cs="宋体" w:eastAsia="宋体"/>
          <w:b w:val="false"/>
          <w:i w:val="true"/>
          <w:color w:val="000000"/>
          <w:w w:val="94"/>
          <w:sz w:val="20"/>
        </w:rPr>
        <w:t>输血</w:t>
      </w:r>
      <w:r>
        <w:rPr>
          <w:rFonts w:ascii="Times New Roman" w:hAnsi="宋体" w:cs="宋体" w:eastAsia="宋体"/>
          <w:b w:val="false"/>
          <w:i w:val="false"/>
          <w:color w:val="000000"/>
          <w:w w:val="94"/>
          <w:sz w:val="20"/>
        </w:rPr>
        <w:t>，62(1):87-99,2022。</w:t>
      </w:r>
    </w:p>
    <w:p>
      <w:pPr>
        <w:spacing w:before="220" w:line="205" w:lineRule="exact"/>
        <w:ind w:hanging="200" w:left="200"/>
        <w:jc w:val="both"/>
      </w:pPr>
      <w:r>
        <w:rPr>
          <w:rFonts w:ascii="Times New Roman" w:hAnsi="宋体" w:cs="宋体" w:eastAsia="宋体"/>
          <w:b w:val="false"/>
          <w:i w:val="false"/>
          <w:color w:val="000000"/>
          <w:w w:val="97"/>
          <w:sz w:val="20"/>
        </w:rPr>
        <w:t xml:space="preserve">刘恒波，马自清，杨林晓，周田，夏锐，王一，温青松，孙良。</w:t>
      </w:r>
      <w:r>
        <w:rPr>
          <w:rFonts w:ascii="Times New Roman" w:hAnsi="宋体" w:cs="宋体" w:eastAsia="宋体"/>
          <w:b w:val="false"/>
          <w:i w:val="false"/>
          <w:color w:val="000000"/>
          <w:w w:val="97"/>
          <w:sz w:val="20"/>
        </w:rPr>
        <w:t xml:space="preserve">萨迪：一种极端事件下电力负荷预测的自适应分解可解释框架。</w:t>
      </w:r>
      <w:r>
        <w:rPr>
          <w:rFonts w:ascii="Times New Roman" w:hAnsi="宋体" w:cs="宋体" w:eastAsia="宋体"/>
          <w:b w:val="false"/>
          <w:i w:val="true"/>
          <w:color w:val="000000"/>
          <w:w w:val="97"/>
          <w:sz w:val="20"/>
        </w:rPr>
        <w:t>IEEE声学、语音和信号处理国际会议</w:t>
      </w:r>
      <w:r>
        <w:rPr>
          <w:rFonts w:ascii="Times New Roman" w:hAnsi="宋体" w:cs="宋体" w:eastAsia="宋体"/>
          <w:b w:val="false"/>
          <w:i w:val="false"/>
          <w:color w:val="000000"/>
          <w:w w:val="97"/>
          <w:sz w:val="20"/>
        </w:rPr>
        <w:t xml:space="preserve">，2023a。</w:t>
      </w:r>
      <w:r>
        <w:rPr>
          <w:rFonts w:ascii="Times New Roman" w:hAnsi="Times New Roman" w:cs="Times New Roman" w:eastAsia="Times New Roman"/>
          <w:b w:val="false"/>
          <w:i w:val="false"/>
          <w:color w:val="000000"/>
          <w:w w:val="97"/>
          <w:sz w:val="20"/>
        </w:rPr>
        <w:t/>
      </w:r>
    </w:p>
    <w:p>
      <w:pPr>
        <w:spacing w:before="220" w:line="200" w:lineRule="exact"/>
        <w:ind w:hanging="200" w:left="200"/>
        <w:jc w:val="both"/>
      </w:pPr>
      <w:r>
        <w:rPr>
          <w:rFonts w:ascii="Times New Roman" w:hAnsi="宋体" w:cs="宋体" w:eastAsia="宋体"/>
          <w:b w:val="false"/>
          <w:i w:val="false"/>
          <w:color w:val="000000"/>
          <w:w w:val="95"/>
          <w:sz w:val="20"/>
        </w:rPr>
        <w:t xml:space="preserve">刘欣，Daniel McDuff, Geza Kovacs, Isaac Galatzer-Levy, Jacob Sunshine，詹杰宁，金明哲，廖顺，Paolo Di Achille和Shwetak Patel。</w:t>
      </w:r>
      <w:r>
        <w:rPr>
          <w:rFonts w:ascii="Times New Roman" w:hAnsi="宋体" w:cs="宋体" w:eastAsia="宋体"/>
          <w:b w:val="false"/>
          <w:i w:val="false"/>
          <w:color w:val="000000"/>
          <w:w w:val="95"/>
          <w:sz w:val="20"/>
        </w:rPr>
        <w:t xml:space="preserve">大型语言模型是少数几个镜头的健康学习者。</w:t>
      </w:r>
      <w:r>
        <w:rPr>
          <w:rFonts w:ascii="Times New Roman" w:hAnsi="宋体" w:cs="宋体" w:eastAsia="宋体"/>
          <w:b w:val="false"/>
          <w:i w:val="true"/>
          <w:color w:val="000000"/>
          <w:w w:val="95"/>
          <w:sz w:val="20"/>
        </w:rPr>
        <w:t>arXiv预印本arXiv:2305.15525</w:t>
      </w:r>
      <w:r>
        <w:rPr>
          <w:rFonts w:ascii="Times New Roman" w:hAnsi="宋体" w:cs="宋体" w:eastAsia="宋体"/>
          <w:b w:val="false"/>
          <w:i w:val="false"/>
          <w:color w:val="000000"/>
          <w:w w:val="95"/>
          <w:sz w:val="20"/>
        </w:rPr>
        <w:t>, 2023b。</w:t>
      </w:r>
    </w:p>
    <w:p>
      <w:pPr>
        <w:spacing w:before="240" w:line="200" w:lineRule="exact"/>
        <w:ind w:hanging="200" w:left="200"/>
        <w:jc w:val="both"/>
      </w:pPr>
      <w:r>
        <w:rPr>
          <w:rFonts w:ascii="Times New Roman" w:hAnsi="宋体" w:cs="宋体" w:eastAsia="宋体"/>
          <w:b w:val="false"/>
          <w:i w:val="false"/>
          <w:color w:val="000000"/>
          <w:w w:val="94"/>
          <w:sz w:val="20"/>
        </w:rPr>
        <w:t xml:space="preserve">刘勇，吴海旭，，陈海峰，龙明生。</w:t>
      </w:r>
      <w:r>
        <w:rPr>
          <w:rFonts w:ascii="Times New Roman" w:hAnsi="宋体" w:cs="宋体" w:eastAsia="宋体"/>
          <w:b w:val="false"/>
          <w:i w:val="false"/>
          <w:color w:val="000000"/>
          <w:w w:val="94"/>
          <w:sz w:val="20"/>
        </w:rPr>
        <w:t xml:space="preserve">非平稳变压器：探索时间序列预测中的平稳性。</w:t>
      </w:r>
      <w:r>
        <w:rPr>
          <w:rFonts w:ascii="Times New Roman" w:hAnsi="宋体" w:cs="宋体" w:eastAsia="宋体"/>
          <w:b w:val="false"/>
          <w:i w:val="true"/>
          <w:color w:val="000000"/>
          <w:w w:val="94"/>
          <w:sz w:val="20"/>
        </w:rPr>
        <w:t>神经信息处理系统进展</w:t>
      </w:r>
      <w:r>
        <w:rPr>
          <w:rFonts w:ascii="Times New Roman" w:hAnsi="宋体" w:cs="宋体" w:eastAsia="宋体"/>
          <w:b w:val="false"/>
          <w:i w:val="false"/>
          <w:color w:val="000000"/>
          <w:w w:val="94"/>
          <w:sz w:val="20"/>
        </w:rPr>
        <w:t>，35:9881-9893,2022。</w:t>
      </w:r>
    </w:p>
    <w:p>
      <w:pPr>
        <w:spacing w:before="220" w:line="200" w:lineRule="exact"/>
        <w:ind w:hanging="200" w:left="200"/>
        <w:jc w:val="both"/>
      </w:pPr>
      <w:r>
        <w:rPr>
          <w:rFonts w:ascii="Times New Roman" w:hAnsi="宋体" w:cs="宋体" w:eastAsia="宋体"/>
          <w:b w:val="false"/>
          <w:i w:val="false"/>
          <w:color w:val="000000"/>
          <w:w w:val="95"/>
          <w:sz w:val="20"/>
        </w:rPr>
        <w:t xml:space="preserve">马子阳，吴文，郑志生，郭一伟，陈茜，张，陈茜。</w:t>
      </w:r>
      <w:r>
        <w:rPr>
          <w:rFonts w:ascii="Times New Roman" w:hAnsi="宋体" w:cs="宋体" w:eastAsia="宋体"/>
          <w:b w:val="false"/>
          <w:i w:val="false"/>
          <w:color w:val="000000"/>
          <w:w w:val="95"/>
          <w:sz w:val="20"/>
        </w:rPr>
        <w:t xml:space="preserve">利用语音ptm、文本llm和情感tts进行语音情感识别。</w:t>
      </w:r>
      <w:r>
        <w:rPr>
          <w:rFonts w:ascii="Times New Roman" w:hAnsi="宋体" w:cs="宋体" w:eastAsia="宋体"/>
          <w:b w:val="false"/>
          <w:i w:val="true"/>
          <w:color w:val="000000"/>
          <w:w w:val="95"/>
          <w:sz w:val="20"/>
        </w:rPr>
        <w:t>arXiv预印本arXiv:2309.10294</w:t>
      </w:r>
      <w:r>
        <w:rPr>
          <w:rFonts w:ascii="Times New Roman" w:hAnsi="宋体" w:cs="宋体" w:eastAsia="宋体"/>
          <w:b w:val="false"/>
          <w:i w:val="false"/>
          <w:color w:val="000000"/>
          <w:w w:val="95"/>
          <w:sz w:val="20"/>
        </w:rPr>
        <w:t>, 2023。</w:t>
      </w:r>
    </w:p>
    <w:p>
      <w:pPr>
        <w:spacing w:before="220" w:line="190" w:lineRule="exact"/>
        <w:ind w:hanging="200" w:left="200"/>
        <w:jc w:val="both"/>
      </w:pPr>
      <w:r>
        <w:rPr>
          <w:rFonts w:ascii="Times New Roman" w:hAnsi="宋体" w:cs="宋体" w:eastAsia="宋体"/>
          <w:b w:val="false"/>
          <w:i w:val="false"/>
          <w:color w:val="000000"/>
          <w:sz w:val="19"/>
        </w:rPr>
        <w:t xml:space="preserve">Spyros Makridakis和Michele Hibon。</w:t>
      </w:r>
      <w:r>
        <w:rPr>
          <w:rFonts w:ascii="Times New Roman" w:hAnsi="宋体" w:cs="宋体" w:eastAsia="宋体"/>
          <w:b w:val="false"/>
          <w:i w:val="false"/>
          <w:color w:val="000000"/>
          <w:sz w:val="19"/>
        </w:rPr>
        <w:t xml:space="preserve">m3竞赛：结果、结论和影响。</w:t>
      </w:r>
      <w:r>
        <w:rPr>
          <w:rFonts w:ascii="Times New Roman" w:hAnsi="宋体" w:cs="宋体" w:eastAsia="宋体"/>
          <w:b w:val="false"/>
          <w:i w:val="true"/>
          <w:color w:val="000000"/>
          <w:sz w:val="19"/>
        </w:rPr>
        <w:t>国际预测学报</w:t>
      </w:r>
      <w:r>
        <w:rPr>
          <w:rFonts w:ascii="Times New Roman" w:hAnsi="宋体" w:cs="宋体" w:eastAsia="宋体"/>
          <w:b w:val="false"/>
          <w:i w:val="false"/>
          <w:color w:val="000000"/>
          <w:sz w:val="19"/>
        </w:rPr>
        <w:t>，16(4):451-476,2000。</w:t>
      </w:r>
    </w:p>
    <w:p>
      <w:pPr>
        <w:spacing w:before="220" w:line="200" w:lineRule="exact"/>
        <w:ind w:hanging="200" w:left="200"/>
        <w:jc w:val="both"/>
      </w:pPr>
      <w:r>
        <w:rPr>
          <w:rFonts w:ascii="Times New Roman" w:hAnsi="宋体" w:cs="宋体" w:eastAsia="宋体"/>
          <w:b w:val="false"/>
          <w:i w:val="false"/>
          <w:color w:val="000000"/>
          <w:w w:val="95"/>
          <w:sz w:val="20"/>
        </w:rPr>
        <w:t xml:space="preserve">Spyros Makridakis， Evangelos Spiliotis和Vassilios Assimakopoulos。</w:t>
      </w:r>
      <w:r>
        <w:rPr>
          <w:rFonts w:ascii="Times New Roman" w:hAnsi="宋体" w:cs="宋体" w:eastAsia="宋体"/>
          <w:b w:val="false"/>
          <w:i w:val="false"/>
          <w:color w:val="000000"/>
          <w:w w:val="95"/>
          <w:sz w:val="20"/>
        </w:rPr>
        <w:t xml:space="preserve">m4竞赛：结果、发现、结论和前进之路。</w:t>
      </w:r>
      <w:r>
        <w:rPr>
          <w:rFonts w:ascii="Times New Roman" w:hAnsi="宋体" w:cs="宋体" w:eastAsia="宋体"/>
          <w:b w:val="false"/>
          <w:i w:val="true"/>
          <w:color w:val="000000"/>
          <w:w w:val="95"/>
          <w:sz w:val="20"/>
        </w:rPr>
        <w:t>国际预测杂志</w:t>
      </w:r>
      <w:r>
        <w:rPr>
          <w:rFonts w:ascii="Times New Roman" w:hAnsi="宋体" w:cs="宋体" w:eastAsia="宋体"/>
          <w:b w:val="false"/>
          <w:i w:val="false"/>
          <w:color w:val="000000"/>
          <w:w w:val="95"/>
          <w:sz w:val="20"/>
        </w:rPr>
        <w:t>，34(4):802-808,2018。</w:t>
      </w:r>
    </w:p>
    <w:p>
      <w:pPr>
        <w:spacing w:before="240" w:line="200" w:lineRule="exact"/>
        <w:ind w:hanging="200" w:left="200"/>
        <w:jc w:val="both"/>
      </w:pPr>
      <w:r>
        <w:rPr>
          <w:rFonts w:ascii="Times New Roman" w:hAnsi="宋体" w:cs="宋体" w:eastAsia="宋体"/>
          <w:b w:val="false"/>
          <w:i w:val="false"/>
          <w:color w:val="000000"/>
          <w:w w:val="95"/>
          <w:sz w:val="20"/>
        </w:rPr>
        <w:t xml:space="preserve">Igor Melnyk, Vijil Chenthamarakshan, Pin-Yu Chen, Payel Das, Amit Dhurandhar， Inkit Padhi和Devleena Das。</w:t>
      </w:r>
      <w:r>
        <w:rPr>
          <w:rFonts w:ascii="Times New Roman" w:hAnsi="宋体" w:cs="宋体" w:eastAsia="宋体"/>
          <w:b w:val="false"/>
          <w:i w:val="false"/>
          <w:color w:val="000000"/>
          <w:w w:val="95"/>
          <w:sz w:val="20"/>
        </w:rPr>
        <w:t xml:space="preserve">抗体序列填充的预训练语言模型重编程。</w:t>
      </w:r>
      <w:r>
        <w:rPr>
          <w:rFonts w:ascii="Times New Roman" w:hAnsi="宋体" w:cs="宋体" w:eastAsia="宋体"/>
          <w:b w:val="false"/>
          <w:i w:val="true"/>
          <w:color w:val="000000"/>
          <w:w w:val="95"/>
          <w:sz w:val="20"/>
        </w:rPr>
        <w:t>机器学习国际会议</w:t>
      </w:r>
      <w:r>
        <w:rPr>
          <w:rFonts w:ascii="Times New Roman" w:hAnsi="宋体" w:cs="宋体" w:eastAsia="宋体"/>
          <w:b w:val="false"/>
          <w:i w:val="false"/>
          <w:color w:val="000000"/>
          <w:w w:val="95"/>
          <w:sz w:val="20"/>
        </w:rPr>
        <w:t xml:space="preserve">，2023。</w:t>
      </w:r>
      <w:r>
        <w:rPr>
          <w:rFonts w:ascii="Times New Roman" w:hAnsi="Times New Roman" w:cs="Times New Roman" w:eastAsia="Times New Roman"/>
          <w:b w:val="false"/>
          <w:i w:val="false"/>
          <w:color w:val="000000"/>
          <w:w w:val="95"/>
          <w:sz w:val="20"/>
        </w:rPr>
        <w:t/>
      </w:r>
    </w:p>
    <w:p>
      <w:pPr>
        <w:spacing w:before="220" w:line="200" w:lineRule="exact"/>
        <w:ind w:hanging="200" w:left="200"/>
        <w:jc w:val="both"/>
      </w:pPr>
      <w:r>
        <w:rPr>
          <w:rFonts w:ascii="Times New Roman" w:hAnsi="宋体" w:cs="宋体" w:eastAsia="宋体"/>
          <w:b w:val="false"/>
          <w:i w:val="false"/>
          <w:color w:val="000000"/>
          <w:w w:val="96"/>
          <w:sz w:val="20"/>
        </w:rPr>
        <w:t xml:space="preserve">Suvir Mirchandani, Fei Xia, Pete Florence, Danny Driess, Montserrat Gonzalez Arenas, Kanishka Rao, Dorsa Sadigh, Andy Zeng，等。</w:t>
      </w:r>
      <w:r>
        <w:rPr>
          <w:rFonts w:ascii="Times New Roman" w:hAnsi="宋体" w:cs="宋体" w:eastAsia="宋体"/>
          <w:b w:val="false"/>
          <w:i w:val="false"/>
          <w:color w:val="000000"/>
          <w:w w:val="96"/>
          <w:sz w:val="20"/>
        </w:rPr>
        <w:t xml:space="preserve">作为通用模式机器的大型语言模型。</w:t>
      </w:r>
      <w:r>
        <w:rPr>
          <w:rFonts w:ascii="Times New Roman" w:hAnsi="宋体" w:cs="宋体" w:eastAsia="宋体"/>
          <w:b w:val="false"/>
          <w:i w:val="true"/>
          <w:color w:val="000000"/>
          <w:w w:val="96"/>
          <w:sz w:val="20"/>
        </w:rPr>
        <w:t>《第七届机器人学习年会论文集》</w:t>
      </w:r>
      <w:r>
        <w:rPr>
          <w:rFonts w:ascii="Times New Roman" w:hAnsi="宋体" w:cs="宋体" w:eastAsia="宋体"/>
          <w:b w:val="false"/>
          <w:i w:val="false"/>
          <w:color w:val="000000"/>
          <w:w w:val="96"/>
          <w:sz w:val="20"/>
        </w:rPr>
        <w:t xml:space="preserve">，2023年。</w:t>
      </w:r>
      <w:r>
        <w:rPr>
          <w:rFonts w:ascii="Times New Roman" w:hAnsi="Times New Roman" w:cs="Times New Roman" w:eastAsia="Times New Roman"/>
          <w:b w:val="false"/>
          <w:i w:val="false"/>
          <w:color w:val="000000"/>
          <w:w w:val="96"/>
          <w:sz w:val="20"/>
        </w:rPr>
        <w:t/>
      </w:r>
    </w:p>
    <w:p>
      <w:pPr>
        <w:spacing w:before="220" w:line="200" w:lineRule="exact"/>
        <w:ind w:hanging="200" w:left="200"/>
        <w:jc w:val="both"/>
      </w:pPr>
      <w:r>
        <w:rPr>
          <w:rFonts w:ascii="Times New Roman" w:hAnsi="宋体" w:cs="宋体" w:eastAsia="宋体"/>
          <w:b w:val="false"/>
          <w:i w:val="false"/>
          <w:color w:val="000000"/>
          <w:w w:val="94"/>
          <w:sz w:val="20"/>
        </w:rPr>
        <w:t xml:space="preserve">Diganta Misra, Agam Goyal, Bharat Runwal, Pin Yu Chen。</w:t>
      </w:r>
      <w:r>
        <w:rPr>
          <w:rFonts w:ascii="Times New Roman" w:hAnsi="宋体" w:cs="宋体" w:eastAsia="宋体"/>
          <w:b w:val="false"/>
          <w:i w:val="false"/>
          <w:color w:val="000000"/>
          <w:w w:val="94"/>
          <w:sz w:val="20"/>
        </w:rPr>
        <w:t xml:space="preserve">约束下的重编程：重新审视彩票的高效可靠可转移性。</w:t>
      </w:r>
      <w:r>
        <w:rPr>
          <w:rFonts w:ascii="Times New Roman" w:hAnsi="宋体" w:cs="宋体" w:eastAsia="宋体"/>
          <w:b w:val="false"/>
          <w:i w:val="true"/>
          <w:color w:val="000000"/>
          <w:w w:val="94"/>
          <w:sz w:val="20"/>
        </w:rPr>
        <w:t>arXiv预印本arXiv:2308.14969</w:t>
      </w:r>
      <w:r>
        <w:rPr>
          <w:rFonts w:ascii="Times New Roman" w:hAnsi="宋体" w:cs="宋体" w:eastAsia="宋体"/>
          <w:b w:val="false"/>
          <w:i w:val="false"/>
          <w:color w:val="000000"/>
          <w:w w:val="94"/>
          <w:sz w:val="20"/>
        </w:rPr>
        <w:t>, 2023。</w:t>
      </w:r>
    </w:p>
    <w:p>
      <w:pPr>
        <w:spacing w:before="220" w:line="200" w:lineRule="exact"/>
        <w:ind w:hanging="200" w:left="200"/>
        <w:jc w:val="both"/>
      </w:pPr>
      <w:r>
        <w:rPr>
          <w:rFonts w:ascii="Times New Roman" w:hAnsi="宋体" w:cs="宋体" w:eastAsia="宋体"/>
          <w:b w:val="false"/>
          <w:i w:val="false"/>
          <w:color w:val="000000"/>
          <w:w w:val="97"/>
          <w:sz w:val="20"/>
        </w:rPr>
        <w:t xml:space="preserve">Yuqi Nie, Nam H Nguyen, Phanwadee Sinthong，和Jayant Kalagnanam。</w:t>
      </w:r>
      <w:r>
        <w:rPr>
          <w:rFonts w:ascii="Times New Roman" w:hAnsi="宋体" w:cs="宋体" w:eastAsia="宋体"/>
          <w:b w:val="false"/>
          <w:i w:val="false"/>
          <w:color w:val="000000"/>
          <w:w w:val="97"/>
          <w:sz w:val="20"/>
        </w:rPr>
        <w:t xml:space="preserve">一个时间序列抵得上64个字：用变压器进行长期预测。</w:t>
      </w:r>
      <w:r>
        <w:rPr>
          <w:rFonts w:ascii="Times New Roman" w:hAnsi="宋体" w:cs="宋体" w:eastAsia="宋体"/>
          <w:b w:val="false"/>
          <w:i w:val="false"/>
          <w:color w:val="000000"/>
          <w:w w:val="97"/>
          <w:sz w:val="20"/>
        </w:rPr>
        <w:t xml:space="preserve">In </w:t>
      </w:r>
      <w:r>
        <w:rPr>
          <w:rFonts w:ascii="Times New Roman" w:hAnsi="宋体" w:cs="宋体" w:eastAsia="宋体"/>
          <w:b w:val="false"/>
          <w:i w:val="true"/>
          <w:color w:val="000000"/>
          <w:w w:val="97"/>
          <w:sz w:val="20"/>
        </w:rPr>
        <w:t>International Conference on Learning Representations</w:t>
      </w:r>
      <w:r>
        <w:rPr>
          <w:rFonts w:ascii="Times New Roman" w:hAnsi="宋体" w:cs="宋体" w:eastAsia="宋体"/>
          <w:b w:val="false"/>
          <w:i w:val="false"/>
          <w:color w:val="000000"/>
          <w:w w:val="97"/>
          <w:sz w:val="20"/>
        </w:rPr>
        <w:t>, 2023。</w:t>
      </w:r>
    </w:p>
    <w:p>
      <w:pPr>
        <w:spacing w:before="0" w:after="0" w:line="14" w:lineRule="exact"/>
        <w:sectPr>
          <w:type w:val="continuous"/>
          <w:pgSz w:w="12240" w:h="17760"/>
          <w:pgMar w:top="560" w:left="2140" w:right="2140"/>
          <w:cols w:num="1">
            <w:col w:w="7960"/>
          </w:cols>
        </w:sectPr>
      </w:pPr>
    </w:p>
    <w:p>
      <w:pPr>
        <w:pBdr>
          <w:top w:color="FFFFFF" w:val="single" w:space="11"/>
        </w:pBdr>
        <w:ind w:left="0"/>
        <w:sectPr>
          <w:type w:val="continuous"/>
          <w:pgSz w:w="12240" w:h="17760"/>
          <w:pgMar w:top="560" w:left="2140" w:right="2140"/>
          <w:cols w:num="1">
            <w:col w:w="7960"/>
          </w:cols>
        </w:sectPr>
      </w:pPr>
      <w:r>
        <w:pict>
          <v:group coordorigin="0,0" coordsize="3100,180" style="mso-position-horizontal-relative:char;mso-position-vertical-relative:line;width:155.0pt;height:9.0pt">
            <v:shape style="position:absolute;mso-width-relative:margin;mso-height-relative:margin;z-index:0;left:0;top:0;width:3100;height:180" type="#_x0000_t202" stroked="f" filled="f">
              <o:lock aspectratio="t"/>
              <v:textbox inset="0,0,0,0">
                <w:txbxContent>
                  <w:p>
                    <w:pPr>
                      <w:spacing w:line="160" w:lineRule="exact"/>
                      <w:ind w:left="0"/>
                      <w:jc w:val="left"/>
                    </w:pPr>
                    <w:r>
                      <w:rPr>
                        <w:rFonts w:ascii="Times New Roman" w:hAnsi="宋体" w:cs="宋体" w:eastAsia="宋体"/>
                        <w:b w:val="false"/>
                        <w:i w:val="false"/>
                        <w:color w:val="000000"/>
                        <w:w w:val="121"/>
                        <w:sz w:val="16"/>
                      </w:rPr>
                      <w:t>OpenAI。</w:t>
                    </w:r>
                    <w:r>
                      <w:rPr>
                        <w:rFonts w:ascii="Times New Roman" w:hAnsi="宋体" w:cs="宋体" w:eastAsia="宋体"/>
                        <w:b w:val="false"/>
                        <w:i w:val="false"/>
                        <w:color w:val="000000"/>
                        <w:w w:val="121"/>
                        <w:sz w:val="16"/>
                      </w:rPr>
                      <w:t>Gpt-4技术报告，2023年。</w:t>
                    </w:r>
                  </w:p>
                </w:txbxContent>
              </v:textbox>
            </v:shape>
            <v:shape style="position:absolute;mso-width-relative:margin;mso-height-relative:margin;z-index:0;left:0;top:0;width:3080;height:180" type="#_x0000_t202" stroked="f" filled="f">
              <o:lock aspectratio="t"/>
              <v:textbox inset="0,0,0,0">
                <w:txbxContent>
                  <w:p>
                    <w:pPr>
                      <w:ind w:left="0"/>
                      <w:jc w:val="left"/>
                    </w:pPr>
                  </w:p>
                </w:txbxContent>
              </v:textbox>
            </v:shape>
            <w10:wrap type="none"/>
            <w10:anchorlock/>
          </v:group>
        </w:pict>
      </w:r>
    </w:p>
    <w:p>
      <w:pPr>
        <w:pBdr>
          <w:top w:color="FFFFFF" w:val="single" w:space="20"/>
        </w:pBdr>
        <w:spacing w:line="160" w:lineRule="exact"/>
        <w:ind w:right="3860" w:left="3880"/>
        <w:jc w:val="left"/>
        <w:sectPr>
          <w:type w:val="continuous"/>
          <w:pgSz w:w="12240" w:h="17760"/>
          <w:pgMar w:top="560" w:left="2140" w:right="2140"/>
          <w:cols w:num="1">
            <w:col w:w="7960"/>
          </w:cols>
        </w:sectPr>
      </w:pPr>
      <w:r>
        <w:rPr>
          <w:rFonts w:ascii="Times New Roman" w:hAnsi="宋体" w:cs="宋体" w:eastAsia="宋体"/>
          <w:b w:val="false"/>
          <w:i w:val="false"/>
          <w:color w:val="000000"/>
          <w:w w:val="112"/>
          <w:sz w:val="16"/>
        </w:rPr>
        <w:t>11</w:t>
      </w:r>
    </w:p>
    <w:p>
      <w:pPr>
        <w:pageBreakBefore/>
        <w:spacing w:line="160" w:lineRule="exact"/>
        <w:ind w:right="4240" w:left="0"/>
        <w:jc w:val="left"/>
        <w:sectPr>
          <w:type w:val="continuous"/>
          <w:pgSz w:w="12240" w:h="17760"/>
          <w:pgMar w:top="560" w:left="2160" w:right="2120"/>
          <w:cols w:num="1">
            <w:col w:w="7960"/>
          </w:cols>
        </w:sectPr>
      </w:pPr>
      <w:r>
        <w:rPr>
          <w:rFonts w:ascii="Times New Roman" w:hAnsi="宋体" w:cs="宋体" w:eastAsia="宋体"/>
          <w:b w:val="false"/>
          <w:i w:val="false"/>
          <w:color w:val="000000"/>
          <w:w w:val="117"/>
          <w:sz w:val="16"/>
        </w:rPr>
        <w:t>作为ICLR 2024年会议论文发表</w:t>
      </w:r>
    </w:p>
    <w:p>
      <w:pPr>
        <w:pBdr>
          <w:top w:color="FFFFFF" w:val="single" w:space="2"/>
        </w:pBdr>
        <w:spacing w:before="0" w:after="0" w:line="14" w:lineRule="exact"/>
        <w:ind w:left="0"/>
        <w:sectPr>
          <w:type w:val="continuous"/>
          <w:pgSz w:w="12240" w:h="17760"/>
          <w:pgMar w:top="560" w:left="2160" w:right="2120"/>
          <w:cols w:num="1">
            <w:col w:w="796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200" w:lineRule="exact" w:before="280"/>
        <w:ind w:right="20" w:hanging="180" w:left="180"/>
        <w:jc w:val="both"/>
      </w:pPr>
      <w:r>
        <w:rPr>
          <w:rFonts w:ascii="Times New Roman" w:hAnsi="宋体" w:cs="宋体" w:eastAsia="宋体"/>
          <w:b w:val="false"/>
          <w:i w:val="false"/>
          <w:color w:val="000000"/>
          <w:w w:val="98"/>
          <w:sz w:val="20"/>
        </w:rPr>
        <w:t xml:space="preserve">Boris N Oreshkin、Dmitri Carpov、Nicolas Chapados和Yoshua Bengio。</w:t>
      </w:r>
      <w:r>
        <w:rPr>
          <w:rFonts w:ascii="Times New Roman" w:hAnsi="宋体" w:cs="宋体" w:eastAsia="宋体"/>
          <w:b w:val="false"/>
          <w:i w:val="false"/>
          <w:color w:val="000000"/>
          <w:w w:val="98"/>
          <w:sz w:val="20"/>
        </w:rPr>
        <w:t xml:space="preserve">N-beats：可解释时间序列预测的神经基础展开分析。</w:t>
      </w:r>
      <w:r>
        <w:rPr>
          <w:rFonts w:ascii="Times New Roman" w:hAnsi="宋体" w:cs="宋体" w:eastAsia="宋体"/>
          <w:b w:val="false"/>
          <w:i w:val="false"/>
          <w:color w:val="000000"/>
          <w:w w:val="98"/>
          <w:sz w:val="20"/>
        </w:rPr>
        <w:t xml:space="preserve">在</w:t>
      </w:r>
      <w:r>
        <w:rPr>
          <w:rFonts w:ascii="Times New Roman" w:hAnsi="宋体" w:cs="宋体" w:eastAsia="宋体"/>
          <w:b w:val="false"/>
          <w:i w:val="true"/>
          <w:color w:val="000000"/>
          <w:w w:val="98"/>
          <w:sz w:val="20"/>
        </w:rPr>
        <w:t>国际学习表征会议</w:t>
      </w:r>
      <w:r>
        <w:rPr>
          <w:rFonts w:ascii="Times New Roman" w:hAnsi="宋体" w:cs="宋体" w:eastAsia="宋体"/>
          <w:b w:val="false"/>
          <w:i w:val="false"/>
          <w:color w:val="000000"/>
          <w:w w:val="98"/>
          <w:sz w:val="20"/>
        </w:rPr>
        <w:t>上，2020。</w:t>
      </w:r>
    </w:p>
    <w:p>
      <w:pPr>
        <w:spacing w:before="220" w:line="205" w:lineRule="exact"/>
        <w:ind w:right="20" w:hanging="180" w:left="180"/>
        <w:jc w:val="both"/>
      </w:pPr>
      <w:r>
        <w:rPr>
          <w:rFonts w:ascii="Times New Roman" w:hAnsi="宋体" w:cs="宋体" w:eastAsia="宋体"/>
          <w:b w:val="false"/>
          <w:i w:val="false"/>
          <w:color w:val="000000"/>
          <w:w w:val="95"/>
          <w:sz w:val="20"/>
        </w:rPr>
        <w:t xml:space="preserve">亚当·帕斯克、山姆·格罗斯、弗朗西斯科·马萨、亚当·勒勒、詹姆斯·布拉德伯里、格雷戈里·查南、特雷弗·基林、泽明·林、娜塔莉亚·吉梅尔斯海因、卢卡·安提加等人。</w:t>
      </w:r>
      <w:r>
        <w:rPr>
          <w:rFonts w:ascii="Times New Roman" w:hAnsi="宋体" w:cs="宋体" w:eastAsia="宋体"/>
          <w:b w:val="false"/>
          <w:i w:val="false"/>
          <w:color w:val="000000"/>
          <w:w w:val="95"/>
          <w:sz w:val="20"/>
        </w:rPr>
        <w:t xml:space="preserve">Pytorch：命令式、高性能的深度学习库。</w:t>
      </w:r>
      <w:r>
        <w:rPr>
          <w:rFonts w:ascii="Times New Roman" w:hAnsi="宋体" w:cs="宋体" w:eastAsia="宋体"/>
          <w:b w:val="false"/>
          <w:i w:val="true"/>
          <w:color w:val="000000"/>
          <w:w w:val="95"/>
          <w:sz w:val="20"/>
        </w:rPr>
        <w:t>《神经信息处理系统进展》</w:t>
      </w:r>
      <w:r>
        <w:rPr>
          <w:rFonts w:ascii="Times New Roman" w:hAnsi="宋体" w:cs="宋体" w:eastAsia="宋体"/>
          <w:b w:val="false"/>
          <w:i w:val="false"/>
          <w:color w:val="000000"/>
          <w:w w:val="95"/>
          <w:sz w:val="20"/>
        </w:rPr>
        <w:t>，2019年32期。</w:t>
      </w:r>
    </w:p>
    <w:p>
      <w:pPr>
        <w:spacing w:before="220" w:line="190" w:lineRule="exact"/>
        <w:ind w:right="20" w:hanging="180" w:left="180"/>
        <w:jc w:val="both"/>
      </w:pPr>
      <w:r>
        <w:rPr>
          <w:rFonts w:ascii="Times New Roman" w:hAnsi="宋体" w:cs="宋体" w:eastAsia="宋体"/>
          <w:b w:val="false"/>
          <w:i w:val="false"/>
          <w:color w:val="000000"/>
          <w:w w:val="98"/>
          <w:sz w:val="19"/>
        </w:rPr>
        <w:t xml:space="preserve">Alec Radford， Jeffrey吴海旭，Rewon Child, David Luan, Dario Amodei， Ilya Sutskever等。</w:t>
      </w:r>
      <w:r>
        <w:rPr>
          <w:rFonts w:ascii="Times New Roman" w:hAnsi="宋体" w:cs="宋体" w:eastAsia="宋体"/>
          <w:b w:val="false"/>
          <w:i w:val="false"/>
          <w:color w:val="000000"/>
          <w:w w:val="98"/>
          <w:sz w:val="19"/>
        </w:rPr>
        <w:t xml:space="preserve">语言模型是无监督的多任务学习者。</w:t>
      </w:r>
      <w:r>
        <w:rPr>
          <w:rFonts w:ascii="Times New Roman" w:hAnsi="宋体" w:cs="宋体" w:eastAsia="宋体"/>
          <w:b w:val="false"/>
          <w:i w:val="true"/>
          <w:color w:val="000000"/>
          <w:w w:val="98"/>
          <w:sz w:val="19"/>
        </w:rPr>
        <w:t>OpenAI博客</w:t>
      </w:r>
      <w:r>
        <w:rPr>
          <w:rFonts w:ascii="Times New Roman" w:hAnsi="宋体" w:cs="宋体" w:eastAsia="宋体"/>
          <w:b w:val="false"/>
          <w:i w:val="false"/>
          <w:color w:val="000000"/>
          <w:w w:val="98"/>
          <w:sz w:val="19"/>
        </w:rPr>
        <w:t>，1(8):9,2019。</w:t>
      </w:r>
    </w:p>
    <w:p>
      <w:pPr>
        <w:spacing w:before="220" w:line="190" w:lineRule="exact"/>
        <w:ind w:right="20" w:hanging="180" w:left="180"/>
        <w:jc w:val="both"/>
      </w:pPr>
      <w:r>
        <w:rPr>
          <w:rFonts w:ascii="Times New Roman" w:hAnsi="宋体" w:cs="宋体" w:eastAsia="宋体"/>
          <w:b w:val="false"/>
          <w:i w:val="false"/>
          <w:color w:val="000000"/>
          <w:sz w:val="19"/>
        </w:rPr>
        <w:t xml:space="preserve">Stephen H Schneider和Robert E Dickinson。</w:t>
      </w:r>
      <w:r>
        <w:rPr>
          <w:rFonts w:ascii="Times New Roman" w:hAnsi="宋体" w:cs="宋体" w:eastAsia="宋体"/>
          <w:b w:val="false"/>
          <w:i w:val="false"/>
          <w:color w:val="000000"/>
          <w:sz w:val="19"/>
        </w:rPr>
        <w:t xml:space="preserve">气候建模。</w:t>
      </w:r>
      <w:r>
        <w:rPr>
          <w:rFonts w:ascii="Times New Roman" w:hAnsi="宋体" w:cs="宋体" w:eastAsia="宋体"/>
          <w:b w:val="false"/>
          <w:i w:val="true"/>
          <w:color w:val="000000"/>
          <w:sz w:val="19"/>
        </w:rPr>
        <w:t>地球物理学评论</w:t>
      </w:r>
      <w:r>
        <w:rPr>
          <w:rFonts w:ascii="Times New Roman" w:hAnsi="宋体" w:cs="宋体" w:eastAsia="宋体"/>
          <w:b w:val="false"/>
          <w:i w:val="false"/>
          <w:color w:val="000000"/>
          <w:sz w:val="19"/>
        </w:rPr>
        <w:t>，12(3):447-493,1974。</w:t>
      </w:r>
    </w:p>
    <w:p>
      <w:pPr>
        <w:spacing w:before="240" w:line="205" w:lineRule="exact"/>
        <w:ind w:right="20" w:hanging="180" w:left="180"/>
        <w:jc w:val="both"/>
      </w:pPr>
      <w:r>
        <w:rPr>
          <w:rFonts w:ascii="Times New Roman" w:hAnsi="宋体" w:cs="宋体" w:eastAsia="宋体"/>
          <w:b w:val="false"/>
          <w:i w:val="false"/>
          <w:color w:val="000000"/>
          <w:w w:val="95"/>
          <w:sz w:val="20"/>
        </w:rPr>
        <w:t xml:space="preserve">唐义宏，瞿敖，周德华，林兆宏，王世成，马伟。</w:t>
      </w:r>
      <w:r>
        <w:rPr>
          <w:rFonts w:ascii="Times New Roman" w:hAnsi="宋体" w:cs="宋体" w:eastAsia="宋体"/>
          <w:b w:val="false"/>
          <w:i w:val="false"/>
          <w:color w:val="000000"/>
          <w:w w:val="95"/>
          <w:sz w:val="20"/>
        </w:rPr>
        <w:t xml:space="preserve">领域对抗性时空网络：跨城市短期交通预测的可转移框架。</w:t>
      </w:r>
      <w:r>
        <w:rPr>
          <w:rFonts w:ascii="Times New Roman" w:hAnsi="宋体" w:cs="宋体" w:eastAsia="宋体"/>
          <w:b w:val="false"/>
          <w:i w:val="false"/>
          <w:color w:val="000000"/>
          <w:w w:val="95"/>
          <w:sz w:val="20"/>
        </w:rPr>
        <w:t xml:space="preserve">在</w:t>
      </w:r>
      <w:r>
        <w:rPr>
          <w:rFonts w:ascii="Times New Roman" w:hAnsi="宋体" w:cs="宋体" w:eastAsia="宋体"/>
          <w:b w:val="false"/>
          <w:i w:val="true"/>
          <w:color w:val="000000"/>
          <w:w w:val="95"/>
          <w:sz w:val="20"/>
        </w:rPr>
        <w:t>第31届ACM国际信息与知识管理会议论文集中</w:t>
      </w:r>
      <w:r>
        <w:rPr>
          <w:rFonts w:ascii="Times New Roman" w:hAnsi="宋体" w:cs="宋体" w:eastAsia="宋体"/>
          <w:b w:val="false"/>
          <w:i w:val="false"/>
          <w:color w:val="000000"/>
          <w:w w:val="95"/>
          <w:sz w:val="20"/>
        </w:rPr>
        <w:t>，pp. 1905-1915, 2022。</w:t>
      </w:r>
    </w:p>
    <w:p>
      <w:pPr>
        <w:spacing w:before="220" w:line="200" w:lineRule="exact"/>
        <w:ind w:right="20" w:hanging="180" w:left="180"/>
        <w:jc w:val="both"/>
      </w:pPr>
      <w:r>
        <w:rPr>
          <w:rFonts w:ascii="Times New Roman" w:hAnsi="宋体" w:cs="宋体" w:eastAsia="宋体"/>
          <w:b w:val="false"/>
          <w:i w:val="false"/>
          <w:color w:val="000000"/>
          <w:w w:val="95"/>
          <w:sz w:val="20"/>
        </w:rPr>
        <w:t xml:space="preserve">Hugo Touvron, Thibaut Lavril, Gautier Izacard, Xavier Martinet, Marie-Anne Lachaux, Timoth´ee Lacroix, Baptiste Rozi 'ere, Naman Goyal, Eric Hambro， Faisal Azhar等。</w:t>
      </w:r>
      <w:r>
        <w:rPr>
          <w:rFonts w:ascii="Times New Roman" w:hAnsi="宋体" w:cs="宋体" w:eastAsia="宋体"/>
          <w:b w:val="false"/>
          <w:i w:val="false"/>
          <w:color w:val="000000"/>
          <w:w w:val="95"/>
          <w:sz w:val="20"/>
        </w:rPr>
        <w:t xml:space="preserve">Llama:开放、高效的基础语言模型。</w:t>
      </w:r>
      <w:r>
        <w:rPr>
          <w:rFonts w:ascii="Times New Roman" w:hAnsi="宋体" w:cs="宋体" w:eastAsia="宋体"/>
          <w:b w:val="false"/>
          <w:i w:val="true"/>
          <w:color w:val="000000"/>
          <w:w w:val="95"/>
          <w:sz w:val="20"/>
        </w:rPr>
        <w:t>arXiv预印本arXiv:2302.13971</w:t>
      </w:r>
      <w:r>
        <w:rPr>
          <w:rFonts w:ascii="Times New Roman" w:hAnsi="宋体" w:cs="宋体" w:eastAsia="宋体"/>
          <w:b w:val="false"/>
          <w:i w:val="false"/>
          <w:color w:val="000000"/>
          <w:w w:val="95"/>
          <w:sz w:val="20"/>
        </w:rPr>
        <w:t>, 2023。</w:t>
      </w:r>
    </w:p>
    <w:p>
      <w:pPr>
        <w:spacing w:before="220" w:line="200" w:lineRule="exact"/>
        <w:ind w:right="20" w:hanging="180" w:left="180"/>
        <w:jc w:val="both"/>
      </w:pPr>
      <w:r>
        <w:rPr>
          <w:rFonts w:ascii="Times New Roman" w:hAnsi="宋体" w:cs="宋体" w:eastAsia="宋体"/>
          <w:b w:val="false"/>
          <w:i w:val="false"/>
          <w:color w:val="000000"/>
          <w:w w:val="95"/>
          <w:sz w:val="20"/>
        </w:rPr>
        <w:t xml:space="preserve">Maria Tsimpoukelli, Jacob L Menick, Serkan Cabi, SM Eslami, Oriol Vinyals, Felix Hill。</w:t>
      </w:r>
      <w:r>
        <w:rPr>
          <w:rFonts w:ascii="Times New Roman" w:hAnsi="宋体" w:cs="宋体" w:eastAsia="宋体"/>
          <w:b w:val="false"/>
          <w:i w:val="false"/>
          <w:color w:val="000000"/>
          <w:w w:val="95"/>
          <w:sz w:val="20"/>
        </w:rPr>
        <w:t xml:space="preserve">使用冻结语言模型进行多模态少镜头学习。</w:t>
      </w:r>
      <w:r>
        <w:rPr>
          <w:rFonts w:ascii="Times New Roman" w:hAnsi="宋体" w:cs="宋体" w:eastAsia="宋体"/>
          <w:b w:val="false"/>
          <w:i w:val="true"/>
          <w:color w:val="000000"/>
          <w:w w:val="95"/>
          <w:sz w:val="20"/>
        </w:rPr>
        <w:t>神经信息处理系统进展</w:t>
      </w:r>
      <w:r>
        <w:rPr>
          <w:rFonts w:ascii="Times New Roman" w:hAnsi="宋体" w:cs="宋体" w:eastAsia="宋体"/>
          <w:b w:val="false"/>
          <w:i w:val="false"/>
          <w:color w:val="000000"/>
          <w:w w:val="95"/>
          <w:sz w:val="20"/>
        </w:rPr>
        <w:t>，34(4):200 - 212,2021。</w:t>
      </w:r>
    </w:p>
    <w:p>
      <w:pPr>
        <w:spacing w:before="220" w:line="200" w:lineRule="exact"/>
        <w:ind w:right="20" w:hanging="180" w:left="180"/>
        <w:jc w:val="both"/>
      </w:pPr>
      <w:r>
        <w:rPr>
          <w:rFonts w:ascii="Times New Roman" w:hAnsi="宋体" w:cs="宋体" w:eastAsia="宋体"/>
          <w:b w:val="false"/>
          <w:i w:val="false"/>
          <w:color w:val="000000"/>
          <w:w w:val="98"/>
          <w:sz w:val="20"/>
        </w:rPr>
        <w:t xml:space="preserve">Ashish Vaswani, Noam Shazeer, Niki Parmar, Jakob Uszkoreit, Llion Jones, Aidan N Gomez， Łukasz Kaiser，和Illia Polosukhin。</w:t>
      </w:r>
      <w:r>
        <w:rPr>
          <w:rFonts w:ascii="Times New Roman" w:hAnsi="宋体" w:cs="宋体" w:eastAsia="宋体"/>
          <w:b w:val="false"/>
          <w:i w:val="false"/>
          <w:color w:val="000000"/>
          <w:w w:val="98"/>
          <w:sz w:val="20"/>
        </w:rPr>
        <w:t xml:space="preserve">注意力就是你所需的一切。</w:t>
      </w:r>
      <w:r>
        <w:rPr>
          <w:rFonts w:ascii="Times New Roman" w:hAnsi="宋体" w:cs="宋体" w:eastAsia="宋体"/>
          <w:b w:val="false"/>
          <w:i w:val="true"/>
          <w:color w:val="000000"/>
          <w:w w:val="98"/>
          <w:sz w:val="20"/>
        </w:rPr>
        <w:t>神经信息处理系统进展</w:t>
      </w:r>
      <w:r>
        <w:rPr>
          <w:rFonts w:ascii="Times New Roman" w:hAnsi="宋体" w:cs="宋体" w:eastAsia="宋体"/>
          <w:b w:val="false"/>
          <w:i w:val="false"/>
          <w:color w:val="000000"/>
          <w:w w:val="98"/>
          <w:sz w:val="20"/>
        </w:rPr>
        <w:t>，2017年第30期。</w:t>
      </w:r>
    </w:p>
    <w:p>
      <w:pPr>
        <w:spacing w:before="240" w:line="190" w:lineRule="exact"/>
        <w:ind w:right="20" w:hanging="180" w:left="180"/>
        <w:jc w:val="both"/>
      </w:pPr>
      <w:r>
        <w:rPr>
          <w:rFonts w:ascii="Times New Roman" w:hAnsi="宋体" w:cs="宋体" w:eastAsia="宋体"/>
          <w:b w:val="false"/>
          <w:i w:val="false"/>
          <w:color w:val="000000"/>
          <w:sz w:val="19"/>
        </w:rPr>
        <w:t xml:space="preserve">Ria Vinod, Pin-Yu Chen, Payel Das。</w:t>
      </w:r>
      <w:r>
        <w:rPr>
          <w:rFonts w:ascii="Times New Roman" w:hAnsi="宋体" w:cs="宋体" w:eastAsia="宋体"/>
          <w:b w:val="false"/>
          <w:i w:val="false"/>
          <w:color w:val="000000"/>
          <w:sz w:val="19"/>
        </w:rPr>
        <w:t xml:space="preserve">分子表征学习的重编程语言模型。</w:t>
      </w:r>
      <w:r>
        <w:rPr>
          <w:rFonts w:ascii="Times New Roman" w:hAnsi="宋体" w:cs="宋体" w:eastAsia="宋体"/>
          <w:b w:val="false"/>
          <w:i w:val="true"/>
          <w:color w:val="000000"/>
          <w:sz w:val="19"/>
        </w:rPr>
        <w:t>神经信息处理系统年会上</w:t>
      </w:r>
      <w:r>
        <w:rPr>
          <w:rFonts w:ascii="Times New Roman" w:hAnsi="宋体" w:cs="宋体" w:eastAsia="宋体"/>
          <w:b w:val="false"/>
          <w:i w:val="false"/>
          <w:color w:val="000000"/>
          <w:sz w:val="19"/>
        </w:rPr>
        <w:t xml:space="preserve">，2020。</w:t>
      </w:r>
      <w:r>
        <w:rPr>
          <w:rFonts w:ascii="Times New Roman" w:hAnsi="Times New Roman" w:cs="Times New Roman" w:eastAsia="Times New Roman"/>
          <w:b w:val="false"/>
          <w:i w:val="false"/>
          <w:color w:val="000000"/>
          <w:sz w:val="19"/>
        </w:rPr>
        <w:t/>
      </w:r>
    </w:p>
    <w:p>
      <w:pPr>
        <w:spacing w:before="220" w:line="200" w:lineRule="exact"/>
        <w:ind w:right="20" w:hanging="180" w:left="180"/>
        <w:jc w:val="both"/>
      </w:pPr>
      <w:r>
        <w:rPr>
          <w:rFonts w:ascii="Times New Roman" w:hAnsi="宋体" w:cs="宋体" w:eastAsia="宋体"/>
          <w:b w:val="false"/>
          <w:i w:val="false"/>
          <w:color w:val="000000"/>
          <w:w w:val="96"/>
          <w:sz w:val="20"/>
        </w:rPr>
        <w:t xml:space="preserve">王建民，褚志轩，欧阳昕，王建民，郝红艳，沈悦，顾金杰，薛四桥，詹姆斯张，崔青，等。</w:t>
      </w:r>
      <w:r>
        <w:rPr>
          <w:rFonts w:ascii="Times New Roman" w:hAnsi="宋体" w:cs="宋体" w:eastAsia="宋体"/>
          <w:b w:val="false"/>
          <w:i w:val="false"/>
          <w:color w:val="000000"/>
          <w:w w:val="96"/>
          <w:sz w:val="20"/>
        </w:rPr>
        <w:t xml:space="preserve">用大型语言模型推理图增强推荐系统。</w:t>
      </w:r>
      <w:r>
        <w:rPr>
          <w:rFonts w:ascii="Times New Roman" w:hAnsi="宋体" w:cs="宋体" w:eastAsia="宋体"/>
          <w:b w:val="false"/>
          <w:i w:val="true"/>
          <w:color w:val="000000"/>
          <w:w w:val="96"/>
          <w:sz w:val="20"/>
        </w:rPr>
        <w:t>arXiv预印本arXiv:2308.10835</w:t>
      </w:r>
      <w:r>
        <w:rPr>
          <w:rFonts w:ascii="Times New Roman" w:hAnsi="宋体" w:cs="宋体" w:eastAsia="宋体"/>
          <w:b w:val="false"/>
          <w:i w:val="false"/>
          <w:color w:val="000000"/>
          <w:w w:val="96"/>
          <w:sz w:val="20"/>
        </w:rPr>
        <w:t>, 2023。</w:t>
      </w:r>
    </w:p>
    <w:p>
      <w:pPr>
        <w:spacing w:before="220" w:line="200" w:lineRule="exact"/>
        <w:ind w:right="20" w:hanging="180" w:left="180"/>
        <w:jc w:val="both"/>
      </w:pPr>
      <w:r>
        <w:rPr>
          <w:rFonts w:ascii="Times New Roman" w:hAnsi="宋体" w:cs="宋体" w:eastAsia="宋体"/>
          <w:b w:val="false"/>
          <w:i w:val="false"/>
          <w:color w:val="000000"/>
          <w:w w:val="94"/>
          <w:sz w:val="20"/>
        </w:rPr>
        <w:t xml:space="preserve">温青松，周田，张，陈卫奇，马自清，闫俊驰，孙良。</w:t>
      </w:r>
      <w:r>
        <w:rPr>
          <w:rFonts w:ascii="Times New Roman" w:hAnsi="宋体" w:cs="宋体" w:eastAsia="宋体"/>
          <w:b w:val="false"/>
          <w:i w:val="false"/>
          <w:color w:val="000000"/>
          <w:w w:val="94"/>
          <w:sz w:val="20"/>
        </w:rPr>
        <w:t xml:space="preserve">《时间序列中的变形金刚：调查》。</w:t>
      </w:r>
      <w:r>
        <w:rPr>
          <w:rFonts w:ascii="Times New Roman" w:hAnsi="宋体" w:cs="宋体" w:eastAsia="宋体"/>
          <w:b w:val="false"/>
          <w:i w:val="true"/>
          <w:color w:val="000000"/>
          <w:w w:val="94"/>
          <w:sz w:val="20"/>
        </w:rPr>
        <w:t>人工智能国际联合会议</w:t>
      </w:r>
      <w:r>
        <w:rPr>
          <w:rFonts w:ascii="Times New Roman" w:hAnsi="宋体" w:cs="宋体" w:eastAsia="宋体"/>
          <w:b w:val="false"/>
          <w:i w:val="false"/>
          <w:color w:val="000000"/>
          <w:w w:val="94"/>
          <w:sz w:val="20"/>
        </w:rPr>
        <w:t xml:space="preserve">，2023。</w:t>
      </w:r>
      <w:r>
        <w:rPr>
          <w:rFonts w:ascii="Times New Roman" w:hAnsi="Times New Roman" w:cs="Times New Roman" w:eastAsia="Times New Roman"/>
          <w:b w:val="false"/>
          <w:i w:val="false"/>
          <w:color w:val="000000"/>
          <w:w w:val="94"/>
          <w:sz w:val="20"/>
        </w:rPr>
        <w:t/>
      </w:r>
    </w:p>
    <w:p>
      <w:pPr>
        <w:spacing w:before="220" w:line="190" w:lineRule="exact"/>
        <w:ind w:right="20" w:hanging="180" w:left="180"/>
        <w:jc w:val="both"/>
      </w:pPr>
      <w:r>
        <w:rPr>
          <w:rFonts w:ascii="Times New Roman" w:hAnsi="宋体" w:cs="宋体" w:eastAsia="宋体"/>
          <w:b w:val="false"/>
          <w:i w:val="false"/>
          <w:color w:val="000000"/>
          <w:sz w:val="19"/>
        </w:rPr>
        <w:t xml:space="preserve">Gerald Woo, Chenghao Liu, Doyen Sahoo， Akshat Kumar和Steven Hoi。</w:t>
      </w:r>
      <w:r>
        <w:rPr>
          <w:rFonts w:ascii="Times New Roman" w:hAnsi="宋体" w:cs="宋体" w:eastAsia="宋体"/>
          <w:b w:val="false"/>
          <w:i w:val="false"/>
          <w:color w:val="000000"/>
          <w:sz w:val="19"/>
        </w:rPr>
        <w:t xml:space="preserve">Etsformer：用于时间序列预测的指数平滑变压器。</w:t>
      </w:r>
      <w:r>
        <w:rPr>
          <w:rFonts w:ascii="Times New Roman" w:hAnsi="宋体" w:cs="宋体" w:eastAsia="宋体"/>
          <w:b w:val="false"/>
          <w:i w:val="true"/>
          <w:color w:val="000000"/>
          <w:sz w:val="19"/>
        </w:rPr>
        <w:t>arXiv预印本arXiv: 2202.01381</w:t>
      </w:r>
      <w:r>
        <w:rPr>
          <w:rFonts w:ascii="Times New Roman" w:hAnsi="宋体" w:cs="宋体" w:eastAsia="宋体"/>
          <w:b w:val="false"/>
          <w:i w:val="false"/>
          <w:color w:val="000000"/>
          <w:sz w:val="19"/>
        </w:rPr>
        <w:t>,2022。</w:t>
      </w:r>
    </w:p>
    <w:p>
      <w:pPr>
        <w:spacing w:before="240" w:line="200" w:lineRule="exact"/>
        <w:ind w:right="20" w:hanging="180" w:left="180"/>
        <w:jc w:val="both"/>
      </w:pPr>
      <w:r>
        <w:rPr>
          <w:rFonts w:ascii="Times New Roman" w:hAnsi="宋体" w:cs="宋体" w:eastAsia="宋体"/>
          <w:b w:val="false"/>
          <w:i w:val="false"/>
          <w:color w:val="000000"/>
          <w:w w:val="97"/>
          <w:sz w:val="20"/>
        </w:rPr>
        <w:t xml:space="preserve">吴海旭，徐杰辉，王建民，龙明生。</w:t>
      </w:r>
      <w:r>
        <w:rPr>
          <w:rFonts w:ascii="Times New Roman" w:hAnsi="宋体" w:cs="宋体" w:eastAsia="宋体"/>
          <w:b w:val="false"/>
          <w:i w:val="false"/>
          <w:color w:val="000000"/>
          <w:w w:val="97"/>
          <w:sz w:val="20"/>
        </w:rPr>
        <w:t xml:space="preserve">自耦器：用于长期序列预测的自相关分解变压器。</w:t>
      </w:r>
      <w:r>
        <w:rPr>
          <w:rFonts w:ascii="Times New Roman" w:hAnsi="宋体" w:cs="宋体" w:eastAsia="宋体"/>
          <w:b w:val="false"/>
          <w:i w:val="true"/>
          <w:color w:val="000000"/>
          <w:w w:val="97"/>
          <w:sz w:val="20"/>
        </w:rPr>
        <w:t>神经信息处理系统进展</w:t>
      </w:r>
      <w:r>
        <w:rPr>
          <w:rFonts w:ascii="Times New Roman" w:hAnsi="宋体" w:cs="宋体" w:eastAsia="宋体"/>
          <w:b w:val="false"/>
          <w:i w:val="false"/>
          <w:color w:val="000000"/>
          <w:w w:val="97"/>
          <w:sz w:val="20"/>
        </w:rPr>
        <w:t>，34(4):22419 - 22430,2021。</w:t>
      </w:r>
    </w:p>
    <w:p>
      <w:pPr>
        <w:spacing w:before="220" w:line="200" w:lineRule="exact"/>
        <w:ind w:right="20" w:hanging="180" w:left="180"/>
        <w:jc w:val="both"/>
      </w:pPr>
      <w:r>
        <w:rPr>
          <w:rFonts w:ascii="Times New Roman" w:hAnsi="宋体" w:cs="宋体" w:eastAsia="宋体"/>
          <w:b w:val="false"/>
          <w:i w:val="false"/>
          <w:color w:val="000000"/>
          <w:w w:val="96"/>
          <w:sz w:val="20"/>
        </w:rPr>
        <w:t xml:space="preserve">吴海旭，胡腾阁，刘勇，周航，王建民，龙明生。</w:t>
      </w:r>
      <w:r>
        <w:rPr>
          <w:rFonts w:ascii="Times New Roman" w:hAnsi="宋体" w:cs="宋体" w:eastAsia="宋体"/>
          <w:b w:val="false"/>
          <w:i w:val="false"/>
          <w:color w:val="000000"/>
          <w:w w:val="96"/>
          <w:sz w:val="20"/>
        </w:rPr>
        <w:t xml:space="preserve">Timesnet：用于一般时间序列分析的时间二维变异建模。</w:t>
      </w:r>
      <w:r>
        <w:rPr>
          <w:rFonts w:ascii="Times New Roman" w:hAnsi="宋体" w:cs="宋体" w:eastAsia="宋体"/>
          <w:b w:val="false"/>
          <w:i w:val="false"/>
          <w:color w:val="000000"/>
          <w:w w:val="96"/>
          <w:sz w:val="20"/>
        </w:rPr>
        <w:t xml:space="preserve">In </w:t>
      </w:r>
      <w:r>
        <w:rPr>
          <w:rFonts w:ascii="Times New Roman" w:hAnsi="宋体" w:cs="宋体" w:eastAsia="宋体"/>
          <w:b w:val="false"/>
          <w:i w:val="true"/>
          <w:color w:val="000000"/>
          <w:w w:val="96"/>
          <w:sz w:val="20"/>
        </w:rPr>
        <w:t>International Conference on Learning Representations</w:t>
      </w:r>
      <w:r>
        <w:rPr>
          <w:rFonts w:ascii="Times New Roman" w:hAnsi="宋体" w:cs="宋体" w:eastAsia="宋体"/>
          <w:b w:val="false"/>
          <w:i w:val="false"/>
          <w:color w:val="000000"/>
          <w:w w:val="96"/>
          <w:sz w:val="20"/>
        </w:rPr>
        <w:t>, 2023。</w:t>
      </w:r>
    </w:p>
    <w:p>
      <w:pPr>
        <w:spacing w:before="220" w:line="190" w:lineRule="exact"/>
        <w:ind w:right="20" w:hanging="180" w:left="180"/>
        <w:jc w:val="both"/>
      </w:pPr>
      <w:r>
        <w:rPr>
          <w:rFonts w:ascii="Times New Roman" w:hAnsi="宋体" w:cs="宋体" w:eastAsia="宋体"/>
          <w:b w:val="false"/>
          <w:i w:val="false"/>
          <w:color w:val="000000"/>
          <w:sz w:val="19"/>
        </w:rPr>
        <w:t xml:space="preserve">郝红艳薛四桥，Flora D Salim。</w:t>
      </w:r>
      <w:r>
        <w:rPr>
          <w:rFonts w:ascii="Times New Roman" w:hAnsi="宋体" w:cs="宋体" w:eastAsia="宋体"/>
          <w:b w:val="false"/>
          <w:i w:val="false"/>
          <w:color w:val="000000"/>
          <w:sz w:val="19"/>
        </w:rPr>
        <w:t xml:space="preserve">基于提示的时间序列预测：一个新的任务和数据集。</w:t>
      </w:r>
      <w:r>
        <w:rPr>
          <w:rFonts w:ascii="Times New Roman" w:hAnsi="宋体" w:cs="宋体" w:eastAsia="宋体"/>
          <w:b w:val="false"/>
          <w:i w:val="true"/>
          <w:color w:val="000000"/>
          <w:sz w:val="19"/>
        </w:rPr>
        <w:t>arXiv预印本arXiv:2210.08964</w:t>
      </w:r>
      <w:r>
        <w:rPr>
          <w:rFonts w:ascii="Times New Roman" w:hAnsi="宋体" w:cs="宋体" w:eastAsia="宋体"/>
          <w:b w:val="false"/>
          <w:i w:val="false"/>
          <w:color w:val="000000"/>
          <w:sz w:val="19"/>
        </w:rPr>
        <w:t>, 2022。</w:t>
      </w:r>
    </w:p>
    <w:p>
      <w:pPr>
        <w:spacing w:before="220" w:line="200" w:lineRule="exact"/>
        <w:ind w:right="20" w:hanging="180" w:left="180"/>
        <w:jc w:val="both"/>
      </w:pPr>
      <w:r>
        <w:rPr>
          <w:rFonts w:ascii="Times New Roman" w:hAnsi="宋体" w:cs="宋体" w:eastAsia="宋体"/>
          <w:b w:val="false"/>
          <w:i w:val="false"/>
          <w:color w:val="000000"/>
          <w:w w:val="97"/>
          <w:sz w:val="20"/>
        </w:rPr>
        <w:t xml:space="preserve">赵汉，杨哈克，蔡云云，陈pinyu。</w:t>
      </w:r>
      <w:r>
        <w:rPr>
          <w:rFonts w:ascii="Times New Roman" w:hAnsi="宋体" w:cs="宋体" w:eastAsia="宋体"/>
          <w:b w:val="false"/>
          <w:i w:val="false"/>
          <w:color w:val="000000"/>
          <w:w w:val="97"/>
          <w:sz w:val="20"/>
        </w:rPr>
        <w:t xml:space="preserve">声音2系列：重编程时间序列分类声学模型。</w:t>
      </w:r>
      <w:r>
        <w:rPr>
          <w:rFonts w:ascii="Times New Roman" w:hAnsi="宋体" w:cs="宋体" w:eastAsia="宋体"/>
          <w:b w:val="false"/>
          <w:i w:val="true"/>
          <w:color w:val="000000"/>
          <w:w w:val="97"/>
          <w:sz w:val="20"/>
        </w:rPr>
        <w:t>机器学习国际会议</w:t>
      </w:r>
      <w:r>
        <w:rPr>
          <w:rFonts w:ascii="Times New Roman" w:hAnsi="宋体" w:cs="宋体" w:eastAsia="宋体"/>
          <w:b w:val="false"/>
          <w:i w:val="false"/>
          <w:color w:val="000000"/>
          <w:w w:val="97"/>
          <w:sz w:val="20"/>
        </w:rPr>
        <w:t xml:space="preserve">，11808-11819页。</w:t>
      </w:r>
      <w:r>
        <w:rPr>
          <w:rFonts w:ascii="Times New Roman" w:hAnsi="宋体" w:cs="宋体" w:eastAsia="宋体"/>
          <w:b w:val="false"/>
          <w:i w:val="false"/>
          <w:color w:val="000000"/>
          <w:w w:val="97"/>
          <w:sz w:val="20"/>
        </w:rPr>
        <w:t>PMLR, 2021年。</w:t>
      </w:r>
    </w:p>
    <w:p>
      <w:pPr>
        <w:spacing w:before="240" w:line="190" w:lineRule="exact"/>
        <w:ind w:right="20" w:hanging="180" w:left="180"/>
        <w:jc w:val="both"/>
      </w:pPr>
      <w:r>
        <w:rPr>
          <w:rFonts w:ascii="Times New Roman" w:hAnsi="宋体" w:cs="宋体" w:eastAsia="宋体"/>
          <w:b w:val="false"/>
          <w:i w:val="false"/>
          <w:color w:val="000000"/>
          <w:w w:val="99"/>
          <w:sz w:val="19"/>
        </w:rPr>
        <w:t xml:space="preserve">尹树康，付朝友，赵思瑞，李科，孙兴，徐彤，陈恩红。</w:t>
      </w:r>
      <w:r>
        <w:rPr>
          <w:rFonts w:ascii="Times New Roman" w:hAnsi="宋体" w:cs="宋体" w:eastAsia="宋体"/>
          <w:b w:val="false"/>
          <w:i w:val="false"/>
          <w:color w:val="000000"/>
          <w:w w:val="99"/>
          <w:sz w:val="19"/>
        </w:rPr>
        <w:t xml:space="preserve">多模态大型语言模型综述。</w:t>
      </w:r>
      <w:r>
        <w:rPr>
          <w:rFonts w:ascii="Times New Roman" w:hAnsi="宋体" w:cs="宋体" w:eastAsia="宋体"/>
          <w:b w:val="false"/>
          <w:i w:val="true"/>
          <w:color w:val="000000"/>
          <w:w w:val="99"/>
          <w:sz w:val="19"/>
        </w:rPr>
        <w:t>arXiv预印本arXiv:2306.13549</w:t>
      </w:r>
      <w:r>
        <w:rPr>
          <w:rFonts w:ascii="Times New Roman" w:hAnsi="宋体" w:cs="宋体" w:eastAsia="宋体"/>
          <w:b w:val="false"/>
          <w:i w:val="false"/>
          <w:color w:val="000000"/>
          <w:w w:val="99"/>
          <w:sz w:val="19"/>
        </w:rPr>
        <w:t>, 2023。</w:t>
      </w:r>
    </w:p>
    <w:p>
      <w:pPr>
        <w:spacing w:before="0" w:after="0" w:line="14" w:lineRule="exact"/>
        <w:sectPr>
          <w:type w:val="continuous"/>
          <w:pgSz w:w="12240" w:h="17760"/>
          <w:pgMar w:top="560" w:left="2160" w:right="2120"/>
          <w:cols w:num="1">
            <w:col w:w="7960"/>
          </w:cols>
        </w:sectPr>
      </w:pPr>
    </w:p>
    <w:p>
      <w:pPr>
        <w:pBdr>
          <w:top w:color="FFFFFF" w:val="single" w:space="20"/>
        </w:pBdr>
        <w:spacing w:line="160" w:lineRule="exact"/>
        <w:ind w:right="3880" w:left="3860"/>
        <w:jc w:val="left"/>
        <w:sectPr>
          <w:type w:val="continuous"/>
          <w:pgSz w:w="12240" w:h="17760"/>
          <w:pgMar w:top="560" w:left="2160" w:right="2120"/>
          <w:cols w:num="1">
            <w:col w:w="7960"/>
          </w:cols>
        </w:sectPr>
      </w:pPr>
      <w:r>
        <w:rPr>
          <w:rFonts w:ascii="Times New Roman" w:hAnsi="宋体" w:cs="宋体" w:eastAsia="宋体"/>
          <w:b w:val="false"/>
          <w:i w:val="false"/>
          <w:color w:val="000000"/>
          <w:w w:val="112"/>
          <w:sz w:val="16"/>
        </w:rPr>
        <w:t>12</w:t>
      </w:r>
    </w:p>
    <w:p>
      <w:pPr>
        <w:pageBreakBefore/>
        <w:spacing w:line="160" w:lineRule="exact"/>
        <w:ind w:right="424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17"/>
          <w:sz w:val="16"/>
        </w:rPr>
        <w:t>作为ICLR 2024年会议论文发表</w:t>
      </w:r>
    </w:p>
    <w:p>
      <w:pPr>
        <w:pBdr>
          <w:top w:color="FFFFFF" w:val="single" w:space="2"/>
        </w:pBdr>
        <w:spacing w:before="0" w:after="0" w:line="14" w:lineRule="exact"/>
        <w:ind w:left="20"/>
        <w:sectPr>
          <w:type w:val="continuous"/>
          <w:pgSz w:w="12240" w:h="17760"/>
          <w:pgMar w:top="560" w:left="2140" w:right="2120"/>
          <w:cols w:num="1">
            <w:col w:w="798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193" w:lineRule="exact" w:before="280"/>
        <w:ind w:right="20" w:hanging="180" w:left="200"/>
        <w:jc w:val="both"/>
      </w:pPr>
      <w:r>
        <w:rPr>
          <w:rFonts w:ascii="Times New Roman" w:hAnsi="宋体" w:cs="宋体" w:eastAsia="宋体"/>
          <w:b w:val="false"/>
          <w:i w:val="false"/>
          <w:color w:val="000000"/>
          <w:w w:val="101"/>
          <w:sz w:val="19"/>
        </w:rPr>
        <w:t xml:space="preserve">曾爱玲，陈木溪，张以卓，徐强。</w:t>
      </w:r>
      <w:r>
        <w:rPr>
          <w:rFonts w:ascii="Times New Roman" w:hAnsi="宋体" w:cs="宋体" w:eastAsia="宋体"/>
          <w:b w:val="false"/>
          <w:i w:val="false"/>
          <w:color w:val="000000"/>
          <w:w w:val="101"/>
          <w:sz w:val="19"/>
        </w:rPr>
        <w:t xml:space="preserve">变形金刚对时间序列预测有效吗？</w:t>
      </w:r>
      <w:r>
        <w:rPr>
          <w:rFonts w:ascii="Times New Roman" w:hAnsi="宋体" w:cs="宋体" w:eastAsia="宋体"/>
          <w:b w:val="false"/>
          <w:i w:val="false"/>
          <w:color w:val="000000"/>
          <w:w w:val="101"/>
          <w:sz w:val="19"/>
        </w:rPr>
        <w:t xml:space="preserve">摘自</w:t>
      </w:r>
      <w:r>
        <w:rPr>
          <w:rFonts w:ascii="Times New Roman" w:hAnsi="宋体" w:cs="宋体" w:eastAsia="宋体"/>
          <w:b w:val="false"/>
          <w:i w:val="true"/>
          <w:color w:val="000000"/>
          <w:w w:val="101"/>
          <w:sz w:val="19"/>
        </w:rPr>
        <w:t>AAAI人工智能会议论文集</w:t>
      </w:r>
      <w:r>
        <w:rPr>
          <w:rFonts w:ascii="Times New Roman" w:hAnsi="宋体" w:cs="宋体" w:eastAsia="宋体"/>
          <w:b w:val="false"/>
          <w:i w:val="false"/>
          <w:color w:val="000000"/>
          <w:w w:val="101"/>
          <w:sz w:val="19"/>
        </w:rPr>
        <w:t>，第37卷，pp. 11121-11128, 2023年。</w:t>
      </w:r>
    </w:p>
    <w:p>
      <w:pPr>
        <w:spacing w:before="220" w:line="200" w:lineRule="exact"/>
        <w:ind w:right="20" w:hanging="180" w:left="200"/>
        <w:jc w:val="both"/>
      </w:pPr>
      <w:r>
        <w:rPr>
          <w:rFonts w:ascii="Times New Roman" w:hAnsi="宋体" w:cs="宋体" w:eastAsia="宋体"/>
          <w:b w:val="false"/>
          <w:i w:val="false"/>
          <w:color w:val="000000"/>
          <w:w w:val="97"/>
          <w:sz w:val="20"/>
        </w:rPr>
        <w:t xml:space="preserve">张以卓，温青松，张以卓，蔡荣耀，金荣，刘勇，张以卓，梁宇轩，庞冠松，宋东进，等。</w:t>
      </w:r>
      <w:r>
        <w:rPr>
          <w:rFonts w:ascii="Times New Roman" w:hAnsi="宋体" w:cs="宋体" w:eastAsia="宋体"/>
          <w:b w:val="false"/>
          <w:i w:val="false"/>
          <w:color w:val="000000"/>
          <w:w w:val="97"/>
          <w:sz w:val="20"/>
        </w:rPr>
        <w:t xml:space="preserve">时间序列分析的自监督学习：分类、进展与展望。</w:t>
      </w:r>
      <w:r>
        <w:rPr>
          <w:rFonts w:ascii="Times New Roman" w:hAnsi="宋体" w:cs="宋体" w:eastAsia="宋体"/>
          <w:b w:val="false"/>
          <w:i w:val="true"/>
          <w:color w:val="000000"/>
          <w:w w:val="97"/>
          <w:sz w:val="20"/>
        </w:rPr>
        <w:t>arXiv预印本arXiv:2306.10125</w:t>
      </w:r>
      <w:r>
        <w:rPr>
          <w:rFonts w:ascii="Times New Roman" w:hAnsi="宋体" w:cs="宋体" w:eastAsia="宋体"/>
          <w:b w:val="false"/>
          <w:i w:val="false"/>
          <w:color w:val="000000"/>
          <w:w w:val="97"/>
          <w:sz w:val="20"/>
        </w:rPr>
        <w:t>, 2023。</w:t>
      </w:r>
    </w:p>
    <w:p>
      <w:pPr>
        <w:spacing w:before="220" w:line="200" w:lineRule="exact"/>
        <w:ind w:right="20" w:hanging="180" w:left="200"/>
        <w:jc w:val="both"/>
      </w:pPr>
      <w:r>
        <w:rPr>
          <w:rFonts w:ascii="Times New Roman" w:hAnsi="宋体" w:cs="宋体" w:eastAsia="宋体"/>
          <w:b w:val="false"/>
          <w:i w:val="false"/>
          <w:color w:val="000000"/>
          <w:w w:val="93"/>
          <w:sz w:val="20"/>
        </w:rPr>
        <w:t xml:space="preserve">张以卓、张以卓、曹伟、边江、易晓涵、郑顺、李健。</w:t>
      </w:r>
      <w:r>
        <w:rPr>
          <w:rFonts w:ascii="Times New Roman" w:hAnsi="宋体" w:cs="宋体" w:eastAsia="宋体"/>
          <w:b w:val="false"/>
          <w:i w:val="false"/>
          <w:color w:val="000000"/>
          <w:w w:val="93"/>
          <w:sz w:val="20"/>
        </w:rPr>
        <w:t xml:space="preserve">少即是多：基于轻采样导向mlp结构的快速多元时间序列预测。</w:t>
      </w:r>
      <w:r>
        <w:rPr>
          <w:rFonts w:ascii="Times New Roman" w:hAnsi="宋体" w:cs="宋体" w:eastAsia="宋体"/>
          <w:b w:val="false"/>
          <w:i w:val="true"/>
          <w:color w:val="000000"/>
          <w:w w:val="93"/>
          <w:sz w:val="20"/>
        </w:rPr>
        <w:t>arXiv预印本arXiv:2207.01186</w:t>
      </w:r>
      <w:r>
        <w:rPr>
          <w:rFonts w:ascii="Times New Roman" w:hAnsi="宋体" w:cs="宋体" w:eastAsia="宋体"/>
          <w:b w:val="false"/>
          <w:i w:val="false"/>
          <w:color w:val="000000"/>
          <w:w w:val="93"/>
          <w:sz w:val="20"/>
        </w:rPr>
        <w:t>, 2022a。</w:t>
      </w:r>
    </w:p>
    <w:p>
      <w:pPr>
        <w:spacing w:before="220" w:line="200" w:lineRule="exact"/>
        <w:ind w:right="20" w:hanging="200" w:left="200"/>
        <w:jc w:val="both"/>
      </w:pPr>
      <w:r>
        <w:rPr>
          <w:rFonts w:ascii="Times New Roman" w:hAnsi="宋体" w:cs="宋体" w:eastAsia="宋体"/>
          <w:b w:val="false"/>
          <w:i w:val="false"/>
          <w:color w:val="000000"/>
          <w:w w:val="97"/>
          <w:sz w:val="20"/>
        </w:rPr>
        <w:t xml:space="preserve">张以卓，赵自远，Theodoros Tsiligkaridis, Marinka Zitnik。</w:t>
      </w:r>
      <w:r>
        <w:rPr>
          <w:rFonts w:ascii="Times New Roman" w:hAnsi="宋体" w:cs="宋体" w:eastAsia="宋体"/>
          <w:b w:val="false"/>
          <w:i w:val="false"/>
          <w:color w:val="000000"/>
          <w:w w:val="97"/>
          <w:sz w:val="20"/>
        </w:rPr>
        <w:t xml:space="preserve">基于时频一致性的时间序列自监督对比预训练。</w:t>
      </w:r>
      <w:r>
        <w:rPr>
          <w:rFonts w:ascii="Times New Roman" w:hAnsi="宋体" w:cs="宋体" w:eastAsia="宋体"/>
          <w:b w:val="false"/>
          <w:i w:val="true"/>
          <w:color w:val="000000"/>
          <w:w w:val="97"/>
          <w:sz w:val="20"/>
        </w:rPr>
        <w:t>神经信息处理系统进展</w:t>
      </w:r>
      <w:r>
        <w:rPr>
          <w:rFonts w:ascii="Times New Roman" w:hAnsi="宋体" w:cs="宋体" w:eastAsia="宋体"/>
          <w:b w:val="false"/>
          <w:i w:val="false"/>
          <w:color w:val="000000"/>
          <w:w w:val="97"/>
          <w:sz w:val="20"/>
        </w:rPr>
        <w:t>，35 (3):3988 - 4003,2022b。</w:t>
      </w:r>
    </w:p>
    <w:p>
      <w:pPr>
        <w:spacing w:before="220" w:line="200" w:lineRule="exact"/>
        <w:ind w:right="20" w:hanging="200" w:left="200"/>
        <w:jc w:val="both"/>
      </w:pPr>
      <w:r>
        <w:rPr>
          <w:rFonts w:ascii="Times New Roman" w:hAnsi="宋体" w:cs="宋体" w:eastAsia="宋体"/>
          <w:b w:val="false"/>
          <w:i w:val="false"/>
          <w:color w:val="000000"/>
          <w:w w:val="93"/>
          <w:sz w:val="20"/>
        </w:rPr>
        <w:t xml:space="preserve">周浩毅，张以卓，彭杰琪，张以卓，李建新，熊辉，张以卓。</w:t>
      </w:r>
      <w:r>
        <w:rPr>
          <w:rFonts w:ascii="Times New Roman" w:hAnsi="宋体" w:cs="宋体" w:eastAsia="宋体"/>
          <w:b w:val="false"/>
          <w:i w:val="false"/>
          <w:color w:val="000000"/>
          <w:w w:val="93"/>
          <w:sz w:val="20"/>
        </w:rPr>
        <w:t xml:space="preserve">Informer: Beyond efficient transformer用于长序列时间序列预测。</w:t>
      </w:r>
      <w:r>
        <w:rPr>
          <w:rFonts w:ascii="Times New Roman" w:hAnsi="宋体" w:cs="宋体" w:eastAsia="宋体"/>
          <w:b w:val="false"/>
          <w:i w:val="true"/>
          <w:color w:val="000000"/>
          <w:w w:val="93"/>
          <w:sz w:val="20"/>
        </w:rPr>
        <w:t>《AAAI人工智能会议论文集》</w:t>
      </w:r>
      <w:r>
        <w:rPr>
          <w:rFonts w:ascii="Times New Roman" w:hAnsi="宋体" w:cs="宋体" w:eastAsia="宋体"/>
          <w:b w:val="false"/>
          <w:i w:val="false"/>
          <w:color w:val="000000"/>
          <w:w w:val="93"/>
          <w:sz w:val="20"/>
        </w:rPr>
        <w:t xml:space="preserve">，第35卷，第11106-11115页，2021年。</w:t>
      </w:r>
      <w:r>
        <w:rPr>
          <w:rFonts w:ascii="Times New Roman" w:hAnsi="Times New Roman" w:cs="Times New Roman" w:eastAsia="Times New Roman"/>
          <w:b w:val="false"/>
          <w:i w:val="false"/>
          <w:color w:val="000000"/>
          <w:w w:val="93"/>
          <w:sz w:val="20"/>
        </w:rPr>
        <w:t/>
      </w:r>
    </w:p>
    <w:p>
      <w:pPr>
        <w:spacing w:before="220" w:line="200" w:lineRule="exact"/>
        <w:ind w:right="20" w:hanging="200" w:left="200"/>
        <w:jc w:val="both"/>
      </w:pPr>
      <w:r>
        <w:rPr>
          <w:rFonts w:ascii="Times New Roman" w:hAnsi="宋体" w:cs="宋体" w:eastAsia="宋体"/>
          <w:b w:val="false"/>
          <w:i w:val="false"/>
          <w:color w:val="000000"/>
          <w:w w:val="94"/>
          <w:sz w:val="20"/>
        </w:rPr>
        <w:t xml:space="preserve">周田，马自清，温青松，王雪，孙良，金荣。</w:t>
      </w:r>
      <w:r>
        <w:rPr>
          <w:rFonts w:ascii="Times New Roman" w:hAnsi="宋体" w:cs="宋体" w:eastAsia="宋体"/>
          <w:b w:val="false"/>
          <w:i w:val="false"/>
          <w:color w:val="000000"/>
          <w:w w:val="94"/>
          <w:sz w:val="20"/>
        </w:rPr>
        <w:t xml:space="preserve">Fedformer：用于长期序列预测的频率增强分解变压器。</w:t>
      </w:r>
      <w:r>
        <w:rPr>
          <w:rFonts w:ascii="Times New Roman" w:hAnsi="宋体" w:cs="宋体" w:eastAsia="宋体"/>
          <w:b w:val="false"/>
          <w:i w:val="true"/>
          <w:color w:val="000000"/>
          <w:w w:val="94"/>
          <w:sz w:val="20"/>
        </w:rPr>
        <w:t>《机器学习国际会议》</w:t>
      </w:r>
      <w:r>
        <w:rPr>
          <w:rFonts w:ascii="Times New Roman" w:hAnsi="宋体" w:cs="宋体" w:eastAsia="宋体"/>
          <w:b w:val="false"/>
          <w:i w:val="false"/>
          <w:color w:val="000000"/>
          <w:w w:val="94"/>
          <w:sz w:val="20"/>
        </w:rPr>
        <w:t xml:space="preserve">，pp. 27268-27286。</w:t>
      </w:r>
      <w:r>
        <w:rPr>
          <w:rFonts w:ascii="Times New Roman" w:hAnsi="宋体" w:cs="宋体" w:eastAsia="宋体"/>
          <w:b w:val="false"/>
          <w:i w:val="false"/>
          <w:color w:val="000000"/>
          <w:w w:val="94"/>
          <w:sz w:val="20"/>
        </w:rPr>
        <w:t>PMLR, 2022年。</w:t>
      </w:r>
    </w:p>
    <w:p>
      <w:pPr>
        <w:spacing w:before="220" w:line="190" w:lineRule="exact"/>
        <w:ind w:right="20" w:hanging="200" w:left="200"/>
        <w:jc w:val="both"/>
      </w:pPr>
      <w:r>
        <w:rPr>
          <w:rFonts w:ascii="Times New Roman" w:hAnsi="宋体" w:cs="宋体" w:eastAsia="宋体"/>
          <w:b w:val="false"/>
          <w:i w:val="false"/>
          <w:color w:val="000000"/>
          <w:sz w:val="19"/>
        </w:rPr>
        <w:t xml:space="preserve">周，牛培松，王雪，孙亮，金荣。</w:t>
      </w:r>
      <w:r>
        <w:rPr>
          <w:rFonts w:ascii="Times New Roman" w:hAnsi="宋体" w:cs="宋体" w:eastAsia="宋体"/>
          <w:b w:val="false"/>
          <w:i w:val="false"/>
          <w:color w:val="000000"/>
          <w:sz w:val="19"/>
        </w:rPr>
        <w:t xml:space="preserve">一刀切：预训练lm的Power一般时间序列分析。</w:t>
      </w:r>
      <w:r>
        <w:rPr>
          <w:rFonts w:ascii="Times New Roman" w:hAnsi="宋体" w:cs="宋体" w:eastAsia="宋体"/>
          <w:b w:val="false"/>
          <w:i w:val="true"/>
          <w:color w:val="000000"/>
          <w:sz w:val="19"/>
        </w:rPr>
        <w:t>神经信息处理系统进展</w:t>
      </w:r>
      <w:r>
        <w:rPr>
          <w:rFonts w:ascii="Times New Roman" w:hAnsi="宋体" w:cs="宋体" w:eastAsia="宋体"/>
          <w:b w:val="false"/>
          <w:i w:val="false"/>
          <w:color w:val="000000"/>
          <w:sz w:val="19"/>
        </w:rPr>
        <w:t>，36,2023a。</w:t>
      </w:r>
    </w:p>
    <w:p>
      <w:pPr>
        <w:spacing w:before="220" w:line="200" w:lineRule="exact"/>
        <w:ind w:right="20" w:hanging="180" w:left="200"/>
        <w:jc w:val="both"/>
      </w:pPr>
      <w:r>
        <w:rPr>
          <w:rFonts w:ascii="Times New Roman" w:hAnsi="宋体" w:cs="宋体" w:eastAsia="宋体"/>
          <w:b w:val="false"/>
          <w:i w:val="false"/>
          <w:color w:val="000000"/>
          <w:w w:val="97"/>
          <w:sz w:val="20"/>
        </w:rPr>
        <w:t xml:space="preserve">周，褚志轩，阮一佳，金戈，黄宇晨，李胜。</w:t>
      </w:r>
      <w:r>
        <w:rPr>
          <w:rFonts w:ascii="Times New Roman" w:hAnsi="宋体" w:cs="宋体" w:eastAsia="宋体"/>
          <w:b w:val="false"/>
          <w:i w:val="false"/>
          <w:color w:val="000000"/>
          <w:w w:val="97"/>
          <w:sz w:val="20"/>
        </w:rPr>
        <w:t xml:space="preserve">ptse：一种用于概率时间序列预测的多模型集成方法。</w:t>
      </w:r>
      <w:r>
        <w:rPr>
          <w:rFonts w:ascii="Times New Roman" w:hAnsi="宋体" w:cs="宋体" w:eastAsia="宋体"/>
          <w:b w:val="false"/>
          <w:i w:val="false"/>
          <w:color w:val="000000"/>
          <w:w w:val="97"/>
          <w:sz w:val="20"/>
        </w:rPr>
        <w:t xml:space="preserve">在第</w:t>
      </w:r>
      <w:r>
        <w:rPr>
          <w:rFonts w:ascii="Times New Roman" w:hAnsi="宋体" w:cs="宋体" w:eastAsia="宋体"/>
          <w:b w:val="false"/>
          <w:i w:val="true"/>
          <w:color w:val="000000"/>
          <w:w w:val="97"/>
          <w:sz w:val="20"/>
        </w:rPr>
        <w:t>32届国际人工智能联合会议</w:t>
      </w:r>
      <w:r>
        <w:rPr>
          <w:rFonts w:ascii="Times New Roman" w:hAnsi="宋体" w:cs="宋体" w:eastAsia="宋体"/>
          <w:b w:val="false"/>
          <w:i w:val="false"/>
          <w:color w:val="000000"/>
          <w:w w:val="97"/>
          <w:sz w:val="20"/>
        </w:rPr>
        <w:t>上，2023b。</w:t>
      </w:r>
    </w:p>
    <w:p>
      <w:pPr>
        <w:spacing w:before="0" w:after="0" w:line="14" w:lineRule="exact"/>
        <w:sectPr>
          <w:type w:val="continuous"/>
          <w:pgSz w:w="12240" w:h="17760"/>
          <w:pgMar w:top="560" w:left="2140" w:right="2120"/>
          <w:cols w:num="1">
            <w:col w:w="7980"/>
          </w:cols>
        </w:sectPr>
      </w:pPr>
    </w:p>
    <w:p>
      <w:pPr>
        <w:pBdr>
          <w:top w:color="FFFFFF" w:val="single" w:space="31"/>
        </w:pBdr>
        <w:spacing w:line="160" w:lineRule="exact" w:before="6620"/>
        <w:ind w:right="3880" w:left="3880"/>
        <w:jc w:val="left"/>
        <w:sectPr>
          <w:type w:val="continuous"/>
          <w:pgSz w:w="12240" w:h="17760"/>
          <w:pgMar w:top="560" w:left="2140" w:right="2120"/>
          <w:cols w:num="1">
            <w:col w:w="7980"/>
          </w:cols>
        </w:sectPr>
      </w:pPr>
      <w:r>
        <w:rPr>
          <w:rFonts w:ascii="Times New Roman" w:hAnsi="宋体" w:cs="宋体" w:eastAsia="宋体"/>
          <w:b w:val="false"/>
          <w:i w:val="false"/>
          <w:color w:val="000000"/>
          <w:w w:val="112"/>
          <w:sz w:val="16"/>
        </w:rPr>
        <w:t>13</w:t>
      </w:r>
    </w:p>
    <w:p>
      <w:pPr>
        <w:pageBreakBefore/>
        <w:spacing w:line="160" w:lineRule="exact"/>
        <w:ind w:right="4240" w:left="0"/>
        <w:jc w:val="left"/>
        <w:sectPr>
          <w:type w:val="continuous"/>
          <w:pgSz w:w="12240" w:h="17760"/>
          <w:pgMar w:top="560" w:left="2160" w:right="2120"/>
          <w:cols w:num="1">
            <w:col w:w="7960"/>
          </w:cols>
        </w:sectPr>
      </w:pPr>
      <w:r>
        <w:rPr>
          <w:rFonts w:ascii="Times New Roman" w:hAnsi="宋体" w:cs="宋体" w:eastAsia="宋体"/>
          <w:b w:val="false"/>
          <w:i w:val="false"/>
          <w:color w:val="000000"/>
          <w:w w:val="117"/>
          <w:sz w:val="16"/>
        </w:rPr>
        <w:t>作为ICLR 2024年会议论文发表</w:t>
      </w:r>
    </w:p>
    <w:p>
      <w:pPr>
        <w:pBdr>
          <w:top w:color="FFFFFF" w:val="single" w:space="2"/>
        </w:pBdr>
        <w:spacing w:before="0" w:after="0" w:line="14" w:lineRule="exact"/>
        <w:ind w:left="0"/>
        <w:sectPr>
          <w:type w:val="continuous"/>
          <w:pgSz w:w="12240" w:h="17760"/>
          <w:pgMar w:top="560" w:left="2160" w:right="2120"/>
          <w:cols w:num="1">
            <w:col w:w="796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193" w:lineRule="exact" w:before="240"/>
        <w:ind w:right="5100" w:left="0"/>
        <w:jc w:val="left"/>
        <w:sectPr>
          <w:type w:val="continuous"/>
          <w:pgSz w:w="12240" w:h="17760"/>
          <w:pgMar w:top="560" w:left="2160" w:right="2120"/>
          <w:cols w:num="1">
            <w:col w:w="7960"/>
          </w:cols>
        </w:sectPr>
      </w:pPr>
      <w:r>
        <w:rPr>
          <w:rFonts w:ascii="Times New Roman" w:hAnsi="宋体" w:cs="宋体" w:eastAsia="宋体"/>
          <w:b w:val="false"/>
          <w:i w:val="false"/>
          <w:color w:val="000000"/>
          <w:w w:val="110"/>
          <w:sz w:val="20"/>
        </w:rPr>
        <w:t>更</w:t>
      </w:r>
      <w:r>
        <w:rPr>
          <w:rFonts w:ascii="Times New Roman" w:hAnsi="宋体" w:cs="宋体" w:eastAsia="宋体"/>
          <w:b w:val="false"/>
          <w:i w:val="false"/>
          <w:color w:val="000000"/>
          <w:w w:val="110"/>
          <w:sz w:val="19"/>
        </w:rPr>
        <w:t xml:space="preserve">相关</w:t>
      </w:r>
      <w:r>
        <w:rPr>
          <w:rFonts w:ascii="Times New Roman" w:hAnsi="宋体" w:cs="宋体" w:eastAsia="宋体"/>
          <w:b w:val="false"/>
          <w:i w:val="false"/>
          <w:color w:val="000000"/>
          <w:w w:val="110"/>
          <w:sz w:val="20"/>
        </w:rPr>
        <w:t>的工作</w:t>
      </w:r>
      <w:r>
        <w:rPr>
          <w:rFonts w:ascii="Times New Roman" w:hAnsi="Times New Roman" w:cs="Times New Roman" w:eastAsia="Times New Roman"/>
          <w:b w:val="false"/>
          <w:i w:val="false"/>
          <w:color w:val="000000"/>
          <w:w w:val="110"/>
          <w:sz w:val="19"/>
        </w:rPr>
        <w:t xml:space="preserve"/>
      </w:r>
      <w:r>
        <w:rPr>
          <w:rFonts w:ascii="Times New Roman" w:hAnsi="Times New Roman" w:cs="Times New Roman" w:eastAsia="Times New Roman"/>
          <w:b w:val="false"/>
          <w:i w:val="false"/>
          <w:color w:val="000000"/>
          <w:w w:val="110"/>
          <w:sz w:val="20"/>
        </w:rPr>
        <w:t/>
      </w:r>
      <w:r>
        <w:rPr>
          <w:rFonts w:ascii="Times New Roman" w:hAnsi="Times New Roman" w:cs="Times New Roman" w:eastAsia="Times New Roman"/>
          <w:b w:val="false"/>
          <w:i w:val="false"/>
          <w:color w:val="000000"/>
          <w:w w:val="110"/>
          <w:sz w:val="19"/>
        </w:rPr>
        <w:t/>
      </w:r>
    </w:p>
    <w:p>
      <w:pPr>
        <w:pBdr>
          <w:top w:color="FFFFFF" w:val="single" w:space="15"/>
        </w:pBdr>
        <w:spacing w:line="215" w:lineRule="exact"/>
        <w:ind w:right="20" w:left="0"/>
        <w:jc w:val="both"/>
      </w:pPr>
      <w:r>
        <w:rPr>
          <w:rFonts w:ascii="Times New Roman" w:hAnsi="宋体" w:cs="宋体" w:eastAsia="宋体"/>
          <w:b w:val="true"/>
          <w:i w:val="false"/>
          <w:color w:val="000000"/>
          <w:w w:val="87"/>
          <w:sz w:val="20"/>
        </w:rPr>
        <w:t xml:space="preserve">特定于任务的学习。</w:t>
      </w:r>
      <w:r>
        <w:rPr>
          <w:rFonts w:ascii="Times New Roman" w:hAnsi="宋体" w:cs="宋体" w:eastAsia="宋体"/>
          <w:b w:val="false"/>
          <w:i w:val="false"/>
          <w:color w:val="000000"/>
          <w:w w:val="95"/>
          <w:sz w:val="20"/>
        </w:rPr>
        <w:t>我们提供了特定任务学习相关工作的延伸，特别关注我们进行比较的最相关的模型。</w:t>
      </w:r>
      <w:r>
        <w:rPr>
          <w:rFonts w:ascii="Times New Roman" w:hAnsi="宋体" w:cs="宋体" w:eastAsia="宋体"/>
          <w:b w:val="false"/>
          <w:i w:val="false"/>
          <w:color w:val="000000"/>
          <w:w w:val="95"/>
          <w:sz w:val="20"/>
        </w:rPr>
        <w:t>最近的工作通过结合信号处理原理，如修补、指数平滑、分解和频率分析，改进了Transformer （Vaswani et al., 2017）的时间序列预测。</w:t>
      </w:r>
      <w:r>
        <w:rPr>
          <w:rFonts w:ascii="Times New Roman" w:hAnsi="宋体" w:cs="宋体" w:eastAsia="宋体"/>
          <w:b w:val="false"/>
          <w:i w:val="false"/>
          <w:color w:val="000000"/>
          <w:w w:val="95"/>
          <w:sz w:val="20"/>
        </w:rPr>
        <w:t>例如，PatchTST （Nie et al., 2023）将时间序列分割成补丁，作为Transformer的输入令牌。</w:t>
      </w:r>
      <w:r>
        <w:rPr>
          <w:rFonts w:ascii="Times New Roman" w:hAnsi="宋体" w:cs="宋体" w:eastAsia="宋体"/>
          <w:b w:val="false"/>
          <w:i w:val="false"/>
          <w:color w:val="000000"/>
          <w:w w:val="95"/>
          <w:sz w:val="20"/>
        </w:rPr>
        <w:t>这保留了局部语义，减少了注意力的计算/内存，并允许更长的历史。</w:t>
      </w:r>
      <w:r>
        <w:rPr>
          <w:rFonts w:ascii="Times New Roman" w:hAnsi="宋体" w:cs="宋体" w:eastAsia="宋体"/>
          <w:b w:val="false"/>
          <w:i w:val="false"/>
          <w:color w:val="000000"/>
          <w:w w:val="95"/>
          <w:sz w:val="20"/>
        </w:rPr>
        <w:t>与其他Transformer模型相比，它提高了长期预测的准确性。</w:t>
      </w:r>
      <w:r>
        <w:rPr>
          <w:rFonts w:ascii="Times New Roman" w:hAnsi="宋体" w:cs="宋体" w:eastAsia="宋体"/>
          <w:b w:val="false"/>
          <w:i w:val="false"/>
          <w:color w:val="000000"/>
          <w:w w:val="95"/>
          <w:sz w:val="20"/>
        </w:rPr>
        <w:t>它在自监督预训练和迁移学习方面也取得了优异的表现。</w:t>
      </w:r>
      <w:r>
        <w:rPr>
          <w:rFonts w:ascii="Times New Roman" w:hAnsi="宋体" w:cs="宋体" w:eastAsia="宋体"/>
          <w:b w:val="false"/>
          <w:i w:val="false"/>
          <w:color w:val="000000"/>
          <w:w w:val="95"/>
          <w:sz w:val="20"/>
        </w:rPr>
        <w:t>ETSformer （Woo et al., 2022）将指数平滑原理融入到Transformer注意力中，以提高准确性和效率。</w:t>
      </w:r>
      <w:r>
        <w:rPr>
          <w:rFonts w:ascii="Times New Roman" w:hAnsi="宋体" w:cs="宋体" w:eastAsia="宋体"/>
          <w:b w:val="false"/>
          <w:i w:val="false"/>
          <w:color w:val="000000"/>
          <w:w w:val="95"/>
          <w:sz w:val="20"/>
        </w:rPr>
        <w:t>它使用指数平滑注意和频率注意来取代标准的自我注意。</w:t>
      </w:r>
      <w:r>
        <w:rPr>
          <w:rFonts w:ascii="Times New Roman" w:hAnsi="宋体" w:cs="宋体" w:eastAsia="宋体"/>
          <w:b w:val="false"/>
          <w:i w:val="false"/>
          <w:color w:val="000000"/>
          <w:w w:val="95"/>
          <w:sz w:val="20"/>
        </w:rPr>
        <w:t>FEDformer（周等人，2022）将Transformer与季节趋势分解相结合。</w:t>
      </w:r>
      <w:r>
        <w:rPr>
          <w:rFonts w:ascii="Times New Roman" w:hAnsi="宋体" w:cs="宋体" w:eastAsia="宋体"/>
          <w:b w:val="false"/>
          <w:i w:val="false"/>
          <w:color w:val="000000"/>
          <w:w w:val="95"/>
          <w:sz w:val="20"/>
        </w:rPr>
        <w:t>分解捕获全局概况，而Transformer捕获详细结构。</w:t>
      </w:r>
      <w:r>
        <w:rPr>
          <w:rFonts w:ascii="Times New Roman" w:hAnsi="宋体" w:cs="宋体" w:eastAsia="宋体"/>
          <w:b w:val="false"/>
          <w:i w:val="false"/>
          <w:color w:val="000000"/>
          <w:w w:val="95"/>
          <w:sz w:val="20"/>
        </w:rPr>
        <w:t>它还使用频率增强进行长期预测。</w:t>
      </w:r>
      <w:r>
        <w:rPr>
          <w:rFonts w:ascii="Times New Roman" w:hAnsi="宋体" w:cs="宋体" w:eastAsia="宋体"/>
          <w:b w:val="false"/>
          <w:i w:val="false"/>
          <w:color w:val="000000"/>
          <w:w w:val="95"/>
          <w:sz w:val="20"/>
        </w:rPr>
        <w:t>这提供了比标准Transformer更好的性能和效率。</w:t>
      </w:r>
      <w:r>
        <w:rPr>
          <w:rFonts w:ascii="Times New Roman" w:hAnsi="宋体" w:cs="宋体" w:eastAsia="宋体"/>
          <w:b w:val="false"/>
          <w:i w:val="false"/>
          <w:color w:val="000000"/>
          <w:w w:val="95"/>
          <w:sz w:val="20"/>
        </w:rPr>
        <w:t>Autoformer （Wu et al., 2021）使用具有自相关的分解架构，为复杂序列提供渐进式分解能力。</w:t>
      </w:r>
      <w:r>
        <w:rPr>
          <w:rFonts w:ascii="Times New Roman" w:hAnsi="宋体" w:cs="宋体" w:eastAsia="宋体"/>
          <w:b w:val="false"/>
          <w:i w:val="false"/>
          <w:color w:val="000000"/>
          <w:w w:val="95"/>
          <w:sz w:val="20"/>
        </w:rPr>
        <w:t>自相关是基于序列周期性设计的，用于进行依赖项发现和表示聚合。</w:t>
      </w:r>
      <w:r>
        <w:rPr>
          <w:rFonts w:ascii="Times New Roman" w:hAnsi="宋体" w:cs="宋体" w:eastAsia="宋体"/>
          <w:b w:val="false"/>
          <w:i w:val="false"/>
          <w:color w:val="000000"/>
          <w:w w:val="95"/>
          <w:sz w:val="20"/>
        </w:rPr>
        <w:t>它在效率和准确性上都优于自关注。</w:t>
      </w:r>
    </w:p>
    <w:p>
      <w:pPr>
        <w:spacing w:before="160" w:line="215" w:lineRule="exact"/>
        <w:ind w:right="20" w:left="0"/>
        <w:jc w:val="both"/>
      </w:pPr>
      <w:r>
        <w:rPr>
          <w:rFonts w:ascii="Times New Roman" w:hAnsi="宋体" w:cs="宋体" w:eastAsia="宋体"/>
          <w:b w:val="false"/>
          <w:i w:val="false"/>
          <w:color w:val="000000"/>
          <w:w w:val="94"/>
          <w:sz w:val="20"/>
        </w:rPr>
        <w:t>虽然这些方法与香草Transformer相比提高了效率和准确性，但它们大多是针对特定领域内的狭窄预测任务而设计和优化的。</w:t>
      </w:r>
      <w:r>
        <w:rPr>
          <w:rFonts w:ascii="Times New Roman" w:hAnsi="宋体" w:cs="宋体" w:eastAsia="宋体"/>
          <w:b w:val="false"/>
          <w:i w:val="false"/>
          <w:color w:val="000000"/>
          <w:w w:val="94"/>
          <w:sz w:val="20"/>
        </w:rPr>
        <w:t>这些模型通常在小的、特定领域的数据集上进行端到端训练。</w:t>
      </w:r>
      <w:r>
        <w:rPr>
          <w:rFonts w:ascii="Times New Roman" w:hAnsi="宋体" w:cs="宋体" w:eastAsia="宋体"/>
          <w:b w:val="false"/>
          <w:i w:val="false"/>
          <w:color w:val="000000"/>
          <w:w w:val="94"/>
          <w:sz w:val="20"/>
        </w:rPr>
        <w:t>虽然在目标任务上实现了强大的性能，但这种专门的模型牺牲了在现实世界中遇到的各种时间序列数据范围内的通用性和泛化性。</w:t>
      </w:r>
      <w:r>
        <w:rPr>
          <w:rFonts w:ascii="Times New Roman" w:hAnsi="宋体" w:cs="宋体" w:eastAsia="宋体"/>
          <w:b w:val="false"/>
          <w:i w:val="false"/>
          <w:color w:val="000000"/>
          <w:w w:val="94"/>
          <w:sz w:val="20"/>
        </w:rPr>
        <w:t>狭窄的焦点限制了它们对新数据集和任务的适用性。</w:t>
      </w:r>
      <w:r>
        <w:rPr>
          <w:rFonts w:ascii="Times New Roman" w:hAnsi="宋体" w:cs="宋体" w:eastAsia="宋体"/>
          <w:b w:val="false"/>
          <w:i w:val="false"/>
          <w:color w:val="000000"/>
          <w:w w:val="94"/>
          <w:sz w:val="20"/>
        </w:rPr>
        <w:t>为了推进时间序列预测，需要更灵活、更广泛适用的模型，这些模型可以适应新的数据分布和任务，而无需进行大量的再培训。</w:t>
      </w:r>
      <w:r>
        <w:rPr>
          <w:rFonts w:ascii="Times New Roman" w:hAnsi="宋体" w:cs="宋体" w:eastAsia="宋体"/>
          <w:b w:val="false"/>
          <w:i w:val="false"/>
          <w:color w:val="000000"/>
          <w:w w:val="94"/>
          <w:sz w:val="20"/>
        </w:rPr>
        <w:t>理想的模型将学习跨领域传递知识的鲁棒时间序列表示。</w:t>
      </w:r>
      <w:r>
        <w:rPr>
          <w:rFonts w:ascii="Times New Roman" w:hAnsi="宋体" w:cs="宋体" w:eastAsia="宋体"/>
          <w:b w:val="false"/>
          <w:i w:val="false"/>
          <w:color w:val="000000"/>
          <w:w w:val="94"/>
          <w:sz w:val="20"/>
        </w:rPr>
        <w:t>开发如此广泛的预测模型仍然是一个开放的挑战。</w:t>
      </w:r>
      <w:r>
        <w:rPr>
          <w:rFonts w:ascii="Times New Roman" w:hAnsi="宋体" w:cs="宋体" w:eastAsia="宋体"/>
          <w:b w:val="false"/>
          <w:i w:val="false"/>
          <w:color w:val="000000"/>
          <w:w w:val="94"/>
          <w:sz w:val="20"/>
        </w:rPr>
        <w:t>根据我们对之前相关工作的讨论，最近的研究已经开始通过预训练和架构创新来探索模型的通用性。</w:t>
      </w:r>
      <w:r>
        <w:rPr>
          <w:rFonts w:ascii="Times New Roman" w:hAnsi="宋体" w:cs="宋体" w:eastAsia="宋体"/>
          <w:b w:val="false"/>
          <w:i w:val="false"/>
          <w:color w:val="000000"/>
          <w:w w:val="94"/>
          <w:sz w:val="20"/>
        </w:rPr>
        <w:t>然而，要实现我们在本研究中推进的真正通用的预测系统，还需要进一步的努力。</w:t>
      </w:r>
    </w:p>
    <w:p>
      <w:pPr>
        <w:spacing w:before="160" w:line="216" w:lineRule="exact"/>
        <w:ind w:right="20" w:left="0"/>
        <w:jc w:val="both"/>
      </w:pPr>
      <w:r>
        <w:rPr>
          <w:rFonts w:ascii="Times New Roman" w:hAnsi="宋体" w:cs="宋体" w:eastAsia="宋体"/>
          <w:b w:val="true"/>
          <w:i w:val="false"/>
          <w:color w:val="000000"/>
          <w:w w:val="87"/>
          <w:sz w:val="20"/>
        </w:rPr>
        <w:t xml:space="preserve">交叉模式适应。</w:t>
      </w:r>
      <w:r>
        <w:rPr>
          <w:rFonts w:ascii="Times New Roman" w:hAnsi="宋体" w:cs="宋体" w:eastAsia="宋体"/>
          <w:b w:val="false"/>
          <w:i w:val="false"/>
          <w:color w:val="000000"/>
          <w:w w:val="94"/>
          <w:sz w:val="20"/>
        </w:rPr>
        <w:t>我们提供了跨模态适应相关工作的扩展概述，特别关注时间序列和其他数据模态的模型重编程的最新进展。</w:t>
      </w:r>
      <w:r>
        <w:rPr>
          <w:rFonts w:ascii="Times New Roman" w:hAnsi="宋体" w:cs="宋体" w:eastAsia="宋体"/>
          <w:b w:val="false"/>
          <w:i w:val="false"/>
          <w:color w:val="000000"/>
          <w:w w:val="94"/>
          <w:sz w:val="20"/>
        </w:rPr>
        <w:t>模型重编程是一种资源高效的跨领域学习方法，它涉及从一个领域（源）调整一个开发良好的预训练模型来解决不同领域（目标）中的任务，而不需要模型微调，即使这些领域明显不同，正如Chen（2022）所指出的那样。</w:t>
      </w:r>
      <w:r>
        <w:rPr>
          <w:rFonts w:ascii="Times New Roman" w:hAnsi="宋体" w:cs="宋体" w:eastAsia="宋体"/>
          <w:b w:val="false"/>
          <w:i w:val="false"/>
          <w:color w:val="000000"/>
          <w:w w:val="94"/>
          <w:sz w:val="20"/>
        </w:rPr>
        <w:t>在时间序列数据的背景下，Voice2Series （Yang et al., 2021）通过转换时间序列来拟合模型并将输出重新映射到新标签，从而使语音识别中的声学模型适应时间序列分类。</w:t>
      </w:r>
      <w:r>
        <w:rPr>
          <w:rFonts w:ascii="Times New Roman" w:hAnsi="宋体" w:cs="宋体" w:eastAsia="宋体"/>
          <w:b w:val="false"/>
          <w:i w:val="false"/>
          <w:color w:val="000000"/>
          <w:w w:val="94"/>
          <w:sz w:val="20"/>
        </w:rPr>
        <w:t>类似地，LLMTime （Gruver等人，2023）将LLM用于零间隔时间序列预测，重点是对主干LLM的输入时间序列进行有效的标记化，然后自回归地生成预测。</w:t>
      </w:r>
      <w:r>
        <w:rPr>
          <w:rFonts w:ascii="Times New Roman" w:hAnsi="宋体" w:cs="宋体" w:eastAsia="宋体"/>
          <w:b w:val="false"/>
          <w:i w:val="false"/>
          <w:color w:val="000000"/>
          <w:w w:val="94"/>
          <w:sz w:val="20"/>
        </w:rPr>
        <w:t>与这些方法不同的是，</w:t>
      </w:r>
      <w:r>
        <w:rPr>
          <w:rFonts w:ascii="Times New Roman" w:hAnsi="宋体" w:cs="宋体" w:eastAsia="宋体"/>
          <w:b w:val="false"/>
          <w:i w:val="false"/>
          <w:color w:val="000000"/>
          <w:w w:val="94"/>
          <w:sz w:val="16"/>
        </w:rPr>
        <w:t>TIME-LLM</w:t>
      </w:r>
      <w:r>
        <w:rPr>
          <w:rFonts w:ascii="Times New Roman" w:hAnsi="宋体" w:cs="宋体" w:eastAsia="宋体"/>
          <w:b w:val="false"/>
          <w:i w:val="false"/>
          <w:color w:val="000000"/>
          <w:w w:val="94"/>
          <w:sz w:val="20"/>
        </w:rPr>
        <w:t>不直接编辑输入时间序列。</w:t>
      </w:r>
      <w:r>
        <w:rPr>
          <w:rFonts w:ascii="Times New Roman" w:hAnsi="宋体" w:cs="宋体" w:eastAsia="宋体"/>
          <w:b w:val="false"/>
          <w:i w:val="false"/>
          <w:color w:val="000000"/>
          <w:w w:val="94"/>
          <w:sz w:val="20"/>
        </w:rPr>
        <w:t>相反，它建议用源数据模式和提示重新编程时间序列，以释放LLM在标准、少射和零射场景中作为多功能预测器的全部潜力。</w:t>
      </w:r>
      <w:r>
        <w:rPr>
          <w:rFonts w:ascii="Times New Roman" w:hAnsi="宋体" w:cs="宋体" w:eastAsia="宋体"/>
          <w:b w:val="false"/>
          <w:i w:val="false"/>
          <w:color w:val="000000"/>
          <w:w w:val="94"/>
          <w:sz w:val="20"/>
        </w:rPr>
        <w:t>该领域的其他著名作品（主要是在生物学领域）包括R2DL （Vinod等人，2020）和ReproBert (Melnyk等人，2023)，它们使用词性层序对氨基酸进行重编程。</w:t>
      </w:r>
      <w:r>
        <w:rPr>
          <w:rFonts w:ascii="Times New Roman" w:hAnsi="宋体" w:cs="宋体" w:eastAsia="宋体"/>
          <w:b w:val="false"/>
          <w:i w:val="false"/>
          <w:color w:val="000000"/>
          <w:w w:val="94"/>
          <w:sz w:val="20"/>
        </w:rPr>
        <w:t>我们的补丁重编程方法的一个关键区别在于，与氨基酸的完整集合不同，时间序列补丁不会形成一个完整的集合。</w:t>
      </w:r>
      <w:r>
        <w:rPr>
          <w:rFonts w:ascii="Times New Roman" w:hAnsi="宋体" w:cs="宋体" w:eastAsia="宋体"/>
          <w:b w:val="false"/>
          <w:i w:val="false"/>
          <w:color w:val="000000"/>
          <w:w w:val="94"/>
          <w:sz w:val="20"/>
        </w:rPr>
        <w:t>因此，我们建议优化一小部分文本原型及其到时间序列补丁的映射，而不是直接优化两个完备集（如词汇表和氨基酸）之间的大型转换矩阵。</w:t>
      </w:r>
    </w:p>
    <w:p>
      <w:pPr>
        <w:spacing w:before="0" w:after="0" w:line="14" w:lineRule="exact"/>
        <w:sectPr>
          <w:type w:val="continuous"/>
          <w:pgSz w:w="12240" w:h="17760"/>
          <w:pgMar w:top="560" w:left="2160" w:right="2120"/>
          <w:cols w:num="1">
            <w:col w:w="7960"/>
          </w:cols>
        </w:sectPr>
      </w:pPr>
    </w:p>
    <w:p>
      <w:pPr>
        <w:pBdr>
          <w:top w:color="FFFFFF" w:val="single" w:space="20"/>
        </w:pBdr>
        <w:spacing w:line="193" w:lineRule="exact"/>
        <w:ind w:right="4940" w:left="0"/>
        <w:jc w:val="left"/>
        <w:sectPr>
          <w:type w:val="continuous"/>
          <w:pgSz w:w="12240" w:h="17760"/>
          <w:pgMar w:top="560" w:left="2160" w:right="2120"/>
          <w:cols w:num="1">
            <w:col w:w="7960"/>
          </w:cols>
        </w:sectPr>
      </w:pPr>
      <w:r>
        <w:rPr>
          <w:rFonts w:ascii="Times New Roman" w:hAnsi="宋体" w:cs="宋体" w:eastAsia="宋体"/>
          <w:b w:val="false"/>
          <w:i w:val="false"/>
          <w:color w:val="000000"/>
          <w:w w:val="109"/>
          <w:sz w:val="20"/>
        </w:rPr>
        <w:t>B实验</w:t>
      </w:r>
      <w:r>
        <w:rPr>
          <w:rFonts w:ascii="Times New Roman" w:hAnsi="Times New Roman" w:cs="Times New Roman" w:eastAsia="Times New Roman"/>
          <w:b w:val="false"/>
          <w:i w:val="false"/>
          <w:color w:val="000000"/>
          <w:w w:val="109"/>
          <w:sz w:val="19"/>
        </w:rPr>
        <w:t xml:space="preserve"/>
      </w:r>
      <w:r>
        <w:rPr>
          <w:rFonts w:ascii="Times New Roman" w:hAnsi="宋体" w:cs="宋体" w:eastAsia="宋体"/>
          <w:b w:val="false"/>
          <w:i w:val="false"/>
          <w:color w:val="000000"/>
          <w:w w:val="109"/>
          <w:sz w:val="20"/>
        </w:rPr>
        <w:t>细节</w:t>
      </w:r>
      <w:r>
        <w:rPr>
          <w:rFonts w:ascii="Times New Roman" w:hAnsi="Times New Roman" w:cs="Times New Roman" w:eastAsia="Times New Roman"/>
          <w:b w:val="false"/>
          <w:i w:val="false"/>
          <w:color w:val="000000"/>
          <w:w w:val="109"/>
          <w:sz w:val="19"/>
        </w:rPr>
        <w:t/>
      </w:r>
    </w:p>
    <w:p>
      <w:pPr>
        <w:pBdr>
          <w:top w:color="FFFFFF" w:val="single" w:space="15"/>
        </w:pBdr>
        <w:spacing w:line="160" w:lineRule="exact"/>
        <w:ind w:right="5880" w:left="0"/>
        <w:jc w:val="left"/>
        <w:sectPr>
          <w:type w:val="continuous"/>
          <w:pgSz w:w="12240" w:h="17760"/>
          <w:pgMar w:top="560" w:left="2160" w:right="2120"/>
          <w:cols w:num="1">
            <w:col w:w="7960"/>
          </w:cols>
        </w:sectPr>
      </w:pPr>
      <w:r>
        <w:rPr>
          <w:rFonts w:ascii="Times New Roman" w:hAnsi="宋体" w:cs="宋体" w:eastAsia="宋体"/>
          <w:b w:val="false"/>
          <w:i w:val="false"/>
          <w:color w:val="000000"/>
          <w:w w:val="110"/>
          <w:sz w:val="16"/>
        </w:rPr>
        <w:t>责任的实现</w:t>
      </w:r>
      <w:r>
        <w:rPr>
          <w:rFonts w:ascii="Times New Roman" w:hAnsi="Times New Roman" w:cs="Times New Roman" w:eastAsia="Times New Roman"/>
          <w:b w:val="false"/>
          <w:i w:val="false"/>
          <w:color w:val="000000"/>
          <w:w w:val="110"/>
          <w:sz w:val="16"/>
        </w:rPr>
        <w:t/>
      </w:r>
    </w:p>
    <w:p>
      <w:pPr>
        <w:pBdr>
          <w:top w:color="FFFFFF" w:val="single" w:space="12"/>
        </w:pBdr>
        <w:spacing w:line="190" w:lineRule="exact"/>
        <w:ind w:right="20" w:left="0"/>
        <w:jc w:val="left"/>
        <w:sectPr>
          <w:type w:val="continuous"/>
          <w:pgSz w:w="12240" w:h="17760"/>
          <w:pgMar w:top="560" w:left="2160" w:right="2120"/>
          <w:cols w:num="1">
            <w:col w:w="7960"/>
          </w:cols>
        </w:sectPr>
      </w:pPr>
      <w:r>
        <w:rPr>
          <w:rFonts w:ascii="Times New Roman" w:hAnsi="宋体" w:cs="宋体" w:eastAsia="宋体"/>
          <w:b w:val="false"/>
          <w:i w:val="false"/>
          <w:color w:val="000000"/>
          <w:w w:val="110"/>
          <w:sz w:val="19"/>
        </w:rPr>
        <w:t>我们主要遵循（Wu等人，2023）中的实验配置，在https://github.com/thuml/Time-Series-Library for的统一评估管道中跨越所有基线</w:t>
      </w:r>
    </w:p>
    <w:p>
      <w:pPr>
        <w:pBdr>
          <w:top w:color="FFFFFF" w:val="single" w:space="20"/>
        </w:pBdr>
        <w:spacing w:line="160" w:lineRule="exact"/>
        <w:ind w:right="3880" w:left="3860"/>
        <w:jc w:val="left"/>
        <w:sectPr>
          <w:type w:val="continuous"/>
          <w:pgSz w:w="12240" w:h="17760"/>
          <w:pgMar w:top="560" w:left="2160" w:right="2120"/>
          <w:cols w:num="1">
            <w:col w:w="7960"/>
          </w:cols>
        </w:sectPr>
      </w:pPr>
      <w:r>
        <w:rPr>
          <w:rFonts w:ascii="Times New Roman" w:hAnsi="宋体" w:cs="宋体" w:eastAsia="宋体"/>
          <w:b w:val="false"/>
          <w:i w:val="false"/>
          <w:color w:val="000000"/>
          <w:w w:val="112"/>
          <w:sz w:val="16"/>
        </w:rPr>
        <w:t>14</w:t>
      </w:r>
    </w:p>
    <w:p>
      <w:pPr>
        <w:pageBreakBefore/>
        <w:spacing w:line="160" w:lineRule="exact"/>
        <w:ind w:right="424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17"/>
          <w:sz w:val="16"/>
        </w:rPr>
        <w:t>作为ICLR 2024年会议论文发表</w:t>
      </w:r>
    </w:p>
    <w:p>
      <w:pPr>
        <w:pBdr>
          <w:top w:color="FFFFFF" w:val="single" w:space="2"/>
        </w:pBdr>
        <w:spacing w:before="0" w:after="0" w:line="14" w:lineRule="exact"/>
        <w:ind w:left="20"/>
        <w:sectPr>
          <w:type w:val="continuous"/>
          <w:pgSz w:w="12240" w:h="17760"/>
          <w:pgMar w:top="560" w:left="2140" w:right="2120"/>
          <w:cols w:num="1">
            <w:col w:w="798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204" w:lineRule="exact" w:before="280"/>
        <w:ind w:right="20" w:left="20"/>
        <w:jc w:val="both"/>
      </w:pPr>
      <w:r>
        <w:rPr>
          <w:rFonts w:ascii="Times New Roman" w:hAnsi="宋体" w:cs="宋体" w:eastAsia="宋体"/>
          <w:b w:val="false"/>
          <w:i w:val="false"/>
          <w:color w:val="000000"/>
          <w:w w:val="97"/>
          <w:sz w:val="20"/>
        </w:rPr>
        <w:t>公平的比较。</w:t>
      </w:r>
      <w:r>
        <w:rPr>
          <w:rFonts w:ascii="Times New Roman" w:hAnsi="宋体" w:cs="宋体" w:eastAsia="宋体"/>
          <w:b w:val="false"/>
          <w:i w:val="false"/>
          <w:color w:val="000000"/>
          <w:w w:val="97"/>
          <w:sz w:val="20"/>
        </w:rPr>
        <w:t>除非另有说明，否则我们使用Llama-7B （Touvron et al., 2023）作为默认骨干模型。</w:t>
      </w:r>
      <w:r>
        <w:rPr>
          <w:rFonts w:ascii="Times New Roman" w:hAnsi="宋体" w:cs="宋体" w:eastAsia="宋体"/>
          <w:b w:val="false"/>
          <w:i w:val="false"/>
          <w:color w:val="000000"/>
          <w:w w:val="97"/>
          <w:sz w:val="20"/>
        </w:rPr>
        <w:t>我们所有的实验都重复了三次，并报告了平均结果。</w:t>
      </w:r>
      <w:r>
        <w:rPr>
          <w:rFonts w:ascii="Times New Roman" w:hAnsi="宋体" w:cs="宋体" w:eastAsia="宋体"/>
          <w:b w:val="false"/>
          <w:i w:val="false"/>
          <w:color w:val="000000"/>
          <w:w w:val="97"/>
          <w:sz w:val="20"/>
        </w:rPr>
        <w:t>我们的模型实现是在PyTorch （Paszke et al., 2019）上进行的，所有实验都在NVIDIA A100-80G gpu上进行。</w:t>
      </w:r>
      <w:r>
        <w:rPr>
          <w:rFonts w:ascii="Times New Roman" w:hAnsi="宋体" w:cs="宋体" w:eastAsia="宋体"/>
          <w:b w:val="false"/>
          <w:i w:val="false"/>
          <w:color w:val="000000"/>
          <w:w w:val="97"/>
          <w:sz w:val="20"/>
        </w:rPr>
        <w:t>我们详细的模型配置见附录B.4，我们的代码可以在https://github.com/KimMeen/Time-LLM上获得。</w:t>
      </w:r>
    </w:p>
    <w:p>
      <w:pPr>
        <w:spacing w:before="160" w:line="210" w:lineRule="exact"/>
        <w:ind w:right="20" w:left="0"/>
        <w:jc w:val="both"/>
      </w:pPr>
      <w:r>
        <w:rPr>
          <w:rFonts w:ascii="Times New Roman" w:hAnsi="宋体" w:cs="宋体" w:eastAsia="宋体"/>
          <w:b w:val="true"/>
          <w:i w:val="false"/>
          <w:color w:val="000000"/>
          <w:w w:val="89"/>
          <w:sz w:val="20"/>
        </w:rPr>
        <w:t xml:space="preserve">技术细节。</w:t>
      </w:r>
      <w:r>
        <w:rPr>
          <w:rFonts w:ascii="Times New Roman" w:hAnsi="宋体" w:cs="宋体" w:eastAsia="宋体"/>
          <w:b w:val="false"/>
          <w:i w:val="false"/>
          <w:color w:val="000000"/>
          <w:w w:val="97"/>
          <w:sz w:val="20"/>
        </w:rPr>
        <w:t>我们在三个方面提供了TIME-</w:t>
      </w:r>
      <w:r>
        <w:rPr>
          <w:rFonts w:ascii="Times New Roman" w:hAnsi="宋体" w:cs="宋体" w:eastAsia="宋体"/>
          <w:b w:val="false"/>
          <w:i w:val="false"/>
          <w:color w:val="000000"/>
          <w:w w:val="97"/>
          <w:sz w:val="16"/>
        </w:rPr>
        <w:t>LLM</w:t>
      </w:r>
      <w:r>
        <w:rPr>
          <w:rFonts w:ascii="Times New Roman" w:hAnsi="宋体" w:cs="宋体" w:eastAsia="宋体"/>
          <w:b w:val="false"/>
          <w:i w:val="false"/>
          <w:color w:val="000000"/>
          <w:w w:val="97"/>
          <w:sz w:val="20"/>
        </w:rPr>
        <w:t>的额外技术细节：(1)文本原型的学习，(2)用于提示的时间序列趋势和滞后的计算，以及(3)输出投影的实现。</w:t>
      </w:r>
      <w:r>
        <w:rPr>
          <w:rFonts w:ascii="Times New Roman" w:hAnsi="宋体" w:cs="宋体" w:eastAsia="宋体"/>
          <w:b w:val="false"/>
          <w:i w:val="false"/>
          <w:color w:val="000000"/>
          <w:w w:val="97"/>
          <w:sz w:val="20"/>
        </w:rPr>
        <w:t>为了</w:t>
      </w:r>
      <w:r>
        <w:rPr>
          <w:rFonts w:ascii="宋体" w:hAnsi="宋体" w:cs="宋体" w:eastAsia="宋体"/>
          <w:b w:val="false"/>
          <w:i w:val="false"/>
          <w:color w:val="000000"/>
          <w:w w:val="97"/>
          <w:sz w:val="14"/>
        </w:rPr>
        <w:t/>
      </w:r>
      <w:r>
        <w:rPr>
          <w:rFonts w:ascii="宋体" w:hAnsi="宋体" w:cs="宋体" w:eastAsia="宋体"/>
          <w:b w:val="false"/>
          <w:i w:val="false"/>
          <w:color w:val="000000"/>
          <w:w w:val="97"/>
          <w:sz w:val="20"/>
        </w:rPr>
        <w:t>从</w:t>
      </w:r>
      <w:r>
        <w:rPr>
          <w:rFonts w:ascii="Times New Roman" w:hAnsi="宋体" w:cs="宋体" w:eastAsia="宋体"/>
          <w:b w:val="false"/>
          <w:i w:val="false"/>
          <w:color w:val="000000"/>
          <w:w w:val="97"/>
          <w:sz w:val="21"/>
          <w:vertAlign w:val="subscript"/>
        </w:rPr>
        <w:t>R</w:t>
      </w:r>
      <w:r>
        <w:rPr>
          <w:rFonts w:ascii="Times New Roman" w:hAnsi="Times New Roman" w:cs="Times New Roman" w:eastAsia="Times New Roman"/>
          <w:b w:val="false"/>
          <w:i w:val="false"/>
          <w:color w:val="000000"/>
          <w:w w:val="97"/>
          <w:sz w:val="14"/>
        </w:rPr>
        <w:t xml:space="preserve"/>
      </w:r>
      <w:r>
        <w:rPr>
          <w:rFonts w:ascii="Times New Roman" w:hAnsi="宋体" w:cs="宋体" w:eastAsia="宋体"/>
          <w:b w:val="false"/>
          <w:i w:val="false"/>
          <w:color w:val="000000"/>
          <w:w w:val="97"/>
          <w:sz w:val="20"/>
        </w:rPr>
        <w:t xml:space="preserve">E∈V ×D中识别出一小组文本原型</w:t>
      </w:r>
      <w:r>
        <w:rPr>
          <w:rFonts w:ascii="Times New Roman" w:hAnsi="宋体" w:cs="宋体" w:eastAsia="宋体"/>
          <w:b w:val="false"/>
          <w:i w:val="false"/>
          <w:color w:val="000000"/>
          <w:w w:val="97"/>
          <w:sz w:val="14"/>
        </w:rPr>
        <w:t xml:space="preserve">E’∈V</w:t>
      </w:r>
      <w:r>
        <w:rPr>
          <w:rFonts w:ascii="宋体" w:hAnsi="宋体" w:cs="宋体" w:eastAsia="宋体"/>
          <w:b w:val="false"/>
          <w:i w:val="false"/>
          <w:color w:val="000000"/>
          <w:w w:val="97"/>
          <w:sz w:val="20"/>
        </w:rPr>
        <w:t/>
      </w:r>
      <w:r>
        <w:rPr>
          <w:rFonts w:ascii="Times New Roman" w:hAnsi="Times New Roman" w:cs="Times New Roman" w:eastAsia="Times New Roman"/>
          <w:b w:val="false"/>
          <w:i w:val="false"/>
          <w:color w:val="000000"/>
          <w:w w:val="97"/>
          <w:sz w:val="21"/>
          <w:vertAlign w:val="subscript"/>
        </w:rPr>
        <w:t/>
      </w:r>
      <w:r>
        <w:rPr>
          <w:rFonts w:ascii="Times New Roman" w:hAnsi="Times New Roman" w:cs="Times New Roman" w:eastAsia="Times New Roman"/>
          <w:b w:val="false"/>
          <w:i w:val="false"/>
          <w:color w:val="000000"/>
          <w:w w:val="97"/>
          <w:sz w:val="14"/>
        </w:rPr>
        <w:t xml:space="preserve"/>
      </w:r>
      <w:r>
        <w:rPr>
          <w:rFonts w:ascii="Times New Roman" w:hAnsi="宋体" w:cs="宋体" w:eastAsia="宋体"/>
          <w:b w:val="false"/>
          <w:i w:val="false"/>
          <w:color w:val="000000"/>
          <w:w w:val="97"/>
          <w:sz w:val="20"/>
        </w:rPr>
        <w:t xml:space="preserve"> ×</w:t>
      </w:r>
      <w:r>
        <w:rPr>
          <w:rFonts w:ascii="宋体" w:hAnsi="宋体" w:cs="宋体" w:eastAsia="宋体"/>
          <w:b w:val="false"/>
          <w:i w:val="false"/>
          <w:color w:val="000000"/>
          <w:w w:val="97"/>
          <w:sz w:val="14"/>
        </w:rPr>
        <w:t>D</w:t>
      </w:r>
      <w:r>
        <w:rPr>
          <w:rFonts w:ascii="宋体" w:hAnsi="宋体" w:cs="宋体" w:eastAsia="宋体"/>
          <w:b w:val="false"/>
          <w:i w:val="false"/>
          <w:color w:val="000000"/>
          <w:w w:val="97"/>
          <w:sz w:val="20"/>
        </w:rPr>
        <w:t/>
      </w:r>
      <w:r>
        <w:rPr>
          <w:rFonts w:ascii="Times New Roman" w:hAnsi="Times New Roman" w:cs="Times New Roman" w:eastAsia="Times New Roman"/>
          <w:b w:val="false"/>
          <w:i w:val="false"/>
          <w:color w:val="000000"/>
          <w:w w:val="97"/>
          <w:sz w:val="21"/>
          <w:vertAlign w:val="subscript"/>
        </w:rPr>
        <w:t/>
      </w:r>
      <w:r>
        <w:rPr>
          <w:rFonts w:ascii="Times New Roman" w:hAnsi="Times New Roman" w:cs="Times New Roman" w:eastAsia="Times New Roman"/>
          <w:b w:val="false"/>
          <w:i w:val="false"/>
          <w:color w:val="000000"/>
          <w:w w:val="97"/>
          <w:sz w:val="14"/>
        </w:rPr>
        <w:t xml:space="preserve"/>
      </w:r>
      <w:r>
        <w:rPr>
          <w:rFonts w:ascii="Times New Roman" w:hAnsi="宋体" w:cs="宋体" w:eastAsia="宋体"/>
          <w:b w:val="false"/>
          <w:i w:val="false"/>
          <w:color w:val="000000"/>
          <w:w w:val="97"/>
          <w:sz w:val="20"/>
        </w:rPr>
        <w:t>，我们</w:t>
      </w:r>
      <w:r>
        <w:rPr>
          <w:rFonts w:ascii="宋体" w:hAnsi="宋体" w:cs="宋体" w:eastAsia="宋体"/>
          <w:b w:val="false"/>
          <w:i w:val="false"/>
          <w:color w:val="000000"/>
          <w:w w:val="97"/>
          <w:sz w:val="20"/>
        </w:rPr>
        <w:t>学习</w:t>
      </w:r>
      <w:r>
        <w:rPr>
          <w:rFonts w:ascii="Times New Roman" w:hAnsi="宋体" w:cs="宋体" w:eastAsia="宋体"/>
          <w:b w:val="false"/>
          <w:i w:val="false"/>
          <w:color w:val="000000"/>
          <w:w w:val="97"/>
          <w:sz w:val="21"/>
          <w:vertAlign w:val="subscript"/>
        </w:rPr>
        <w:t>R</w:t>
      </w:r>
      <w:r>
        <w:rPr>
          <w:rFonts w:ascii="Times New Roman" w:hAnsi="宋体" w:cs="宋体" w:eastAsia="宋体"/>
          <w:b w:val="false"/>
          <w:i w:val="false"/>
          <w:color w:val="000000"/>
          <w:w w:val="97"/>
          <w:sz w:val="20"/>
        </w:rPr>
        <w:t>了</w:t>
      </w:r>
      <w:r>
        <w:rPr>
          <w:rFonts w:ascii="Times New Roman" w:hAnsi="宋体" w:cs="宋体" w:eastAsia="宋体"/>
          <w:b w:val="false"/>
          <w:i w:val="false"/>
          <w:color w:val="000000"/>
          <w:w w:val="97"/>
          <w:sz w:val="21"/>
          <w:vertAlign w:val="subscript"/>
        </w:rPr>
        <w:t>R</w:t>
      </w:r>
      <w:r>
        <w:rPr>
          <w:rFonts w:ascii="Times New Roman" w:hAnsi="宋体" w:cs="宋体" w:eastAsia="宋体"/>
          <w:b w:val="false"/>
          <w:i w:val="false"/>
          <w:color w:val="000000"/>
          <w:w w:val="97"/>
          <w:sz w:val="14"/>
        </w:rPr>
        <w:t xml:space="preserve">一个矩阵</w:t>
      </w:r>
      <w:r>
        <w:rPr>
          <w:rFonts w:ascii="Times New Roman" w:hAnsi="宋体" w:cs="宋体" w:eastAsia="宋体"/>
          <w:b w:val="false"/>
          <w:i w:val="false"/>
          <w:color w:val="000000"/>
          <w:w w:val="97"/>
          <w:sz w:val="20"/>
        </w:rPr>
        <w:t>W∈V ×V作为中介</w:t>
      </w:r>
      <w:r>
        <w:rPr>
          <w:rFonts w:ascii="宋体" w:hAnsi="宋体" w:cs="宋体" w:eastAsia="宋体"/>
          <w:b w:val="false"/>
          <w:i w:val="false"/>
          <w:color w:val="000000"/>
          <w:w w:val="97"/>
          <w:sz w:val="20"/>
        </w:rPr>
        <w:t>。</w:t>
      </w:r>
      <w:r>
        <w:rPr>
          <w:rFonts w:ascii="Times New Roman" w:hAnsi="宋体" w:cs="宋体" w:eastAsia="宋体"/>
          <w:b w:val="false"/>
          <w:i w:val="false"/>
          <w:color w:val="000000"/>
          <w:w w:val="97"/>
          <w:sz w:val="20"/>
        </w:rPr>
        <w:t>来描述</w:t>
      </w:r>
    </w:p>
    <w:p>
      <w:pPr>
        <w:spacing w:line="40" w:lineRule="exact"/>
        <w:ind w:right="7140" w:left="760"/>
        <w:jc w:val="both"/>
      </w:pPr>
      <w:r>
        <w:rPr>
          <w:rFonts w:ascii="宋体" w:hAnsi="宋体" w:cs="宋体" w:eastAsia="宋体"/>
          <w:b w:val="false"/>
          <w:i w:val="false"/>
          <w:color w:val="000000"/>
          <w:sz w:val="4"/>
        </w:rPr>
        <w:t>′</w:t>
      </w:r>
    </w:p>
    <w:p>
      <w:pPr>
        <w:spacing w:line="40" w:lineRule="exact"/>
        <w:ind w:right="2940" w:left="4960"/>
        <w:jc w:val="both"/>
      </w:pPr>
      <w:r>
        <w:rPr>
          <w:rFonts w:ascii="宋体" w:hAnsi="宋体" w:cs="宋体" w:eastAsia="宋体"/>
          <w:b w:val="false"/>
          <w:i w:val="false"/>
          <w:color w:val="000000"/>
          <w:sz w:val="4"/>
        </w:rPr>
        <w:t>′</w:t>
      </w:r>
    </w:p>
    <w:p>
      <w:pPr>
        <w:spacing w:before="260" w:line="199" w:lineRule="exact"/>
        <w:ind w:right="20" w:left="0"/>
        <w:jc w:val="both"/>
      </w:pPr>
      <w:r>
        <w:rPr>
          <w:rFonts w:ascii="Times New Roman" w:hAnsi="宋体" w:cs="宋体" w:eastAsia="宋体"/>
          <w:b w:val="false"/>
          <w:i w:val="false"/>
          <w:color w:val="000000"/>
          <w:w w:val="94"/>
          <w:sz w:val="20"/>
        </w:rPr>
        <w:t>用自然语言描述整体时间序列趋势，我们计算连续时间步长之间的差值之和。</w:t>
      </w:r>
      <w:r>
        <w:rPr>
          <w:rFonts w:ascii="Times New Roman" w:hAnsi="宋体" w:cs="宋体" w:eastAsia="宋体"/>
          <w:b w:val="false"/>
          <w:i w:val="false"/>
          <w:color w:val="000000"/>
          <w:w w:val="94"/>
          <w:sz w:val="20"/>
        </w:rPr>
        <w:t>大于0的和表示上升趋势，而小于0的和表示下降趋势。</w:t>
      </w:r>
      <w:r>
        <w:rPr>
          <w:rFonts w:ascii="Times New Roman" w:hAnsi="宋体" w:cs="宋体" w:eastAsia="宋体"/>
          <w:b w:val="false"/>
          <w:i w:val="false"/>
          <w:color w:val="000000"/>
          <w:w w:val="94"/>
          <w:sz w:val="20"/>
        </w:rPr>
        <w:t>此外，我们计算了时间序列的前5个滞后，通过使用快速傅立叶变换计算自相关并选择具有最高相关值的5个滞后来识别。</w:t>
      </w:r>
      <w:r>
        <w:rPr>
          <w:rFonts w:ascii="Times New Roman" w:hAnsi="宋体" w:cs="宋体" w:eastAsia="宋体"/>
          <w:b w:val="false"/>
          <w:i w:val="false"/>
          <w:color w:val="000000"/>
          <w:w w:val="94"/>
          <w:sz w:val="20"/>
        </w:rPr>
        <w:t>在我们通过冻结的LLM打包和前馈提示和补丁嵌入O</w:t>
      </w:r>
      <w:r>
        <w:rPr>
          <w:rFonts w:ascii="Times New Roman" w:hAnsi="宋体" w:cs="宋体" w:eastAsia="宋体"/>
          <w:b w:val="false"/>
          <w:i w:val="false"/>
          <w:color w:val="000000"/>
          <w:w w:val="94"/>
          <w:sz w:val="20"/>
          <w:vertAlign w:val="superscript"/>
        </w:rPr>
        <w:t xml:space="preserve">(i) </w:t>
      </w:r>
      <w:r>
        <w:rPr>
          <w:rFonts w:ascii="宋体" w:hAnsi="宋体" w:cs="宋体" w:eastAsia="宋体"/>
          <w:b w:val="false"/>
          <w:i w:val="false"/>
          <w:color w:val="000000"/>
          <w:w w:val="94"/>
          <w:sz w:val="20"/>
        </w:rPr>
        <w:t>∈</w:t>
      </w:r>
      <w:r>
        <w:rPr>
          <w:rFonts w:ascii="Times New Roman" w:hAnsi="Times New Roman" w:cs="Times New Roman" w:eastAsia="Times New Roman"/>
          <w:b w:val="false"/>
          <w:i w:val="false"/>
          <w:color w:val="000000"/>
          <w:w w:val="94"/>
          <w:sz w:val="20"/>
        </w:rPr>
        <w:t/>
      </w:r>
      <w:r>
        <w:rPr>
          <w:rFonts w:ascii="Times New Roman" w:hAnsi="宋体" w:cs="宋体" w:eastAsia="宋体"/>
          <w:b w:val="false"/>
          <w:i w:val="false"/>
          <w:color w:val="000000"/>
          <w:w w:val="94"/>
          <w:sz w:val="20"/>
          <w:vertAlign w:val="superscript"/>
        </w:rPr>
        <w:t xml:space="preserve">P ×D  </w:t>
      </w:r>
      <w:r>
        <w:rPr>
          <w:rFonts w:ascii="Times New Roman" w:hAnsi="宋体" w:cs="宋体" w:eastAsia="宋体"/>
          <w:b w:val="false"/>
          <w:i w:val="false"/>
          <w:color w:val="000000"/>
          <w:w w:val="94"/>
          <w:sz w:val="20"/>
        </w:rPr>
        <w:t>r之后，我们丢弃前缀部分并获得输出表示，表示为O ~ </w:t>
      </w:r>
      <w:r>
        <w:rPr>
          <w:rFonts w:ascii="Times New Roman" w:hAnsi="Times New Roman" w:cs="Times New Roman" w:eastAsia="Times New Roman"/>
          <w:b w:val="false"/>
          <w:i w:val="false"/>
          <w:color w:val="000000"/>
          <w:w w:val="94"/>
          <w:sz w:val="20"/>
        </w:rPr>
        <w:t/>
      </w:r>
      <w:r>
        <w:rPr>
          <w:rFonts w:ascii="Times New Roman" w:hAnsi="宋体" w:cs="宋体" w:eastAsia="宋体"/>
          <w:b w:val="false"/>
          <w:i w:val="false"/>
          <w:color w:val="000000"/>
          <w:w w:val="94"/>
          <w:sz w:val="14"/>
        </w:rPr>
        <w:t xml:space="preserve">i</w:t>
      </w:r>
      <w:r>
        <w:rPr>
          <w:rFonts w:ascii="宋体" w:hAnsi="宋体" w:cs="宋体" w:eastAsia="宋体"/>
          <w:b w:val="false"/>
          <w:i w:val="false"/>
          <w:color w:val="000000"/>
          <w:w w:val="94"/>
          <w:sz w:val="20"/>
        </w:rPr>
        <w:t>∈</w:t>
      </w:r>
      <w:r>
        <w:rPr>
          <w:rFonts w:ascii="Times New Roman" w:hAnsi="宋体" w:cs="宋体" w:eastAsia="宋体"/>
          <w:b w:val="false"/>
          <w:i w:val="false"/>
          <w:color w:val="000000"/>
          <w:w w:val="94"/>
          <w:sz w:val="22"/>
          <w:vertAlign w:val="subscript"/>
        </w:rPr>
        <w:t>R</w:t>
      </w:r>
      <w:r>
        <w:rPr>
          <w:rFonts w:ascii="Times New Roman" w:hAnsi="宋体" w:cs="宋体" w:eastAsia="宋体"/>
          <w:b w:val="false"/>
          <w:i w:val="false"/>
          <w:color w:val="000000"/>
          <w:w w:val="94"/>
          <w:sz w:val="14"/>
        </w:rPr>
        <w:t xml:space="preserve">P ×D</w:t>
      </w:r>
      <w:r>
        <w:rPr>
          <w:rFonts w:ascii="Times New Roman" w:hAnsi="宋体" w:cs="宋体" w:eastAsia="宋体"/>
          <w:b w:val="false"/>
          <w:i w:val="false"/>
          <w:color w:val="000000"/>
          <w:w w:val="94"/>
          <w:sz w:val="20"/>
        </w:rPr>
        <w:t>。</w:t>
      </w:r>
      <w:r>
        <w:rPr>
          <w:rFonts w:ascii="Times New Roman" w:hAnsi="宋体" w:cs="宋体" w:eastAsia="宋体"/>
          <w:b w:val="false"/>
          <w:i w:val="false"/>
          <w:color w:val="000000"/>
          <w:w w:val="94"/>
          <w:sz w:val="20"/>
        </w:rPr>
        <w:t>随后，我们遵循PatchTST （Nie et al., 2023）并将O ~ </w:t>
      </w:r>
      <w:r>
        <w:rPr>
          <w:rFonts w:ascii="Times New Roman" w:hAnsi="宋体" w:cs="宋体" w:eastAsia="宋体"/>
          <w:b w:val="false"/>
          <w:i w:val="false"/>
          <w:color w:val="000000"/>
          <w:w w:val="94"/>
          <w:sz w:val="14"/>
        </w:rPr>
        <w:t xml:space="preserve">i</w:t>
      </w:r>
      <w:r>
        <w:rPr>
          <w:rFonts w:ascii="Times New Roman" w:hAnsi="宋体" w:cs="宋体" w:eastAsia="宋体"/>
          <w:b w:val="false"/>
          <w:i w:val="false"/>
          <w:color w:val="000000"/>
          <w:w w:val="94"/>
          <w:sz w:val="20"/>
        </w:rPr>
        <w:t>平坦化为长度为P ×D的1D张量，然后将其线性投影为Y</w:t>
      </w:r>
    </w:p>
    <w:p>
      <w:pPr>
        <w:spacing w:line="20" w:lineRule="exact"/>
        <w:ind w:right="2040" w:left="5120"/>
        <w:jc w:val="both"/>
      </w:pPr>
      <w:r>
        <w:rPr>
          <w:rFonts w:ascii="Times New Roman" w:hAnsi="宋体" w:cs="宋体" w:eastAsia="宋体"/>
          <w:b w:val="false"/>
          <w:i w:val="false"/>
          <w:color w:val="000000"/>
          <w:w w:val="1261"/>
          <w:sz w:val="2"/>
        </w:rPr>
        <w:t>ˆ</w:t>
      </w:r>
      <w:r>
        <w:rPr>
          <w:rFonts w:ascii="宋体" w:hAnsi="宋体" w:cs="宋体" w:eastAsia="宋体"/>
          <w:b w:val="false"/>
          <w:i w:val="false"/>
          <w:color w:val="000000"/>
          <w:w w:val="1261"/>
          <w:sz w:val="2"/>
        </w:rPr>
        <w:t>∈</w:t>
      </w:r>
      <w:r>
        <w:rPr>
          <w:rFonts w:ascii="Times New Roman" w:hAnsi="宋体" w:cs="宋体" w:eastAsia="宋体"/>
          <w:b w:val="false"/>
          <w:i w:val="false"/>
          <w:color w:val="000000"/>
          <w:w w:val="1261"/>
          <w:sz w:val="2"/>
          <w:vertAlign w:val="subscript"/>
        </w:rPr>
        <w:t xml:space="preserve">R </w:t>
      </w:r>
      <w:r>
        <w:rPr>
          <w:rFonts w:ascii="Times New Roman" w:hAnsi="宋体" w:cs="宋体" w:eastAsia="宋体"/>
          <w:b w:val="false"/>
          <w:i w:val="false"/>
          <w:color w:val="000000"/>
          <w:w w:val="1261"/>
          <w:sz w:val="2"/>
        </w:rPr>
        <w:t>。</w:t>
      </w:r>
    </w:p>
    <w:p>
      <w:pPr>
        <w:spacing w:line="120" w:lineRule="exact"/>
        <w:ind w:right="2100" w:left="5260"/>
        <w:jc w:val="both"/>
      </w:pPr>
      <w:r>
        <w:rPr>
          <w:rFonts w:ascii="Times New Roman" w:hAnsi="宋体" w:cs="宋体" w:eastAsia="宋体"/>
          <w:b w:val="false"/>
          <w:i w:val="false"/>
          <w:color w:val="000000"/>
          <w:w w:val="115"/>
          <w:sz w:val="12"/>
        </w:rPr>
        <w:t>我</w:t>
      </w:r>
    </w:p>
    <w:p>
      <w:pPr>
        <w:spacing w:before="0" w:after="0" w:line="14" w:lineRule="exact"/>
        <w:sectPr>
          <w:type w:val="continuous"/>
          <w:pgSz w:w="12240" w:h="17760"/>
          <w:pgMar w:top="560" w:left="2140" w:right="2120"/>
          <w:cols w:num="1">
            <w:col w:w="7980"/>
          </w:cols>
        </w:sectPr>
      </w:pPr>
    </w:p>
    <w:p>
      <w:pPr>
        <w:pBdr>
          <w:top w:color="FFFFFF" w:val="single" w:space="17"/>
        </w:pBdr>
        <w:spacing w:line="168" w:lineRule="exact"/>
        <w:ind w:right="584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06"/>
          <w:sz w:val="18"/>
        </w:rPr>
        <w:t>B.2数据集</w:t>
      </w:r>
      <w:r>
        <w:rPr>
          <w:rFonts w:ascii="Times New Roman" w:hAnsi="宋体" w:cs="宋体" w:eastAsia="宋体"/>
          <w:b w:val="false"/>
          <w:i w:val="false"/>
          <w:color w:val="000000"/>
          <w:w w:val="106"/>
          <w:sz w:val="16"/>
        </w:rPr>
        <w:t xml:space="preserve">细节</w:t>
      </w:r>
      <w:r>
        <w:rPr>
          <w:rFonts w:ascii="Times New Roman" w:hAnsi="Times New Roman" w:cs="Times New Roman" w:eastAsia="Times New Roman"/>
          <w:b w:val="false"/>
          <w:i w:val="false"/>
          <w:color w:val="000000"/>
          <w:w w:val="106"/>
          <w:sz w:val="18"/>
        </w:rPr>
        <w:t/>
      </w:r>
      <w:r>
        <w:rPr>
          <w:rFonts w:ascii="Times New Roman" w:hAnsi="Times New Roman" w:cs="Times New Roman" w:eastAsia="Times New Roman"/>
          <w:b w:val="false"/>
          <w:i w:val="false"/>
          <w:color w:val="000000"/>
          <w:w w:val="106"/>
          <w:sz w:val="16"/>
        </w:rPr>
        <w:t/>
      </w:r>
    </w:p>
    <w:p>
      <w:pPr>
        <w:pBdr>
          <w:top w:color="FFFFFF" w:val="single" w:space="12"/>
        </w:pBdr>
        <w:spacing w:line="208" w:lineRule="exact"/>
        <w:ind w:right="20" w:left="0"/>
        <w:jc w:val="both"/>
      </w:pPr>
      <w:r>
        <w:rPr>
          <w:rFonts w:ascii="Times New Roman" w:hAnsi="宋体" w:cs="宋体" w:eastAsia="宋体"/>
          <w:b w:val="false"/>
          <w:i w:val="false"/>
          <w:color w:val="000000"/>
          <w:w w:val="93"/>
          <w:sz w:val="20"/>
        </w:rPr>
        <w:t>数据集统计汇总如表8所示。</w:t>
      </w:r>
      <w:r>
        <w:rPr>
          <w:rFonts w:ascii="Times New Roman" w:hAnsi="宋体" w:cs="宋体" w:eastAsia="宋体"/>
          <w:b w:val="false"/>
          <w:i w:val="false"/>
          <w:color w:val="000000"/>
          <w:w w:val="93"/>
          <w:sz w:val="20"/>
        </w:rPr>
        <w:t>我们在已建立的8个不同基准上评估了长期预测性能，包括4个ETT数据集（Zhou et al., 2021）（即ETTh1、ETTh2、ETTm1和ETTm2）、天气、电力、交通和ILI （Wu et al., 2023）。</w:t>
      </w:r>
      <w:r>
        <w:rPr>
          <w:rFonts w:ascii="Times New Roman" w:hAnsi="宋体" w:cs="宋体" w:eastAsia="宋体"/>
          <w:b w:val="false"/>
          <w:i w:val="false"/>
          <w:color w:val="000000"/>
          <w:w w:val="93"/>
          <w:sz w:val="20"/>
        </w:rPr>
        <w:t>此外，我们在M4基准（Makri- dakis等人，2018）和M3基准（Makridakis &amp; Hibon, 2000）的季度数据集上评估了短期预测的性能。</w:t>
      </w:r>
    </w:p>
    <w:p>
      <w:pPr>
        <w:spacing w:before="0" w:after="0" w:line="14" w:lineRule="exact"/>
        <w:sectPr>
          <w:type w:val="continuous"/>
          <w:pgSz w:w="12240" w:h="17760"/>
          <w:pgMar w:top="560" w:left="2140" w:right="2120"/>
          <w:cols w:num="1">
            <w:col w:w="7980"/>
          </w:cols>
        </w:sectPr>
      </w:pPr>
    </w:p>
    <w:p>
      <w:pPr>
        <w:pBdr>
          <w:top w:color="FFFFFF" w:val="single" w:space="15"/>
        </w:pBdr>
        <w:spacing w:line="190" w:lineRule="exact"/>
        <w:ind w:right="20" w:left="0"/>
        <w:jc w:val="left"/>
      </w:pPr>
      <w:r>
        <w:rPr>
          <w:rFonts w:ascii="Times New Roman" w:hAnsi="宋体" w:cs="宋体" w:eastAsia="宋体"/>
          <w:b w:val="false"/>
          <w:i w:val="false"/>
          <w:color w:val="000000"/>
          <w:w w:val="99"/>
          <w:sz w:val="19"/>
        </w:rPr>
        <w:t>表8：数据集统计来自（Wu et al., 2023）。</w:t>
      </w:r>
      <w:r>
        <w:rPr>
          <w:rFonts w:ascii="Times New Roman" w:hAnsi="宋体" w:cs="宋体" w:eastAsia="宋体"/>
          <w:b w:val="false"/>
          <w:i w:val="false"/>
          <w:color w:val="000000"/>
          <w:w w:val="99"/>
          <w:sz w:val="19"/>
        </w:rPr>
        <w:t>维度表示时间序列（即通道）的数量，数据集大小按（训练、验证、测试）进行组织。</w:t>
      </w:r>
    </w:p>
    <w:p>
      <w:pPr>
        <w:spacing w:before="200"/>
        <w:ind w:left="240"/>
        <w:sectPr>
          <w:type w:val="continuous"/>
          <w:pgSz w:w="12240" w:h="17760"/>
          <w:pgMar w:top="560" w:left="2140" w:right="2120"/>
          <w:cols w:num="1">
            <w:col w:w="7980"/>
          </w:cols>
        </w:sectPr>
      </w:pPr>
      <w:r>
        <w:drawing>
          <wp:inline distT="0" distR="0" distB="0" distL="0">
            <wp:extent cx="4737100" cy="2844800"/>
            <wp:docPr id="25" name="Drawing 25" descr="IMAGE"/>
            <a:graphic xmlns:a="http://schemas.openxmlformats.org/drawingml/2006/main">
              <a:graphicData uri="http://schemas.openxmlformats.org/drawingml/2006/picture">
                <pic:pic xmlns:pic="http://schemas.openxmlformats.org/drawingml/2006/picture">
                  <pic:nvPicPr>
                    <pic:cNvPr id="0" name="Picture 25" descr="IMAGE"/>
                    <pic:cNvPicPr>
                      <a:picLocks noChangeAspect="true"/>
                    </pic:cNvPicPr>
                  </pic:nvPicPr>
                  <pic:blipFill>
                    <a:blip r:embed="rId17"/>
                    <a:stretch>
                      <a:fillRect/>
                    </a:stretch>
                  </pic:blipFill>
                  <pic:spPr>
                    <a:xfrm>
                      <a:off x="0" y="0"/>
                      <a:ext cx="4737100" cy="2844800"/>
                    </a:xfrm>
                    <a:prstGeom prst="rect">
                      <a:avLst/>
                    </a:prstGeom>
                  </pic:spPr>
                </pic:pic>
              </a:graphicData>
            </a:graphic>
          </wp:inline>
        </w:drawing>
      </w:r>
    </w:p>
    <w:p>
      <w:pPr>
        <w:pBdr>
          <w:top w:color="FFFFFF" w:val="single" w:space="16"/>
        </w:pBdr>
        <w:spacing w:line="211" w:lineRule="exact"/>
        <w:ind w:right="20" w:left="20"/>
        <w:jc w:val="both"/>
      </w:pPr>
      <w:r>
        <w:rPr>
          <w:rFonts w:ascii="Times New Roman" w:hAnsi="宋体" w:cs="宋体" w:eastAsia="宋体"/>
          <w:b w:val="false"/>
          <w:i w:val="false"/>
          <w:color w:val="000000"/>
          <w:w w:val="94"/>
          <w:sz w:val="20"/>
        </w:rPr>
        <w:t>电力变压器温度(ETT；</w:t>
      </w:r>
      <w:r>
        <w:rPr>
          <w:rFonts w:ascii="Times New Roman" w:hAnsi="宋体" w:cs="宋体" w:eastAsia="宋体"/>
          <w:b w:val="false"/>
          <w:i w:val="false"/>
          <w:color w:val="000000"/>
          <w:w w:val="94"/>
          <w:sz w:val="20"/>
        </w:rPr>
        <w:t>反映长期电力部署的指标)基准由来自中国两个县的两年数据组成，并被细分为四个不同的数据集，每个数据集的采样率不同：ETTh1和ETTh2以1小时为采样周期，ETTm1和ETTm2以15分钟为采样周期。</w:t>
      </w:r>
      <w:r>
        <w:rPr>
          <w:rFonts w:ascii="Times New Roman" w:hAnsi="宋体" w:cs="宋体" w:eastAsia="宋体"/>
          <w:b w:val="false"/>
          <w:i w:val="false"/>
          <w:color w:val="000000"/>
          <w:w w:val="94"/>
          <w:sz w:val="20"/>
        </w:rPr>
        <w:t>ETT数据集中的每个条目包括六个功率负载特征和一个目标变量，称为“油温”。</w:t>
      </w:r>
      <w:r>
        <w:rPr>
          <w:rFonts w:ascii="Times New Roman" w:hAnsi="宋体" w:cs="宋体" w:eastAsia="宋体"/>
          <w:b w:val="false"/>
          <w:i w:val="false"/>
          <w:color w:val="000000"/>
          <w:w w:val="94"/>
          <w:sz w:val="20"/>
        </w:rPr>
        <w:t>电力数据集包括321个客户的用电量记录，以1小时的采样率测量。</w:t>
      </w:r>
      <w:r>
        <w:rPr>
          <w:rFonts w:ascii="Times New Roman" w:hAnsi="宋体" w:cs="宋体" w:eastAsia="宋体"/>
          <w:b w:val="false"/>
          <w:i w:val="false"/>
          <w:color w:val="000000"/>
          <w:w w:val="94"/>
          <w:sz w:val="20"/>
        </w:rPr>
        <w:t>Weather数据集包括一年的记录</w:t>
      </w:r>
    </w:p>
    <w:p>
      <w:pPr>
        <w:spacing w:before="0" w:after="0" w:line="14" w:lineRule="exact"/>
        <w:sectPr>
          <w:type w:val="continuous"/>
          <w:pgSz w:w="12240" w:h="17760"/>
          <w:pgMar w:top="560" w:left="2140" w:right="2120"/>
          <w:cols w:num="1">
            <w:col w:w="7980"/>
          </w:cols>
        </w:sectPr>
      </w:pPr>
    </w:p>
    <w:p>
      <w:pPr>
        <w:pBdr>
          <w:top w:color="FFFFFF" w:val="single" w:space="20"/>
        </w:pBdr>
        <w:spacing w:line="160" w:lineRule="exact"/>
        <w:ind w:right="3880" w:left="3880"/>
        <w:jc w:val="left"/>
        <w:sectPr>
          <w:type w:val="continuous"/>
          <w:pgSz w:w="12240" w:h="17760"/>
          <w:pgMar w:top="560" w:left="2140" w:right="2120"/>
          <w:cols w:num="1">
            <w:col w:w="7980"/>
          </w:cols>
        </w:sectPr>
      </w:pPr>
      <w:r>
        <w:rPr>
          <w:rFonts w:ascii="Times New Roman" w:hAnsi="宋体" w:cs="宋体" w:eastAsia="宋体"/>
          <w:b w:val="false"/>
          <w:i w:val="false"/>
          <w:color w:val="000000"/>
          <w:w w:val="112"/>
          <w:sz w:val="16"/>
        </w:rPr>
        <w:t>15</w:t>
      </w:r>
    </w:p>
    <w:p>
      <w:pPr>
        <w:pageBreakBefore/>
        <w:spacing w:line="160" w:lineRule="exact"/>
        <w:ind w:right="424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17"/>
          <w:sz w:val="16"/>
        </w:rPr>
        <w:t>作为ICLR 2024会议论文发表</w:t>
      </w:r>
    </w:p>
    <w:p>
      <w:pPr>
        <w:pBdr>
          <w:top w:color="FFFFFF" w:val="single" w:space="2"/>
        </w:pBdr>
        <w:spacing w:before="0" w:after="0" w:line="14" w:lineRule="exact"/>
        <w:ind w:left="20"/>
        <w:sectPr>
          <w:type w:val="continuous"/>
          <w:pgSz w:w="12240" w:h="17760"/>
          <w:pgMar w:top="560" w:left="2140" w:right="2120"/>
          <w:cols w:num="1">
            <w:col w:w="798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200" w:lineRule="exact" w:before="280"/>
        <w:ind w:right="20" w:left="20"/>
        <w:jc w:val="both"/>
      </w:pPr>
      <w:r>
        <w:rPr>
          <w:rFonts w:ascii="Times New Roman" w:hAnsi="宋体" w:cs="宋体" w:eastAsia="宋体"/>
          <w:b w:val="false"/>
          <w:i w:val="false"/>
          <w:color w:val="000000"/>
          <w:w w:val="94"/>
          <w:sz w:val="20"/>
        </w:rPr>
        <w:t>来自位于德国的21个气象站，采样率为10分钟。</w:t>
      </w:r>
      <w:r>
        <w:rPr>
          <w:rFonts w:ascii="Times New Roman" w:hAnsi="宋体" w:cs="宋体" w:eastAsia="宋体"/>
          <w:b w:val="false"/>
          <w:i w:val="false"/>
          <w:color w:val="000000"/>
          <w:w w:val="94"/>
          <w:sz w:val="20"/>
        </w:rPr>
        <w:t>Traffic数据集包括高速公路系统的占用率数据，这些数据来自加利福尼亚州的862个传感器，采样率为1小时。</w:t>
      </w:r>
      <w:r>
        <w:rPr>
          <w:rFonts w:ascii="Times New Roman" w:hAnsi="宋体" w:cs="宋体" w:eastAsia="宋体"/>
          <w:b w:val="false"/>
          <w:i w:val="false"/>
          <w:color w:val="000000"/>
          <w:w w:val="94"/>
          <w:sz w:val="20"/>
        </w:rPr>
        <w:t>流感样疾病（ILI）数据集包含患有严重流感并伴有并发症的患者记录。</w:t>
      </w:r>
    </w:p>
    <w:p>
      <w:pPr>
        <w:spacing w:before="160" w:line="208" w:lineRule="exact"/>
        <w:ind w:right="20" w:left="20"/>
        <w:jc w:val="both"/>
      </w:pPr>
      <w:r>
        <w:rPr>
          <w:rFonts w:ascii="Times New Roman" w:hAnsi="宋体" w:cs="宋体" w:eastAsia="宋体"/>
          <w:b w:val="false"/>
          <w:i w:val="false"/>
          <w:color w:val="000000"/>
          <w:w w:val="95"/>
          <w:sz w:val="20"/>
        </w:rPr>
        <w:t>M4基准包括100K个时间序列，从商业、金融和经济预测中常见的各个领域积累而来。</w:t>
      </w:r>
      <w:r>
        <w:rPr>
          <w:rFonts w:ascii="Times New Roman" w:hAnsi="宋体" w:cs="宋体" w:eastAsia="宋体"/>
          <w:b w:val="false"/>
          <w:i w:val="false"/>
          <w:color w:val="000000"/>
          <w:w w:val="95"/>
          <w:sz w:val="20"/>
        </w:rPr>
        <w:t>这些时间序列被划分为六个不同的数据集，每个数据集的采样频率从每年到每小时不等。</w:t>
      </w:r>
      <w:r>
        <w:rPr>
          <w:rFonts w:ascii="Times New Roman" w:hAnsi="宋体" w:cs="宋体" w:eastAsia="宋体"/>
          <w:b w:val="false"/>
          <w:i w:val="false"/>
          <w:color w:val="000000"/>
          <w:w w:val="95"/>
          <w:sz w:val="20"/>
        </w:rPr>
        <w:t>M3- quarterly数据集包括M3基准中的756个季度采样时间序列。</w:t>
      </w:r>
      <w:r>
        <w:rPr>
          <w:rFonts w:ascii="Times New Roman" w:hAnsi="宋体" w:cs="宋体" w:eastAsia="宋体"/>
          <w:b w:val="false"/>
          <w:i w:val="false"/>
          <w:color w:val="000000"/>
          <w:w w:val="95"/>
          <w:sz w:val="20"/>
        </w:rPr>
        <w:t>这些序列被分为五个不同的领域：人口、微观、宏观、工业和金融。</w:t>
      </w:r>
    </w:p>
    <w:p>
      <w:pPr>
        <w:spacing w:before="0" w:after="0" w:line="14" w:lineRule="exact"/>
        <w:sectPr>
          <w:type w:val="continuous"/>
          <w:pgSz w:w="12240" w:h="17760"/>
          <w:pgMar w:top="560" w:left="2140" w:right="2120"/>
          <w:cols w:num="1">
            <w:col w:w="7980"/>
          </w:cols>
        </w:sectPr>
      </w:pPr>
    </w:p>
    <w:p>
      <w:pPr>
        <w:pBdr>
          <w:top w:color="FFFFFF" w:val="single" w:space="17"/>
        </w:pBdr>
        <w:spacing w:line="160" w:lineRule="exact"/>
        <w:ind w:right="546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11"/>
          <w:sz w:val="16"/>
        </w:rPr>
        <w:t>B.3评价指标</w:t>
      </w:r>
      <w:r>
        <w:rPr>
          <w:rFonts w:ascii="Times New Roman" w:hAnsi="Times New Roman" w:cs="Times New Roman" w:eastAsia="Times New Roman"/>
          <w:b w:val="false"/>
          <w:i w:val="false"/>
          <w:color w:val="000000"/>
          <w:w w:val="111"/>
          <w:sz w:val="16"/>
        </w:rPr>
        <w:t xml:space="preserve"/>
      </w:r>
      <w:r>
        <w:rPr>
          <w:rFonts w:ascii="Times New Roman" w:hAnsi="Times New Roman" w:cs="Times New Roman" w:eastAsia="Times New Roman"/>
          <w:b w:val="false"/>
          <w:i w:val="false"/>
          <w:color w:val="000000"/>
          <w:w w:val="111"/>
          <w:sz w:val="16"/>
        </w:rPr>
        <w:t/>
      </w:r>
      <w:r>
        <w:rPr>
          <w:rFonts w:ascii="Times New Roman" w:hAnsi="Times New Roman" w:cs="Times New Roman" w:eastAsia="Times New Roman"/>
          <w:b w:val="false"/>
          <w:i w:val="false"/>
          <w:color w:val="000000"/>
          <w:w w:val="111"/>
          <w:sz w:val="16"/>
        </w:rPr>
        <w:t/>
      </w:r>
    </w:p>
    <w:p>
      <w:pPr>
        <w:pBdr>
          <w:top w:color="FFFFFF" w:val="single" w:space="12"/>
        </w:pBdr>
        <w:spacing w:line="208" w:lineRule="exact"/>
        <w:ind w:right="20" w:left="0"/>
        <w:jc w:val="both"/>
      </w:pPr>
      <w:r>
        <w:rPr>
          <w:rFonts w:ascii="Times New Roman" w:hAnsi="宋体" w:cs="宋体" w:eastAsia="宋体"/>
          <w:b w:val="false"/>
          <w:i w:val="false"/>
          <w:color w:val="000000"/>
          <w:w w:val="93"/>
          <w:sz w:val="20"/>
        </w:rPr>
        <w:t>对于评估指标，我们利用均方误差（MSE）和平均绝对误差（MAE）进行长期预测。</w:t>
      </w:r>
      <w:r>
        <w:rPr>
          <w:rFonts w:ascii="Times New Roman" w:hAnsi="宋体" w:cs="宋体" w:eastAsia="宋体"/>
          <w:b w:val="false"/>
          <w:i w:val="false"/>
          <w:color w:val="000000"/>
          <w:w w:val="93"/>
          <w:sz w:val="20"/>
        </w:rPr>
        <w:t>在M4基准的短期预测中，我们采用了N-BEATS中的对称平均绝对百分比误差（SMAPE）、平均绝对缩放误差（MASE）和整体加权平均（OWA） （Oreshkin et al., 2020）。</w:t>
      </w:r>
      <w:r>
        <w:rPr>
          <w:rFonts w:ascii="Times New Roman" w:hAnsi="宋体" w:cs="宋体" w:eastAsia="宋体"/>
          <w:b w:val="false"/>
          <w:i w:val="false"/>
          <w:color w:val="000000"/>
          <w:w w:val="93"/>
          <w:sz w:val="20"/>
        </w:rPr>
        <w:t>请注意，OWA是M4竞赛中使用的特定度量。</w:t>
      </w:r>
      <w:r>
        <w:rPr>
          <w:rFonts w:ascii="Times New Roman" w:hAnsi="宋体" w:cs="宋体" w:eastAsia="宋体"/>
          <w:b w:val="false"/>
          <w:i w:val="false"/>
          <w:color w:val="000000"/>
          <w:w w:val="93"/>
          <w:sz w:val="20"/>
        </w:rPr>
        <w:t>这些指标的计算方法如下：</w:t>
      </w:r>
    </w:p>
    <w:p>
      <w:pPr>
        <w:spacing w:before="160"/>
        <w:ind w:left="80"/>
      </w:pPr>
      <w:r>
        <w:drawing>
          <wp:inline distT="0" distR="0" distB="0" distL="0">
            <wp:extent cx="4953000" cy="1295400"/>
            <wp:docPr id="27" name="Drawing 27" descr="FORMULA"/>
            <a:graphic xmlns:a="http://schemas.openxmlformats.org/drawingml/2006/main">
              <a:graphicData uri="http://schemas.openxmlformats.org/drawingml/2006/picture">
                <pic:pic xmlns:pic="http://schemas.openxmlformats.org/drawingml/2006/picture">
                  <pic:nvPicPr>
                    <pic:cNvPr id="0" name="Picture 27" descr="FORMULA"/>
                    <pic:cNvPicPr>
                      <a:picLocks noChangeAspect="true"/>
                    </pic:cNvPicPr>
                  </pic:nvPicPr>
                  <pic:blipFill>
                    <a:blip r:embed="rId18"/>
                    <a:stretch>
                      <a:fillRect/>
                    </a:stretch>
                  </pic:blipFill>
                  <pic:spPr>
                    <a:xfrm>
                      <a:off x="0" y="0"/>
                      <a:ext cx="4953000" cy="1295400"/>
                    </a:xfrm>
                    <a:prstGeom prst="rect">
                      <a:avLst/>
                    </a:prstGeom>
                  </pic:spPr>
                </pic:pic>
              </a:graphicData>
            </a:graphic>
          </wp:inline>
        </w:drawing>
      </w:r>
    </w:p>
    <w:p>
      <w:pPr>
        <w:spacing w:before="160" w:line="220" w:lineRule="exact"/>
        <w:ind w:right="2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90"/>
          <w:sz w:val="20"/>
        </w:rPr>
        <w:t>其中s为时间序列数据的周期性。</w:t>
      </w:r>
      <w:r>
        <w:rPr>
          <w:rFonts w:ascii="Times New Roman" w:hAnsi="宋体" w:cs="宋体" w:eastAsia="宋体"/>
          <w:b w:val="false"/>
          <w:i w:val="false"/>
          <w:color w:val="000000"/>
          <w:w w:val="90"/>
          <w:sz w:val="20"/>
        </w:rPr>
        <w:t>H表示数据点的数量（在我们的例子中，即预测视界）。</w:t>
      </w:r>
      <w:r>
        <w:rPr>
          <w:rFonts w:ascii="Times New Roman" w:hAnsi="宋体" w:cs="宋体" w:eastAsia="宋体"/>
          <w:b w:val="false"/>
          <w:i w:val="false"/>
          <w:color w:val="000000"/>
          <w:w w:val="90"/>
          <w:sz w:val="20"/>
          <w:vertAlign w:val="subscript"/>
        </w:rPr>
        <w:t xml:space="preserve">h </w:t>
      </w:r>
      <w:r>
        <w:rPr>
          <w:rFonts w:ascii="Times New Roman" w:hAnsi="宋体" w:cs="宋体" w:eastAsia="宋体"/>
          <w:b w:val="false"/>
          <w:i w:val="false"/>
          <w:color w:val="000000"/>
          <w:w w:val="90"/>
          <w:sz w:val="20"/>
        </w:rPr>
        <w:t>Y和Y´</w:t>
      </w:r>
      <w:r>
        <w:rPr>
          <w:rFonts w:ascii="Times New Roman" w:hAnsi="Times New Roman" w:cs="Times New Roman" w:eastAsia="Times New Roman"/>
          <w:b w:val="false"/>
          <w:i w:val="false"/>
          <w:color w:val="000000"/>
          <w:w w:val="90"/>
          <w:sz w:val="20"/>
        </w:rPr>
        <w:t/>
      </w:r>
      <w:r>
        <w:rPr>
          <w:rFonts w:ascii="Times New Roman" w:hAnsi="宋体" w:cs="宋体" w:eastAsia="宋体"/>
          <w:b w:val="false"/>
          <w:i w:val="false"/>
          <w:color w:val="000000"/>
          <w:w w:val="90"/>
          <w:sz w:val="20"/>
          <w:vertAlign w:val="subscript"/>
        </w:rPr>
        <w:t xml:space="preserve">h </w:t>
      </w:r>
      <w:r>
        <w:rPr>
          <w:rFonts w:ascii="Times New Roman" w:hAnsi="宋体" w:cs="宋体" w:eastAsia="宋体"/>
          <w:b w:val="false"/>
          <w:i w:val="false"/>
          <w:color w:val="000000"/>
          <w:w w:val="90"/>
          <w:sz w:val="20"/>
        </w:rPr>
        <w:t>是h</w:t>
      </w:r>
      <w:r>
        <w:rPr>
          <w:rFonts w:ascii="Times New Roman" w:hAnsi="Times New Roman" w:cs="Times New Roman" w:eastAsia="Times New Roman"/>
          <w:b w:val="false"/>
          <w:i w:val="false"/>
          <w:color w:val="000000"/>
          <w:w w:val="90"/>
          <w:sz w:val="20"/>
        </w:rPr>
        <w:t xml:space="preserve"/>
      </w:r>
      <w:r>
        <w:rPr>
          <w:rFonts w:ascii="宋体" w:hAnsi="宋体" w:cs="宋体" w:eastAsia="宋体"/>
          <w:b w:val="false"/>
          <w:i w:val="false"/>
          <w:color w:val="000000"/>
          <w:w w:val="90"/>
          <w:sz w:val="20"/>
        </w:rPr>
        <w:t>∈</w:t>
      </w:r>
      <w:r>
        <w:rPr>
          <w:rFonts w:ascii="Times New Roman" w:hAnsi="宋体" w:cs="宋体" w:eastAsia="宋体"/>
          <w:b w:val="false"/>
          <w:i w:val="false"/>
          <w:color w:val="000000"/>
          <w:w w:val="90"/>
          <w:sz w:val="20"/>
        </w:rPr>
        <w:t xml:space="preserve">{1，···，h}的第h个基本真理和预测。</w:t>
      </w:r>
      <w:r>
        <w:rPr>
          <w:rFonts w:ascii="Times New Roman" w:hAnsi="Times New Roman" w:cs="Times New Roman" w:eastAsia="Times New Roman"/>
          <w:b w:val="false"/>
          <w:i w:val="false"/>
          <w:color w:val="000000"/>
          <w:w w:val="90"/>
          <w:sz w:val="20"/>
        </w:rPr>
        <w:t/>
      </w:r>
    </w:p>
    <w:p>
      <w:pPr>
        <w:pBdr>
          <w:top w:color="FFFFFF" w:val="single" w:space="16"/>
        </w:pBdr>
        <w:spacing w:line="160" w:lineRule="exact"/>
        <w:ind w:right="518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11"/>
          <w:sz w:val="16"/>
        </w:rPr>
        <w:t>B.4模型配置</w:t>
      </w:r>
      <w:r>
        <w:rPr>
          <w:rFonts w:ascii="Times New Roman" w:hAnsi="Times New Roman" w:cs="Times New Roman" w:eastAsia="Times New Roman"/>
          <w:b w:val="false"/>
          <w:i w:val="false"/>
          <w:color w:val="000000"/>
          <w:w w:val="111"/>
          <w:sz w:val="16"/>
        </w:rPr>
        <w:t xml:space="preserve"/>
      </w:r>
      <w:r>
        <w:rPr>
          <w:rFonts w:ascii="Times New Roman" w:hAnsi="Times New Roman" w:cs="Times New Roman" w:eastAsia="Times New Roman"/>
          <w:b w:val="false"/>
          <w:i w:val="false"/>
          <w:color w:val="000000"/>
          <w:w w:val="111"/>
          <w:sz w:val="16"/>
        </w:rPr>
        <w:t/>
      </w:r>
      <w:r>
        <w:rPr>
          <w:rFonts w:ascii="Times New Roman" w:hAnsi="Times New Roman" w:cs="Times New Roman" w:eastAsia="Times New Roman"/>
          <w:b w:val="false"/>
          <w:i w:val="false"/>
          <w:color w:val="000000"/>
          <w:w w:val="111"/>
          <w:sz w:val="16"/>
        </w:rPr>
        <w:t/>
      </w:r>
    </w:p>
    <w:p>
      <w:pPr>
        <w:pBdr>
          <w:top w:color="FFFFFF" w:val="single" w:space="11"/>
        </w:pBdr>
        <w:spacing w:line="213" w:lineRule="exact"/>
        <w:ind w:right="20" w:left="20"/>
        <w:jc w:val="both"/>
      </w:pPr>
      <w:r>
        <w:rPr>
          <w:rFonts w:ascii="Times New Roman" w:hAnsi="宋体" w:cs="宋体" w:eastAsia="宋体"/>
          <w:b w:val="false"/>
          <w:i w:val="false"/>
          <w:color w:val="000000"/>
          <w:w w:val="94"/>
          <w:sz w:val="20"/>
        </w:rPr>
        <w:t xml:space="preserve">相对于不同的任务和数据集，我们的模型配置在表9中进行了整合。</w:t>
      </w:r>
      <w:r>
        <w:rPr>
          <w:rFonts w:ascii="Times New Roman" w:hAnsi="宋体" w:cs="宋体" w:eastAsia="宋体"/>
          <w:b w:val="false"/>
          <w:i w:val="false"/>
          <w:color w:val="000000"/>
          <w:w w:val="94"/>
          <w:sz w:val="20"/>
        </w:rPr>
        <w:t xml:space="preserve">默认情况下，所有实验都使用Adam优化器（Kingma &amp; Ba, 2015）。</w:t>
      </w:r>
      <w:r>
        <w:rPr>
          <w:rFonts w:ascii="Times New Roman" w:hAnsi="宋体" w:cs="宋体" w:eastAsia="宋体"/>
          <w:b w:val="false"/>
          <w:i w:val="false"/>
          <w:color w:val="000000"/>
          <w:w w:val="94"/>
          <w:sz w:val="20"/>
        </w:rPr>
        <w:t xml:space="preserve">具体来说，对于短期和长期预测任务，文本原型V </w:t>
      </w:r>
      <w:r>
        <w:rPr>
          <w:rFonts w:ascii="宋体" w:hAnsi="宋体" w:cs="宋体" w:eastAsia="宋体"/>
          <w:b w:val="false"/>
          <w:i w:val="false"/>
          <w:color w:val="000000"/>
          <w:w w:val="94"/>
          <w:sz w:val="14"/>
        </w:rPr>
        <w:t>'</w:t>
      </w:r>
      <w:r>
        <w:rPr>
          <w:rFonts w:ascii="Times New Roman" w:hAnsi="宋体" w:cs="宋体" w:eastAsia="宋体"/>
          <w:b w:val="false"/>
          <w:i w:val="false"/>
          <w:color w:val="000000"/>
          <w:w w:val="94"/>
          <w:sz w:val="20"/>
        </w:rPr>
        <w:t>的数量分别保持在100和1000不变。</w:t>
      </w:r>
      <w:r>
        <w:rPr>
          <w:rFonts w:ascii="Times New Roman" w:hAnsi="宋体" w:cs="宋体" w:eastAsia="宋体"/>
          <w:b w:val="false"/>
          <w:i w:val="false"/>
          <w:color w:val="000000"/>
          <w:w w:val="94"/>
          <w:sz w:val="20"/>
        </w:rPr>
        <w:t>我们满负荷使用Llama-7B模型，将所有任务的骨干模型层数保持在32层作为标准。</w:t>
      </w:r>
      <w:r>
        <w:rPr>
          <w:rFonts w:ascii="Times New Roman" w:hAnsi="宋体" w:cs="宋体" w:eastAsia="宋体"/>
          <w:b w:val="false"/>
          <w:i w:val="false"/>
          <w:color w:val="000000"/>
          <w:w w:val="94"/>
          <w:sz w:val="20"/>
        </w:rPr>
        <w:t>术语输入长度T表示原始输入时间序列数据中存在的时间步长数。</w:t>
      </w:r>
      <w:r>
        <w:rPr>
          <w:rFonts w:ascii="Times New Roman" w:hAnsi="宋体" w:cs="宋体" w:eastAsia="宋体"/>
          <w:b w:val="false"/>
          <w:i w:val="false"/>
          <w:color w:val="000000"/>
          <w:w w:val="94"/>
          <w:sz w:val="20"/>
        </w:rPr>
        <w:t>Patch维数</w:t>
      </w:r>
      <w:r>
        <w:rPr>
          <w:rFonts w:ascii="Times New Roman" w:hAnsi="宋体" w:cs="宋体" w:eastAsia="宋体"/>
          <w:b w:val="false"/>
          <w:i w:val="false"/>
          <w:color w:val="000000"/>
          <w:w w:val="94"/>
          <w:sz w:val="20"/>
          <w:vertAlign w:val="subscript"/>
        </w:rPr>
        <w:t xml:space="preserve">m </w:t>
      </w:r>
      <w:r>
        <w:rPr>
          <w:rFonts w:ascii="Times New Roman" w:hAnsi="宋体" w:cs="宋体" w:eastAsia="宋体"/>
          <w:b w:val="false"/>
          <w:i w:val="false"/>
          <w:color w:val="000000"/>
          <w:w w:val="94"/>
          <w:sz w:val="20"/>
        </w:rPr>
        <w:t>表示重编程之前嵌入时间序列Patch的隐藏维数。</w:t>
      </w:r>
      <w:r>
        <w:rPr>
          <w:rFonts w:ascii="Times New Roman" w:hAnsi="宋体" w:cs="宋体" w:eastAsia="宋体"/>
          <w:b w:val="false"/>
          <w:i w:val="false"/>
          <w:color w:val="000000"/>
          <w:w w:val="94"/>
          <w:sz w:val="20"/>
        </w:rPr>
        <w:t>最后，头像K与用于补丁重编程的多头交叉注意相关。</w:t>
      </w:r>
      <w:r>
        <w:rPr>
          <w:rFonts w:ascii="Times New Roman" w:hAnsi="宋体" w:cs="宋体" w:eastAsia="宋体"/>
          <w:b w:val="false"/>
          <w:i w:val="false"/>
          <w:color w:val="000000"/>
          <w:w w:val="94"/>
          <w:sz w:val="20"/>
        </w:rPr>
        <w:t>在表9最右边的四列中，我们详细介绍了与模型训练相关的配置。</w:t>
      </w:r>
    </w:p>
    <w:p>
      <w:pPr>
        <w:spacing w:before="0" w:after="0" w:line="14" w:lineRule="exact"/>
        <w:sectPr>
          <w:type w:val="continuous"/>
          <w:pgSz w:w="12240" w:h="17760"/>
          <w:pgMar w:top="560" w:left="2140" w:right="2120"/>
          <w:cols w:num="1">
            <w:col w:w="7980"/>
          </w:cols>
        </w:sectPr>
      </w:pPr>
    </w:p>
    <w:p>
      <w:pPr>
        <w:pBdr>
          <w:top w:color="FFFFFF" w:val="single" w:space="12"/>
        </w:pBdr>
        <w:spacing w:line="180" w:lineRule="exact"/>
        <w:ind w:right="20" w:left="20"/>
        <w:jc w:val="left"/>
      </w:pPr>
      <w:r>
        <w:rPr>
          <w:rFonts w:ascii="Times New Roman" w:hAnsi="宋体" w:cs="宋体" w:eastAsia="宋体"/>
          <w:b w:val="false"/>
          <w:i w:val="false"/>
          <w:color w:val="000000"/>
          <w:w w:val="102"/>
          <w:sz w:val="18"/>
        </w:rPr>
        <w:t>表9:TIME-</w:t>
      </w:r>
      <w:r>
        <w:rPr>
          <w:rFonts w:ascii="Times New Roman" w:hAnsi="宋体" w:cs="宋体" w:eastAsia="宋体"/>
          <w:b w:val="false"/>
          <w:i w:val="false"/>
          <w:color w:val="000000"/>
          <w:w w:val="102"/>
          <w:sz w:val="16"/>
        </w:rPr>
        <w:t>LLM</w:t>
      </w:r>
      <w:r>
        <w:rPr>
          <w:rFonts w:ascii="Times New Roman" w:hAnsi="宋体" w:cs="宋体" w:eastAsia="宋体"/>
          <w:b w:val="false"/>
          <w:i w:val="false"/>
          <w:color w:val="000000"/>
          <w:w w:val="102"/>
          <w:sz w:val="18"/>
        </w:rPr>
        <w:t>实验配置的概述。</w:t>
      </w:r>
      <w:r>
        <w:rPr>
          <w:rFonts w:ascii="Times New Roman" w:hAnsi="宋体" w:cs="宋体" w:eastAsia="宋体"/>
          <w:b w:val="false"/>
          <w:i w:val="false"/>
          <w:color w:val="000000"/>
          <w:w w:val="102"/>
          <w:sz w:val="18"/>
        </w:rPr>
        <w:t>“LTF”和“STF”分别表示长期和短期预测。</w:t>
      </w:r>
    </w:p>
    <w:p>
      <w:pPr>
        <w:spacing w:before="140"/>
        <w:ind w:left="240"/>
      </w:pPr>
      <w:r>
        <w:drawing>
          <wp:inline distT="0" distR="0" distB="0" distL="0">
            <wp:extent cx="4749800" cy="1511300"/>
            <wp:docPr id="29" name="Drawing 29" descr="IMAGE"/>
            <a:graphic xmlns:a="http://schemas.openxmlformats.org/drawingml/2006/main">
              <a:graphicData uri="http://schemas.openxmlformats.org/drawingml/2006/picture">
                <pic:pic xmlns:pic="http://schemas.openxmlformats.org/drawingml/2006/picture">
                  <pic:nvPicPr>
                    <pic:cNvPr id="0" name="Picture 29" descr="IMAGE"/>
                    <pic:cNvPicPr>
                      <a:picLocks noChangeAspect="true"/>
                    </pic:cNvPicPr>
                  </pic:nvPicPr>
                  <pic:blipFill>
                    <a:blip r:embed="rId19"/>
                    <a:stretch>
                      <a:fillRect/>
                    </a:stretch>
                  </pic:blipFill>
                  <pic:spPr>
                    <a:xfrm>
                      <a:off x="0" y="0"/>
                      <a:ext cx="4749800" cy="1511300"/>
                    </a:xfrm>
                    <a:prstGeom prst="rect">
                      <a:avLst/>
                    </a:prstGeom>
                  </pic:spPr>
                </pic:pic>
              </a:graphicData>
            </a:graphic>
          </wp:inline>
        </w:drawing>
      </w:r>
    </w:p>
    <w:p>
      <w:pPr>
        <w:spacing w:before="40" w:line="120" w:lineRule="exact"/>
        <w:ind w:right="4420" w:left="420"/>
        <w:jc w:val="left"/>
        <w:sectPr>
          <w:type w:val="continuous"/>
          <w:pgSz w:w="12240" w:h="17760"/>
          <w:pgMar w:top="560" w:left="2140" w:right="2120"/>
          <w:cols w:num="1">
            <w:col w:w="7980"/>
          </w:cols>
        </w:sectPr>
      </w:pPr>
      <w:r>
        <w:rPr>
          <w:rFonts w:ascii="Times New Roman" w:hAnsi="宋体" w:cs="宋体" w:eastAsia="宋体"/>
          <w:b w:val="false"/>
          <w:i w:val="false"/>
          <w:color w:val="000000"/>
          <w:w w:val="90"/>
          <w:sz w:val="12"/>
        </w:rPr>
        <w:t xml:space="preserve">†H表示M4和M3数据集的预测视界。</w:t>
      </w:r>
      <w:r>
        <w:rPr>
          <w:rFonts w:ascii="宋体" w:hAnsi="宋体" w:cs="宋体" w:eastAsia="宋体"/>
          <w:b w:val="false"/>
          <w:i w:val="false"/>
          <w:color w:val="000000"/>
          <w:w w:val="90"/>
          <w:sz w:val="12"/>
        </w:rPr>
        <w:t/>
      </w:r>
      <w:r>
        <w:rPr>
          <w:rFonts w:ascii="Times New Roman" w:hAnsi="宋体" w:cs="宋体" w:eastAsia="宋体"/>
          <w:b w:val="false"/>
          <w:i w:val="false"/>
          <w:color w:val="000000"/>
          <w:w w:val="90"/>
          <w:sz w:val="12"/>
        </w:rPr>
        <w:t>* LR表示初始学习率。</w:t>
      </w:r>
    </w:p>
    <w:p>
      <w:pPr>
        <w:pBdr>
          <w:top w:color="FFFFFF" w:val="single" w:space="29"/>
        </w:pBdr>
        <w:spacing w:line="160" w:lineRule="exact"/>
        <w:ind w:right="3880" w:left="3880"/>
        <w:jc w:val="left"/>
        <w:sectPr>
          <w:type w:val="continuous"/>
          <w:pgSz w:w="12240" w:h="17760"/>
          <w:pgMar w:top="560" w:left="2140" w:right="2120"/>
          <w:cols w:num="1">
            <w:col w:w="7980"/>
          </w:cols>
        </w:sectPr>
      </w:pPr>
      <w:r>
        <w:rPr>
          <w:rFonts w:ascii="Times New Roman" w:hAnsi="宋体" w:cs="宋体" w:eastAsia="宋体"/>
          <w:b w:val="false"/>
          <w:i w:val="false"/>
          <w:color w:val="000000"/>
          <w:w w:val="112"/>
          <w:sz w:val="16"/>
        </w:rPr>
        <w:t>16</w:t>
      </w:r>
    </w:p>
    <w:p>
      <w:pPr>
        <w:pageBreakBefore/>
        <w:spacing w:line="160" w:lineRule="exact"/>
        <w:ind w:right="424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17"/>
          <w:sz w:val="16"/>
        </w:rPr>
        <w:t>作为ICLR 2024会议论文发表</w:t>
      </w:r>
    </w:p>
    <w:p>
      <w:pPr>
        <w:pBdr>
          <w:top w:color="FFFFFF" w:val="single" w:space="2"/>
        </w:pBdr>
        <w:spacing w:before="0" w:after="0" w:line="14" w:lineRule="exact"/>
        <w:ind w:left="20"/>
        <w:sectPr>
          <w:type w:val="continuous"/>
          <w:pgSz w:w="12240" w:h="17760"/>
          <w:pgMar w:top="560" w:left="2140" w:right="2120"/>
          <w:cols w:num="1">
            <w:col w:w="798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192" w:lineRule="exact" w:before="240"/>
        <w:ind w:right="416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10"/>
          <w:sz w:val="20"/>
        </w:rPr>
        <w:t>C超</w:t>
      </w:r>
      <w:r>
        <w:rPr>
          <w:rFonts w:ascii="Times New Roman" w:hAnsi="宋体" w:cs="宋体" w:eastAsia="宋体"/>
          <w:b w:val="false"/>
          <w:i w:val="false"/>
          <w:color w:val="000000"/>
          <w:w w:val="110"/>
          <w:sz w:val="19"/>
        </w:rPr>
        <w:t xml:space="preserve">参数灵敏度</w:t>
      </w:r>
      <w:r>
        <w:rPr>
          <w:rFonts w:ascii="Times New Roman" w:hAnsi="Times New Roman" w:cs="Times New Roman" w:eastAsia="Times New Roman"/>
          <w:b w:val="false"/>
          <w:i w:val="false"/>
          <w:color w:val="000000"/>
          <w:w w:val="110"/>
          <w:sz w:val="20"/>
        </w:rPr>
        <w:t/>
      </w:r>
      <w:r>
        <w:rPr>
          <w:rFonts w:ascii="Times New Roman" w:hAnsi="Times New Roman" w:cs="Times New Roman" w:eastAsia="Times New Roman"/>
          <w:b w:val="false"/>
          <w:i w:val="false"/>
          <w:color w:val="000000"/>
          <w:w w:val="110"/>
          <w:sz w:val="19"/>
        </w:rPr>
        <w:t/>
      </w:r>
    </w:p>
    <w:p>
      <w:pPr>
        <w:pBdr>
          <w:top w:color="FFFFFF" w:val="single" w:space="16"/>
        </w:pBdr>
        <w:spacing w:line="214" w:lineRule="exact"/>
        <w:ind w:right="20" w:left="20"/>
        <w:jc w:val="both"/>
      </w:pPr>
      <w:r>
        <w:rPr>
          <w:rFonts w:ascii="Times New Roman" w:hAnsi="宋体" w:cs="宋体" w:eastAsia="宋体"/>
          <w:b w:val="false"/>
          <w:i w:val="false"/>
          <w:color w:val="000000"/>
          <w:w w:val="95"/>
          <w:sz w:val="20"/>
        </w:rPr>
        <w:t>我们针对TIME-</w:t>
      </w:r>
      <w:r>
        <w:rPr>
          <w:rFonts w:ascii="Times New Roman" w:hAnsi="宋体" w:cs="宋体" w:eastAsia="宋体"/>
          <w:b w:val="false"/>
          <w:i w:val="false"/>
          <w:color w:val="000000"/>
          <w:w w:val="95"/>
          <w:sz w:val="16"/>
        </w:rPr>
        <w:t>LLM</w:t>
      </w:r>
      <w:r>
        <w:rPr>
          <w:rFonts w:ascii="Times New Roman" w:hAnsi="宋体" w:cs="宋体" w:eastAsia="宋体"/>
          <w:b w:val="false"/>
          <w:i w:val="false"/>
          <w:color w:val="000000"/>
          <w:w w:val="95"/>
          <w:sz w:val="20"/>
        </w:rPr>
        <w:t xml:space="preserve">中四个重要的超参数，即骨干模型层数、文本原型数V、时间序列输入长度T、</w:t>
      </w:r>
      <w:r>
        <w:rPr>
          <w:rFonts w:ascii="宋体" w:hAnsi="宋体" w:cs="宋体" w:eastAsia="宋体"/>
          <w:b w:val="false"/>
          <w:i w:val="false"/>
          <w:color w:val="000000"/>
          <w:w w:val="95"/>
          <w:sz w:val="20"/>
          <w:vertAlign w:val="superscript"/>
        </w:rPr>
        <w:t>′</w:t>
      </w:r>
      <w:r>
        <w:rPr>
          <w:rFonts w:ascii="Times New Roman" w:hAnsi="宋体" w:cs="宋体" w:eastAsia="宋体"/>
          <w:b w:val="false"/>
          <w:i w:val="false"/>
          <w:color w:val="000000"/>
          <w:w w:val="95"/>
          <w:sz w:val="20"/>
        </w:rPr>
        <w:t>补丁重编程交叉注意头数k，进行了超参数敏感性分析，相关结果如图6所示。</w:t>
      </w:r>
      <w:r>
        <w:rPr>
          <w:rFonts w:ascii="Times New Roman" w:hAnsi="宋体" w:cs="宋体" w:eastAsia="宋体"/>
          <w:b w:val="false"/>
          <w:i w:val="false"/>
          <w:color w:val="000000"/>
          <w:w w:val="95"/>
          <w:sz w:val="20"/>
        </w:rPr>
        <w:t>从我们的分析中，我们得出以下观察结果：(1)主干LLM中Transformer层数与TIME-LLM的性能之间存在正相关关系，证实了</w:t>
      </w:r>
      <w:r>
        <w:rPr>
          <w:rFonts w:ascii="Times New Roman" w:hAnsi="宋体" w:cs="宋体" w:eastAsia="宋体"/>
          <w:b w:val="false"/>
          <w:i w:val="false"/>
          <w:color w:val="000000"/>
          <w:w w:val="95"/>
          <w:sz w:val="16"/>
        </w:rPr>
        <w:t>LLM</w:t>
      </w:r>
      <w:r>
        <w:rPr>
          <w:rFonts w:ascii="Times New Roman" w:hAnsi="宋体" w:cs="宋体" w:eastAsia="宋体"/>
          <w:b w:val="false"/>
          <w:i w:val="false"/>
          <w:color w:val="000000"/>
          <w:w w:val="95"/>
          <w:sz w:val="20"/>
        </w:rPr>
        <w:t xml:space="preserve">重编程后的标度规律保持不变；</w:t>
      </w:r>
      <w:r>
        <w:rPr>
          <w:rFonts w:ascii="Times New Roman" w:hAnsi="宋体" w:cs="宋体" w:eastAsia="宋体"/>
          <w:b w:val="false"/>
          <w:i w:val="false"/>
          <w:color w:val="000000"/>
          <w:w w:val="95"/>
          <w:sz w:val="20"/>
        </w:rPr>
        <w:t xml:space="preserve">(2)一般来说，获取更多的文本原型会增强性能。</w:t>
      </w:r>
      <w:r>
        <w:rPr>
          <w:rFonts w:ascii="Times New Roman" w:hAnsi="宋体" w:cs="宋体" w:eastAsia="宋体"/>
          <w:b w:val="false"/>
          <w:i w:val="false"/>
          <w:color w:val="000000"/>
          <w:w w:val="95"/>
          <w:sz w:val="20"/>
        </w:rPr>
        <w:t xml:space="preserve">我们假设，有限数量的原型V可能</w:t>
      </w:r>
      <w:r>
        <w:rPr>
          <w:rFonts w:ascii="宋体" w:hAnsi="宋体" w:cs="宋体" w:eastAsia="宋体"/>
          <w:b w:val="false"/>
          <w:i w:val="false"/>
          <w:color w:val="000000"/>
          <w:w w:val="95"/>
          <w:sz w:val="20"/>
          <w:vertAlign w:val="superscript"/>
        </w:rPr>
        <w:t>′</w:t>
      </w:r>
      <w:r>
        <w:rPr>
          <w:rFonts w:ascii="Times New Roman" w:hAnsi="宋体" w:cs="宋体" w:eastAsia="宋体"/>
          <w:b w:val="false"/>
          <w:i w:val="false"/>
          <w:color w:val="000000"/>
          <w:w w:val="95"/>
          <w:sz w:val="20"/>
        </w:rPr>
        <w:t>会在聚合语言线索时产生噪声，从而阻碍对表征输入时间序列补丁所必需的高度代表性原型的有效学习；</w:t>
      </w:r>
      <w:r>
        <w:rPr>
          <w:rFonts w:ascii="Times New Roman" w:hAnsi="宋体" w:cs="宋体" w:eastAsia="宋体"/>
          <w:b w:val="false"/>
          <w:i w:val="false"/>
          <w:color w:val="000000"/>
          <w:w w:val="95"/>
          <w:sz w:val="20"/>
        </w:rPr>
        <w:t>(3)输入时间长度T与预测精度表现出直接关系，在预测扩展视界时尤其明显。</w:t>
      </w:r>
      <w:r>
        <w:rPr>
          <w:rFonts w:ascii="Times New Roman" w:hAnsi="宋体" w:cs="宋体" w:eastAsia="宋体"/>
          <w:b w:val="false"/>
          <w:i w:val="false"/>
          <w:color w:val="000000"/>
          <w:w w:val="95"/>
          <w:sz w:val="20"/>
        </w:rPr>
        <w:t>这一观察结果是合乎逻辑的，与传统的时间序列模型是一致的；</w:t>
      </w:r>
      <w:r>
        <w:rPr>
          <w:rFonts w:ascii="Times New Roman" w:hAnsi="宋体" w:cs="宋体" w:eastAsia="宋体"/>
          <w:b w:val="false"/>
          <w:i w:val="false"/>
          <w:color w:val="000000"/>
          <w:w w:val="95"/>
          <w:sz w:val="20"/>
        </w:rPr>
        <w:t>(4)在输入补丁重编程过程中增加注意头的数量被证明是有利的。</w:t>
      </w:r>
    </w:p>
    <w:p>
      <w:pPr>
        <w:spacing w:before="0" w:after="0" w:line="14" w:lineRule="exact"/>
        <w:sectPr>
          <w:type w:val="continuous"/>
          <w:pgSz w:w="12240" w:h="17760"/>
          <w:pgMar w:top="560" w:left="2140" w:right="2120"/>
          <w:cols w:num="1">
            <w:col w:w="7980"/>
          </w:cols>
        </w:sectPr>
      </w:pPr>
    </w:p>
    <w:p>
      <w:pPr>
        <w:pBdr>
          <w:top w:color="FFFFFF" w:val="single" w:space="15"/>
        </w:pBdr>
        <w:ind w:left="220"/>
      </w:pPr>
      <w:r>
        <w:drawing>
          <wp:inline distT="0" distR="0" distB="0" distL="0">
            <wp:extent cx="4787900" cy="3860800"/>
            <wp:docPr id="31" name="Drawing 31" descr="IMAGE"/>
            <a:graphic xmlns:a="http://schemas.openxmlformats.org/drawingml/2006/main">
              <a:graphicData uri="http://schemas.openxmlformats.org/drawingml/2006/picture">
                <pic:pic xmlns:pic="http://schemas.openxmlformats.org/drawingml/2006/picture">
                  <pic:nvPicPr>
                    <pic:cNvPr id="0" name="Picture 31" descr="IMAGE"/>
                    <pic:cNvPicPr>
                      <a:picLocks noChangeAspect="true"/>
                    </pic:cNvPicPr>
                  </pic:nvPicPr>
                  <pic:blipFill>
                    <a:blip r:embed="rId20"/>
                    <a:stretch>
                      <a:fillRect/>
                    </a:stretch>
                  </pic:blipFill>
                  <pic:spPr>
                    <a:xfrm>
                      <a:off x="0" y="0"/>
                      <a:ext cx="4787900" cy="3860800"/>
                    </a:xfrm>
                    <a:prstGeom prst="rect">
                      <a:avLst/>
                    </a:prstGeom>
                  </pic:spPr>
                </pic:pic>
              </a:graphicData>
            </a:graphic>
          </wp:inline>
        </w:drawing>
      </w:r>
    </w:p>
    <w:p>
      <w:pPr>
        <w:spacing w:before="200" w:line="160" w:lineRule="exact"/>
        <w:ind w:right="1280" w:left="1280"/>
        <w:jc w:val="left"/>
        <w:sectPr>
          <w:type w:val="continuous"/>
          <w:pgSz w:w="12240" w:h="17760"/>
          <w:pgMar w:top="560" w:left="2140" w:right="2120"/>
          <w:cols w:num="1">
            <w:col w:w="7980"/>
          </w:cols>
        </w:sectPr>
      </w:pPr>
      <w:r>
        <w:rPr>
          <w:rFonts w:ascii="Times New Roman" w:hAnsi="宋体" w:cs="宋体" w:eastAsia="宋体"/>
          <w:b w:val="false"/>
          <w:i w:val="false"/>
          <w:color w:val="000000"/>
          <w:w w:val="119"/>
          <w:sz w:val="16"/>
        </w:rPr>
        <w:t>图6:ETTh1数据集上的超参数灵敏度分析。</w:t>
      </w:r>
    </w:p>
    <w:p>
      <w:pPr>
        <w:pBdr>
          <w:top w:color="FFFFFF" w:val="single" w:space="21"/>
        </w:pBdr>
        <w:spacing w:line="192" w:lineRule="exact"/>
        <w:ind w:right="276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10"/>
          <w:sz w:val="20"/>
        </w:rPr>
        <w:t>D长期</w:t>
      </w:r>
      <w:r>
        <w:rPr>
          <w:rFonts w:ascii="Times New Roman" w:hAnsi="宋体" w:cs="宋体" w:eastAsia="宋体"/>
          <w:b w:val="false"/>
          <w:i w:val="false"/>
          <w:color w:val="000000"/>
          <w:w w:val="110"/>
          <w:sz w:val="19"/>
        </w:rPr>
        <w:t>和</w:t>
      </w:r>
      <w:r>
        <w:rPr>
          <w:rFonts w:ascii="Times New Roman" w:hAnsi="宋体" w:cs="宋体" w:eastAsia="宋体"/>
          <w:b w:val="false"/>
          <w:i w:val="false"/>
          <w:color w:val="000000"/>
          <w:w w:val="110"/>
          <w:sz w:val="20"/>
        </w:rPr>
        <w:t>短期</w:t>
      </w:r>
      <w:r>
        <w:rPr>
          <w:rFonts w:ascii="Times New Roman" w:hAnsi="宋体" w:cs="宋体" w:eastAsia="宋体"/>
          <w:b w:val="false"/>
          <w:i w:val="false"/>
          <w:color w:val="000000"/>
          <w:w w:val="110"/>
          <w:sz w:val="19"/>
        </w:rPr>
        <w:t xml:space="preserve">预测</w:t>
      </w:r>
      <w:r>
        <w:rPr>
          <w:rFonts w:ascii="Times New Roman" w:hAnsi="Times New Roman" w:cs="Times New Roman" w:eastAsia="Times New Roman"/>
          <w:b w:val="false"/>
          <w:i w:val="false"/>
          <w:color w:val="000000"/>
          <w:w w:val="110"/>
          <w:sz w:val="20"/>
        </w:rPr>
        <w:t/>
      </w:r>
      <w:r>
        <w:rPr>
          <w:rFonts w:ascii="Times New Roman" w:hAnsi="Times New Roman" w:cs="Times New Roman" w:eastAsia="Times New Roman"/>
          <w:b w:val="false"/>
          <w:i w:val="false"/>
          <w:color w:val="000000"/>
          <w:w w:val="110"/>
          <w:sz w:val="19"/>
        </w:rPr>
        <w:t/>
      </w:r>
      <w:r>
        <w:rPr>
          <w:rFonts w:ascii="Times New Roman" w:hAnsi="Times New Roman" w:cs="Times New Roman" w:eastAsia="Times New Roman"/>
          <w:b w:val="false"/>
          <w:i w:val="false"/>
          <w:color w:val="000000"/>
          <w:w w:val="110"/>
          <w:sz w:val="20"/>
        </w:rPr>
        <w:t/>
      </w:r>
      <w:r>
        <w:rPr>
          <w:rFonts w:ascii="Times New Roman" w:hAnsi="Times New Roman" w:cs="Times New Roman" w:eastAsia="Times New Roman"/>
          <w:b w:val="false"/>
          <w:i w:val="false"/>
          <w:color w:val="000000"/>
          <w:w w:val="110"/>
          <w:sz w:val="19"/>
        </w:rPr>
        <w:t xml:space="preserve"/>
      </w:r>
      <w:r>
        <w:rPr>
          <w:rFonts w:ascii="Times New Roman" w:hAnsi="Times New Roman" w:cs="Times New Roman" w:eastAsia="Times New Roman"/>
          <w:b w:val="false"/>
          <w:i w:val="false"/>
          <w:color w:val="000000"/>
          <w:w w:val="110"/>
          <w:sz w:val="20"/>
        </w:rPr>
        <w:t/>
      </w:r>
      <w:r>
        <w:rPr>
          <w:rFonts w:ascii="Times New Roman" w:hAnsi="Times New Roman" w:cs="Times New Roman" w:eastAsia="Times New Roman"/>
          <w:b w:val="false"/>
          <w:i w:val="false"/>
          <w:color w:val="000000"/>
          <w:w w:val="110"/>
          <w:sz w:val="19"/>
        </w:rPr>
        <w:t/>
      </w:r>
    </w:p>
    <w:p>
      <w:pPr>
        <w:pBdr>
          <w:top w:color="FFFFFF" w:val="single" w:space="16"/>
        </w:pBdr>
        <w:spacing w:line="160" w:lineRule="exact"/>
        <w:ind w:right="506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12"/>
          <w:sz w:val="16"/>
        </w:rPr>
        <w:t>D.1长期预测</w:t>
      </w:r>
      <w:r>
        <w:rPr>
          <w:rFonts w:ascii="Times New Roman" w:hAnsi="Times New Roman" w:cs="Times New Roman" w:eastAsia="Times New Roman"/>
          <w:b w:val="false"/>
          <w:i w:val="false"/>
          <w:color w:val="000000"/>
          <w:w w:val="112"/>
          <w:sz w:val="16"/>
        </w:rPr>
        <w:t/>
      </w:r>
      <w:r>
        <w:rPr>
          <w:rFonts w:ascii="Times New Roman" w:hAnsi="Times New Roman" w:cs="Times New Roman" w:eastAsia="Times New Roman"/>
          <w:b w:val="false"/>
          <w:i w:val="false"/>
          <w:color w:val="000000"/>
          <w:w w:val="112"/>
          <w:sz w:val="16"/>
        </w:rPr>
        <w:t/>
      </w:r>
      <w:r>
        <w:rPr>
          <w:rFonts w:ascii="Times New Roman" w:hAnsi="Times New Roman" w:cs="Times New Roman" w:eastAsia="Times New Roman"/>
          <w:b w:val="false"/>
          <w:i w:val="false"/>
          <w:color w:val="000000"/>
          <w:w w:val="112"/>
          <w:sz w:val="16"/>
        </w:rPr>
        <w:t xml:space="preserve"/>
      </w:r>
      <w:r>
        <w:rPr>
          <w:rFonts w:ascii="Times New Roman" w:hAnsi="Times New Roman" w:cs="Times New Roman" w:eastAsia="Times New Roman"/>
          <w:b w:val="false"/>
          <w:i w:val="false"/>
          <w:color w:val="000000"/>
          <w:w w:val="112"/>
          <w:sz w:val="16"/>
        </w:rPr>
        <w:t/>
      </w:r>
      <w:r>
        <w:rPr>
          <w:rFonts w:ascii="Times New Roman" w:hAnsi="Times New Roman" w:cs="Times New Roman" w:eastAsia="Times New Roman"/>
          <w:b w:val="false"/>
          <w:i w:val="false"/>
          <w:color w:val="000000"/>
          <w:w w:val="112"/>
          <w:sz w:val="16"/>
        </w:rPr>
        <w:t/>
      </w:r>
    </w:p>
    <w:p>
      <w:pPr>
        <w:pBdr>
          <w:top w:color="FFFFFF" w:val="single" w:space="12"/>
        </w:pBdr>
        <w:spacing w:line="213" w:lineRule="exact"/>
        <w:ind w:right="20" w:left="0"/>
        <w:jc w:val="both"/>
      </w:pPr>
      <w:r>
        <w:rPr>
          <w:rFonts w:ascii="Times New Roman" w:hAnsi="宋体" w:cs="宋体" w:eastAsia="宋体"/>
          <w:b w:val="false"/>
          <w:i w:val="false"/>
          <w:color w:val="000000"/>
          <w:w w:val="95"/>
          <w:sz w:val="20"/>
        </w:rPr>
        <w:t>通过对最小的Llama模型进行重新编程，同时保持其完整性，TIME-</w:t>
      </w:r>
      <w:r>
        <w:rPr>
          <w:rFonts w:ascii="Times New Roman" w:hAnsi="宋体" w:cs="宋体" w:eastAsia="宋体"/>
          <w:b w:val="false"/>
          <w:i w:val="false"/>
          <w:color w:val="000000"/>
          <w:w w:val="95"/>
          <w:sz w:val="16"/>
        </w:rPr>
        <w:t>LLM</w:t>
      </w:r>
      <w:r>
        <w:rPr>
          <w:rFonts w:ascii="Times New Roman" w:hAnsi="宋体" w:cs="宋体" w:eastAsia="宋体"/>
          <w:b w:val="false"/>
          <w:i w:val="false"/>
          <w:color w:val="000000"/>
          <w:w w:val="95"/>
          <w:sz w:val="20"/>
        </w:rPr>
        <w:t xml:space="preserve">在8个时间序列基准测试的40个实例中的36个实例中实现了SOTA性能。</w:t>
      </w:r>
      <w:r>
        <w:rPr>
          <w:rFonts w:ascii="Times New Roman" w:hAnsi="Times New Roman" w:cs="Times New Roman" w:eastAsia="Times New Roman"/>
          <w:b w:val="true"/>
          <w:i w:val="false"/>
          <w:color w:val="000000"/>
          <w:w w:val="87"/>
          <w:sz w:val="20"/>
        </w:rPr>
        <w:t xml:space="preserve"/>
      </w:r>
      <w:r>
        <w:rPr>
          <w:rFonts w:ascii="Times New Roman" w:hAnsi="宋体" w:cs="宋体" w:eastAsia="宋体"/>
          <w:b w:val="false"/>
          <w:i w:val="false"/>
          <w:color w:val="000000"/>
          <w:w w:val="95"/>
          <w:sz w:val="20"/>
        </w:rPr>
        <w:t>这强调了llm作为稳健可靠的时间序列预测者的巨大潜力。</w:t>
      </w:r>
      <w:r>
        <w:rPr>
          <w:rFonts w:ascii="Times New Roman" w:hAnsi="宋体" w:cs="宋体" w:eastAsia="宋体"/>
          <w:b w:val="false"/>
          <w:i w:val="false"/>
          <w:color w:val="000000"/>
          <w:w w:val="95"/>
          <w:sz w:val="20"/>
        </w:rPr>
        <w:t>此外，我们将所提出的方法与表11中其他完善的基线进行了基准测试。</w:t>
      </w:r>
      <w:r>
        <w:rPr>
          <w:rFonts w:ascii="Times New Roman" w:hAnsi="宋体" w:cs="宋体" w:eastAsia="宋体"/>
          <w:b w:val="false"/>
          <w:i w:val="false"/>
          <w:color w:val="000000"/>
          <w:w w:val="95"/>
          <w:sz w:val="20"/>
        </w:rPr>
        <w:t>这种比较包括三种著名的统计方法（AutoARIMA， AutoTheta和AutoETS） （Herzen等人，2022）和两个最近的时间序列模型，N-HiTS （Challu等人，2023b）和N-BEATS （Ore- shkin等人，2020）。</w:t>
      </w:r>
      <w:r>
        <w:rPr>
          <w:rFonts w:ascii="Times New Roman" w:hAnsi="宋体" w:cs="宋体" w:eastAsia="宋体"/>
          <w:b w:val="false"/>
          <w:i w:val="false"/>
          <w:color w:val="000000"/>
          <w:w w:val="95"/>
          <w:sz w:val="20"/>
        </w:rPr>
        <w:t>值得注意的是，TIME-</w:t>
      </w:r>
      <w:r>
        <w:rPr>
          <w:rFonts w:ascii="Times New Roman" w:hAnsi="宋体" w:cs="宋体" w:eastAsia="宋体"/>
          <w:b w:val="false"/>
          <w:i w:val="false"/>
          <w:color w:val="000000"/>
          <w:w w:val="95"/>
          <w:sz w:val="16"/>
        </w:rPr>
        <w:t>LLM在所有情况下都保证</w:t>
      </w:r>
      <w:r>
        <w:rPr>
          <w:rFonts w:ascii="Times New Roman" w:hAnsi="宋体" w:cs="宋体" w:eastAsia="宋体"/>
          <w:b w:val="false"/>
          <w:i w:val="false"/>
          <w:color w:val="000000"/>
          <w:w w:val="95"/>
          <w:sz w:val="20"/>
        </w:rPr>
        <w:t xml:space="preserve">了SOTA性能，在</w:t>
      </w:r>
      <w:r>
        <w:rPr>
          <w:rFonts w:ascii="Times New Roman" w:hAnsi="宋体" w:cs="宋体" w:eastAsia="宋体"/>
          <w:b w:val="true"/>
          <w:i w:val="false"/>
          <w:color w:val="000000"/>
          <w:w w:val="87"/>
          <w:sz w:val="20"/>
        </w:rPr>
        <w:t xml:space="preserve">MSE和MAE</w:t>
      </w:r>
      <w:r>
        <w:rPr>
          <w:rFonts w:ascii="Times New Roman" w:hAnsi="Times New Roman" w:cs="Times New Roman" w:eastAsia="Times New Roman"/>
          <w:b w:val="false"/>
          <w:i w:val="false"/>
          <w:color w:val="000000"/>
          <w:w w:val="95"/>
          <w:sz w:val="20"/>
        </w:rPr>
        <w:t xml:space="preserve"/>
      </w:r>
      <w:r>
        <w:rPr>
          <w:rFonts w:ascii="Times New Roman" w:hAnsi="宋体" w:cs="宋体" w:eastAsia="宋体"/>
          <w:b w:val="true"/>
          <w:i w:val="false"/>
          <w:color w:val="000000"/>
          <w:w w:val="87"/>
          <w:sz w:val="20"/>
        </w:rPr>
        <w:t xml:space="preserve">方面</w:t>
      </w:r>
      <w:r>
        <w:rPr>
          <w:rFonts w:ascii="Times New Roman" w:hAnsi="宋体" w:cs="宋体" w:eastAsia="宋体"/>
          <w:b w:val="false"/>
          <w:i w:val="false"/>
          <w:color w:val="000000"/>
          <w:w w:val="95"/>
          <w:sz w:val="20"/>
        </w:rPr>
        <w:t xml:space="preserve">比第二好的结果高出22%和</w:t>
      </w:r>
      <w:r>
        <w:rPr>
          <w:rFonts w:ascii="Times New Roman" w:hAnsi="宋体" w:cs="宋体" w:eastAsia="宋体"/>
          <w:b w:val="false"/>
          <w:i w:val="false"/>
          <w:color w:val="000000"/>
          <w:w w:val="95"/>
          <w:sz w:val="20"/>
        </w:rPr>
        <w:t>16%。</w:t>
      </w:r>
    </w:p>
    <w:p>
      <w:pPr>
        <w:spacing w:before="0" w:after="0" w:line="14" w:lineRule="exact"/>
        <w:sectPr>
          <w:type w:val="continuous"/>
          <w:pgSz w:w="12240" w:h="17760"/>
          <w:pgMar w:top="560" w:left="2140" w:right="2120"/>
          <w:cols w:num="1">
            <w:col w:w="7980"/>
          </w:cols>
        </w:sectPr>
      </w:pPr>
    </w:p>
    <w:p>
      <w:pPr>
        <w:pBdr>
          <w:top w:color="FFFFFF" w:val="single" w:space="8"/>
        </w:pBdr>
        <w:spacing w:line="160" w:lineRule="exact"/>
        <w:ind w:right="3880" w:left="3880"/>
        <w:jc w:val="left"/>
        <w:sectPr>
          <w:type w:val="continuous"/>
          <w:pgSz w:w="12240" w:h="17760"/>
          <w:pgMar w:top="560" w:left="2140" w:right="2120"/>
          <w:cols w:num="1">
            <w:col w:w="7980"/>
          </w:cols>
        </w:sectPr>
      </w:pPr>
      <w:r>
        <w:rPr>
          <w:rFonts w:ascii="Times New Roman" w:hAnsi="宋体" w:cs="宋体" w:eastAsia="宋体"/>
          <w:b w:val="false"/>
          <w:i w:val="false"/>
          <w:color w:val="000000"/>
          <w:w w:val="112"/>
          <w:sz w:val="16"/>
        </w:rPr>
        <w:t>17</w:t>
      </w:r>
    </w:p>
    <w:p>
      <w:pPr>
        <w:pageBreakBefore/>
        <w:spacing w:line="160" w:lineRule="exact"/>
        <w:ind w:right="4360" w:left="20"/>
        <w:jc w:val="left"/>
        <w:sectPr>
          <w:type w:val="continuous"/>
          <w:pgSz w:w="12240" w:h="17760"/>
          <w:pgMar w:top="560" w:left="2140" w:right="2000"/>
          <w:cols w:num="1">
            <w:col w:w="8100"/>
          </w:cols>
        </w:sectPr>
      </w:pPr>
      <w:r>
        <w:rPr>
          <w:rFonts w:ascii="Times New Roman" w:hAnsi="宋体" w:cs="宋体" w:eastAsia="宋体"/>
          <w:b w:val="false"/>
          <w:i w:val="false"/>
          <w:color w:val="000000"/>
          <w:w w:val="117"/>
          <w:sz w:val="16"/>
        </w:rPr>
        <w:t>作为ICLR 2024会议论文发表</w:t>
      </w:r>
    </w:p>
    <w:p>
      <w:pPr>
        <w:pBdr>
          <w:top w:color="FFFFFF" w:val="single" w:space="2"/>
        </w:pBdr>
        <w:spacing w:before="0" w:after="0" w:line="14" w:lineRule="exact"/>
        <w:ind w:left="20"/>
        <w:sectPr>
          <w:type w:val="continuous"/>
          <w:pgSz w:w="12240" w:h="17760"/>
          <w:pgMar w:top="560" w:left="2140" w:right="2000"/>
          <w:cols w:num="1">
            <w:col w:w="810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187" w:lineRule="exact" w:before="220"/>
        <w:ind w:right="140" w:left="20"/>
        <w:jc w:val="both"/>
      </w:pPr>
      <w:r>
        <w:rPr>
          <w:rFonts w:ascii="Times New Roman" w:hAnsi="宋体" w:cs="宋体" w:eastAsia="宋体"/>
          <w:b w:val="false"/>
          <w:i w:val="false"/>
          <w:color w:val="000000"/>
          <w:w w:val="96"/>
          <w:sz w:val="18"/>
        </w:rPr>
        <w:t xml:space="preserve">表10：完整的长期预测结果。</w:t>
      </w:r>
      <w:r>
        <w:rPr>
          <w:rFonts w:ascii="Times New Roman" w:hAnsi="宋体" w:cs="宋体" w:eastAsia="宋体"/>
          <w:b w:val="false"/>
          <w:i w:val="false"/>
          <w:color w:val="000000"/>
          <w:w w:val="96"/>
          <w:sz w:val="18"/>
        </w:rPr>
        <w:t xml:space="preserve">我们设置ILI的预测视界H</w:t>
      </w:r>
      <w:r>
        <w:rPr>
          <w:rFonts w:ascii="宋体" w:hAnsi="宋体" w:cs="宋体" w:eastAsia="宋体"/>
          <w:b w:val="false"/>
          <w:i w:val="false"/>
          <w:color w:val="000000"/>
          <w:w w:val="96"/>
          <w:sz w:val="18"/>
        </w:rPr>
        <w:t>∈</w:t>
      </w:r>
      <w:r>
        <w:rPr>
          <w:rFonts w:ascii="Times New Roman" w:hAnsi="宋体" w:cs="宋体" w:eastAsia="宋体"/>
          <w:b w:val="false"/>
          <w:i w:val="false"/>
          <w:color w:val="000000"/>
          <w:w w:val="96"/>
          <w:sz w:val="18"/>
        </w:rPr>
        <w:t xml:space="preserve">{24,36,48,60}，其他的则为{96,192,336,720}。</w:t>
      </w:r>
      <w:r>
        <w:rPr>
          <w:rFonts w:ascii="Times New Roman" w:hAnsi="宋体" w:cs="宋体" w:eastAsia="宋体"/>
          <w:b w:val="false"/>
          <w:i w:val="false"/>
          <w:color w:val="000000"/>
          <w:w w:val="96"/>
          <w:sz w:val="18"/>
        </w:rPr>
        <w:t xml:space="preserve">值越低，表示性能越好。</w:t>
      </w:r>
      <w:r>
        <w:rPr>
          <w:rFonts w:ascii="Times New Roman" w:hAnsi="宋体" w:cs="宋体" w:eastAsia="宋体"/>
          <w:b w:val="true"/>
          <w:i w:val="false"/>
          <w:color w:val="FF0000"/>
          <w:w w:val="88"/>
          <w:sz w:val="18"/>
        </w:rPr>
        <w:t>红色</w:t>
      </w:r>
      <w:r>
        <w:rPr>
          <w:rFonts w:ascii="Times New Roman" w:hAnsi="宋体" w:cs="宋体" w:eastAsia="宋体"/>
          <w:b w:val="false"/>
          <w:i w:val="false"/>
          <w:color w:val="000000"/>
          <w:w w:val="96"/>
          <w:sz w:val="18"/>
        </w:rPr>
        <w:t xml:space="preserve">：最好，</w:t>
      </w:r>
      <w:r>
        <w:rPr>
          <w:rFonts w:ascii="Times New Roman" w:hAnsi="宋体" w:cs="宋体" w:eastAsia="宋体"/>
          <w:b w:val="false"/>
          <w:i w:val="false"/>
          <w:color w:val="0000FF"/>
          <w:w w:val="96"/>
          <w:sz w:val="18"/>
        </w:rPr>
        <w:t>蓝色</w:t>
      </w:r>
      <w:r>
        <w:rPr>
          <w:rFonts w:ascii="Times New Roman" w:hAnsi="宋体" w:cs="宋体" w:eastAsia="宋体"/>
          <w:b w:val="false"/>
          <w:i w:val="false"/>
          <w:color w:val="000000"/>
          <w:w w:val="96"/>
          <w:sz w:val="18"/>
        </w:rPr>
        <w:t>：次好。</w:t>
      </w:r>
    </w:p>
    <w:p>
      <w:pPr>
        <w:spacing w:before="200"/>
        <w:ind w:left="60"/>
        <w:sectPr>
          <w:type w:val="continuous"/>
          <w:pgSz w:w="12240" w:h="17760"/>
          <w:pgMar w:top="560" w:left="2140" w:right="2000"/>
          <w:cols w:num="1">
            <w:col w:w="8100"/>
          </w:cols>
        </w:sectPr>
      </w:pPr>
      <w:r>
        <w:drawing>
          <wp:inline distT="0" distR="0" distB="0" distL="0">
            <wp:extent cx="5092700" cy="3708400"/>
            <wp:docPr id="33" name="Drawing 33" descr="IMAGE"/>
            <a:graphic xmlns:a="http://schemas.openxmlformats.org/drawingml/2006/main">
              <a:graphicData uri="http://schemas.openxmlformats.org/drawingml/2006/picture">
                <pic:pic xmlns:pic="http://schemas.openxmlformats.org/drawingml/2006/picture">
                  <pic:nvPicPr>
                    <pic:cNvPr id="0" name="Picture 33" descr="IMAGE"/>
                    <pic:cNvPicPr>
                      <a:picLocks noChangeAspect="true"/>
                    </pic:cNvPicPr>
                  </pic:nvPicPr>
                  <pic:blipFill>
                    <a:blip r:embed="rId21"/>
                    <a:stretch>
                      <a:fillRect/>
                    </a:stretch>
                  </pic:blipFill>
                  <pic:spPr>
                    <a:xfrm>
                      <a:off x="0" y="0"/>
                      <a:ext cx="5092700" cy="3708400"/>
                    </a:xfrm>
                    <a:prstGeom prst="rect">
                      <a:avLst/>
                    </a:prstGeom>
                  </pic:spPr>
                </pic:pic>
              </a:graphicData>
            </a:graphic>
          </wp:inline>
        </w:drawing>
      </w:r>
    </w:p>
    <w:p>
      <w:pPr>
        <w:pBdr>
          <w:top w:color="FFFFFF" w:val="single" w:space="30"/>
        </w:pBdr>
        <w:spacing w:line="160" w:lineRule="exact"/>
        <w:ind w:right="5120" w:left="20"/>
        <w:jc w:val="left"/>
        <w:sectPr>
          <w:type w:val="continuous"/>
          <w:pgSz w:w="12240" w:h="17760"/>
          <w:pgMar w:top="560" w:left="2140" w:right="2000"/>
          <w:cols w:num="1">
            <w:col w:w="8100"/>
          </w:cols>
        </w:sectPr>
      </w:pPr>
      <w:r>
        <w:rPr>
          <w:rFonts w:ascii="Times New Roman" w:hAnsi="宋体" w:cs="宋体" w:eastAsia="宋体"/>
          <w:b w:val="false"/>
          <w:i w:val="false"/>
          <w:color w:val="000000"/>
          <w:w w:val="111"/>
          <w:sz w:val="16"/>
        </w:rPr>
        <w:t>D.2短期预测</w:t>
      </w:r>
      <w:r>
        <w:rPr>
          <w:rFonts w:ascii="Times New Roman" w:hAnsi="Times New Roman" w:cs="Times New Roman" w:eastAsia="Times New Roman"/>
          <w:b w:val="false"/>
          <w:i w:val="false"/>
          <w:color w:val="000000"/>
          <w:w w:val="111"/>
          <w:sz w:val="16"/>
        </w:rPr>
        <w:t/>
      </w:r>
      <w:r>
        <w:rPr>
          <w:rFonts w:ascii="Times New Roman" w:hAnsi="Times New Roman" w:cs="Times New Roman" w:eastAsia="Times New Roman"/>
          <w:b w:val="false"/>
          <w:i w:val="false"/>
          <w:color w:val="000000"/>
          <w:w w:val="111"/>
          <w:sz w:val="16"/>
        </w:rPr>
        <w:t/>
      </w:r>
      <w:r>
        <w:rPr>
          <w:rFonts w:ascii="Times New Roman" w:hAnsi="Times New Roman" w:cs="Times New Roman" w:eastAsia="Times New Roman"/>
          <w:b w:val="false"/>
          <w:i w:val="false"/>
          <w:color w:val="000000"/>
          <w:w w:val="111"/>
          <w:sz w:val="16"/>
        </w:rPr>
        <w:t xml:space="preserve"/>
      </w:r>
      <w:r>
        <w:rPr>
          <w:rFonts w:ascii="Times New Roman" w:hAnsi="Times New Roman" w:cs="Times New Roman" w:eastAsia="Times New Roman"/>
          <w:b w:val="false"/>
          <w:i w:val="false"/>
          <w:color w:val="000000"/>
          <w:w w:val="111"/>
          <w:sz w:val="16"/>
        </w:rPr>
        <w:t/>
      </w:r>
      <w:r>
        <w:rPr>
          <w:rFonts w:ascii="Times New Roman" w:hAnsi="Times New Roman" w:cs="Times New Roman" w:eastAsia="Times New Roman"/>
          <w:b w:val="false"/>
          <w:i w:val="false"/>
          <w:color w:val="000000"/>
          <w:w w:val="111"/>
          <w:sz w:val="16"/>
        </w:rPr>
        <w:t/>
      </w:r>
    </w:p>
    <w:p>
      <w:pPr>
        <w:pBdr>
          <w:top w:color="FFFFFF" w:val="single" w:space="12"/>
        </w:pBdr>
        <w:spacing w:line="211" w:lineRule="exact"/>
        <w:ind w:right="140" w:left="20"/>
        <w:jc w:val="both"/>
      </w:pPr>
      <w:r>
        <w:rPr>
          <w:rFonts w:ascii="Times New Roman" w:hAnsi="宋体" w:cs="宋体" w:eastAsia="宋体"/>
          <w:b w:val="false"/>
          <w:i w:val="false"/>
          <w:color w:val="000000"/>
          <w:w w:val="96"/>
          <w:sz w:val="20"/>
        </w:rPr>
        <w:t>我们对短期预测的完整结果见表12。</w:t>
      </w:r>
      <w:r>
        <w:rPr>
          <w:rFonts w:ascii="Times New Roman" w:hAnsi="宋体" w:cs="宋体" w:eastAsia="宋体"/>
          <w:b w:val="false"/>
          <w:i w:val="false"/>
          <w:color w:val="000000"/>
          <w:w w:val="96"/>
          <w:sz w:val="20"/>
        </w:rPr>
        <w:t>在大多数情况下，TIME-</w:t>
      </w:r>
      <w:r>
        <w:rPr>
          <w:rFonts w:ascii="Times New Roman" w:hAnsi="宋体" w:cs="宋体" w:eastAsia="宋体"/>
          <w:b w:val="false"/>
          <w:i w:val="false"/>
          <w:color w:val="000000"/>
          <w:w w:val="96"/>
          <w:sz w:val="16"/>
        </w:rPr>
        <w:t>LLM</w:t>
      </w:r>
      <w:r>
        <w:rPr>
          <w:rFonts w:ascii="Times New Roman" w:hAnsi="宋体" w:cs="宋体" w:eastAsia="宋体"/>
          <w:b w:val="false"/>
          <w:i w:val="false"/>
          <w:color w:val="000000"/>
          <w:w w:val="96"/>
          <w:sz w:val="20"/>
        </w:rPr>
        <w:t xml:space="preserve">始终优于大多数基线模型。</w:t>
      </w:r>
      <w:r>
        <w:rPr>
          <w:rFonts w:ascii="Times New Roman" w:hAnsi="宋体" w:cs="宋体" w:eastAsia="宋体"/>
          <w:b w:val="false"/>
          <w:i w:val="false"/>
          <w:color w:val="000000"/>
          <w:w w:val="96"/>
          <w:sz w:val="20"/>
        </w:rPr>
        <w:t xml:space="preserve">值得注意的是，我们大大超过了GPT4TS（例如，</w:t>
      </w:r>
      <w:r>
        <w:rPr>
          <w:rFonts w:ascii="Times New Roman" w:hAnsi="宋体" w:cs="宋体" w:eastAsia="宋体"/>
          <w:b w:val="true"/>
          <w:i w:val="false"/>
          <w:color w:val="000000"/>
          <w:w w:val="89"/>
          <w:sz w:val="20"/>
        </w:rPr>
        <w:t xml:space="preserve">总体</w:t>
      </w:r>
      <w:r>
        <w:rPr>
          <w:rFonts w:ascii="Times New Roman" w:hAnsi="宋体" w:cs="宋体" w:eastAsia="宋体"/>
          <w:b w:val="false"/>
          <w:i w:val="false"/>
          <w:color w:val="000000"/>
          <w:w w:val="96"/>
          <w:sz w:val="20"/>
        </w:rPr>
        <w:t xml:space="preserve">8.7%,</w:t>
      </w:r>
      <w:r>
        <w:rPr>
          <w:rFonts w:ascii="Times New Roman" w:hAnsi="宋体" w:cs="宋体" w:eastAsia="宋体"/>
          <w:b w:val="true"/>
          <w:i w:val="false"/>
          <w:color w:val="000000"/>
          <w:w w:val="89"/>
          <w:sz w:val="20"/>
        </w:rPr>
        <w:t xml:space="preserve">m4 -</w:t>
      </w:r>
      <w:r>
        <w:rPr>
          <w:rFonts w:ascii="Times New Roman" w:hAnsi="宋体" w:cs="宋体" w:eastAsia="宋体"/>
          <w:b w:val="false"/>
          <w:i w:val="false"/>
          <w:color w:val="000000"/>
          <w:w w:val="96"/>
          <w:sz w:val="20"/>
        </w:rPr>
        <w:t xml:space="preserve"> annual 13.4%, m4 - hour， </w:t>
      </w:r>
      <w:r>
        <w:rPr>
          <w:rFonts w:ascii="Times New Roman" w:hAnsi="宋体" w:cs="宋体" w:eastAsia="宋体"/>
          <w:b w:val="true"/>
          <w:i w:val="false"/>
          <w:color w:val="000000"/>
          <w:w w:val="89"/>
          <w:sz w:val="20"/>
        </w:rPr>
        <w:t xml:space="preserve">M4-Daily和M4</w:t>
      </w:r>
      <w:r>
        <w:rPr>
          <w:rFonts w:ascii="Times New Roman" w:hAnsi="宋体" w:cs="宋体" w:eastAsia="宋体"/>
          <w:b w:val="false"/>
          <w:i w:val="false"/>
          <w:color w:val="000000"/>
          <w:w w:val="96"/>
          <w:sz w:val="20"/>
        </w:rPr>
        <w:t xml:space="preserve">-Weekly平均21.5%），以及TimesNet（例如，总体10%，m4 - annual 14.1%, m4 - hour， M4-Daily和M4-</w:t>
      </w:r>
      <w:r>
        <w:rPr>
          <w:rFonts w:ascii="Times New Roman" w:hAnsi="宋体" w:cs="宋体" w:eastAsia="宋体"/>
          <w:b w:val="true"/>
          <w:i w:val="false"/>
          <w:color w:val="000000"/>
          <w:w w:val="89"/>
          <w:sz w:val="20"/>
        </w:rPr>
        <w:t xml:space="preserve">Weekly</w:t>
      </w:r>
      <w:r>
        <w:rPr>
          <w:rFonts w:ascii="Times New Roman" w:hAnsi="宋体" w:cs="宋体" w:eastAsia="宋体"/>
          <w:b w:val="false"/>
          <w:i w:val="false"/>
          <w:color w:val="000000"/>
          <w:w w:val="96"/>
          <w:sz w:val="20"/>
        </w:rPr>
        <w:t xml:space="preserve">平均</w:t>
      </w:r>
      <w:r>
        <w:rPr>
          <w:rFonts w:ascii="Times New Roman" w:hAnsi="宋体" w:cs="宋体" w:eastAsia="宋体"/>
          <w:b w:val="true"/>
          <w:i w:val="false"/>
          <w:color w:val="000000"/>
          <w:w w:val="89"/>
          <w:sz w:val="20"/>
        </w:rPr>
        <w:t xml:space="preserve">30.1%</w:t>
      </w:r>
      <w:r>
        <w:rPr>
          <w:rFonts w:ascii="Times New Roman" w:hAnsi="宋体" w:cs="宋体" w:eastAsia="宋体"/>
          <w:b w:val="false"/>
          <w:i w:val="false"/>
          <w:color w:val="000000"/>
          <w:w w:val="96"/>
          <w:sz w:val="20"/>
        </w:rPr>
        <w:t xml:space="preserve">）。</w:t>
      </w:r>
      <w:r>
        <w:rPr>
          <w:rFonts w:ascii="Times New Roman" w:hAnsi="Times New Roman" w:cs="Times New Roman" w:eastAsia="Times New Roman"/>
          <w:b w:val="true"/>
          <w:i w:val="false"/>
          <w:color w:val="000000"/>
          <w:w w:val="89"/>
          <w:sz w:val="20"/>
        </w:rPr>
        <w:t xml:space="preserve"/>
      </w:r>
      <w:r>
        <w:rPr>
          <w:rFonts w:ascii="Times New Roman" w:hAnsi="宋体" w:cs="宋体" w:eastAsia="宋体"/>
          <w:b w:val="false"/>
          <w:i w:val="false"/>
          <w:color w:val="000000"/>
          <w:w w:val="96"/>
          <w:sz w:val="20"/>
        </w:rPr>
        <w:t>与最近最先进的预测模型，N-HiTS和PatchTST相比，TIME-LLM在主干LLM上没有任何参数更新的情况下</w:t>
      </w:r>
      <w:r>
        <w:rPr>
          <w:rFonts w:ascii="Times New Roman" w:hAnsi="宋体" w:cs="宋体" w:eastAsia="宋体"/>
          <w:b w:val="false"/>
          <w:i w:val="false"/>
          <w:color w:val="000000"/>
          <w:w w:val="96"/>
          <w:sz w:val="16"/>
        </w:rPr>
        <w:t>表现</w:t>
      </w:r>
      <w:r>
        <w:rPr>
          <w:rFonts w:ascii="Times New Roman" w:hAnsi="宋体" w:cs="宋体" w:eastAsia="宋体"/>
          <w:b w:val="false"/>
          <w:i w:val="false"/>
          <w:color w:val="000000"/>
          <w:w w:val="96"/>
          <w:sz w:val="20"/>
        </w:rPr>
        <w:t>出可比或更好的性能。</w:t>
      </w:r>
    </w:p>
    <w:p>
      <w:pPr>
        <w:spacing w:before="160" w:line="210" w:lineRule="exact"/>
        <w:ind w:right="140" w:left="0"/>
        <w:jc w:val="both"/>
      </w:pPr>
      <w:r>
        <w:rPr>
          <w:rFonts w:ascii="Times New Roman" w:hAnsi="宋体" w:cs="宋体" w:eastAsia="宋体"/>
          <w:b w:val="false"/>
          <w:i w:val="false"/>
          <w:color w:val="000000"/>
          <w:w w:val="94"/>
          <w:sz w:val="20"/>
        </w:rPr>
        <w:t>此外，我们将TIME-</w:t>
      </w:r>
      <w:r>
        <w:rPr>
          <w:rFonts w:ascii="Times New Roman" w:hAnsi="宋体" w:cs="宋体" w:eastAsia="宋体"/>
          <w:b w:val="false"/>
          <w:i w:val="false"/>
          <w:color w:val="000000"/>
          <w:w w:val="94"/>
          <w:sz w:val="16"/>
        </w:rPr>
        <w:t>LLM</w:t>
      </w:r>
      <w:r>
        <w:rPr>
          <w:rFonts w:ascii="Times New Roman" w:hAnsi="宋体" w:cs="宋体" w:eastAsia="宋体"/>
          <w:b w:val="false"/>
          <w:i w:val="false"/>
          <w:color w:val="000000"/>
          <w:w w:val="94"/>
          <w:sz w:val="20"/>
        </w:rPr>
        <w:t>与M3-Quarterly数据集上表现最好的模型进行了比较分析，结果见表13。</w:t>
      </w:r>
      <w:r>
        <w:rPr>
          <w:rFonts w:ascii="Times New Roman" w:hAnsi="宋体" w:cs="宋体" w:eastAsia="宋体"/>
          <w:b w:val="false"/>
          <w:i w:val="false"/>
          <w:color w:val="000000"/>
          <w:w w:val="94"/>
          <w:sz w:val="20"/>
        </w:rPr>
        <w:t>我们提供了额外的指标，即MRAE和MAPE，以及M3竞赛中使用的默认SMAPE。</w:t>
      </w:r>
      <w:r>
        <w:rPr>
          <w:rFonts w:ascii="Times New Roman" w:hAnsi="宋体" w:cs="宋体" w:eastAsia="宋体"/>
          <w:b w:val="false"/>
          <w:i w:val="false"/>
          <w:color w:val="000000"/>
          <w:w w:val="94"/>
          <w:sz w:val="20"/>
        </w:rPr>
        <w:t>在该数据集上，与TimesNet和PatchTST相比，TIME-</w:t>
      </w:r>
      <w:r>
        <w:rPr>
          <w:rFonts w:ascii="Times New Roman" w:hAnsi="宋体" w:cs="宋体" w:eastAsia="宋体"/>
          <w:b w:val="false"/>
          <w:i w:val="false"/>
          <w:color w:val="000000"/>
          <w:w w:val="94"/>
          <w:sz w:val="16"/>
        </w:rPr>
        <w:t>LLM</w:t>
      </w:r>
      <w:r>
        <w:rPr>
          <w:rFonts w:ascii="Times New Roman" w:hAnsi="宋体" w:cs="宋体" w:eastAsia="宋体"/>
          <w:b w:val="false"/>
          <w:i w:val="false"/>
          <w:color w:val="000000"/>
          <w:w w:val="94"/>
          <w:sz w:val="20"/>
        </w:rPr>
        <w:t xml:space="preserve">的性能达到了相当的水平，远远优于GPT4TS，在</w:t>
      </w:r>
      <w:r>
        <w:rPr>
          <w:rFonts w:ascii="Times New Roman" w:hAnsi="宋体" w:cs="宋体" w:eastAsia="宋体"/>
          <w:b w:val="true"/>
          <w:i w:val="false"/>
          <w:color w:val="000000"/>
          <w:w w:val="87"/>
          <w:sz w:val="20"/>
        </w:rPr>
        <w:t>SMAPE、MRAE</w:t>
      </w:r>
      <w:r>
        <w:rPr>
          <w:rFonts w:ascii="Times New Roman" w:hAnsi="Times New Roman" w:cs="Times New Roman" w:eastAsia="Times New Roman"/>
          <w:b w:val="false"/>
          <w:i w:val="false"/>
          <w:color w:val="000000"/>
          <w:w w:val="94"/>
          <w:sz w:val="20"/>
        </w:rPr>
        <w:t xml:space="preserve"/>
      </w:r>
      <w:r>
        <w:rPr>
          <w:rFonts w:ascii="Times New Roman" w:hAnsi="宋体" w:cs="宋体" w:eastAsia="宋体"/>
          <w:b w:val="true"/>
          <w:i w:val="false"/>
          <w:color w:val="000000"/>
          <w:w w:val="87"/>
          <w:sz w:val="20"/>
        </w:rPr>
        <w:t>和</w:t>
      </w:r>
      <w:r>
        <w:rPr>
          <w:rFonts w:ascii="Times New Roman" w:hAnsi="宋体" w:cs="宋体" w:eastAsia="宋体"/>
          <w:b w:val="false"/>
          <w:i w:val="false"/>
          <w:color w:val="000000"/>
          <w:w w:val="94"/>
          <w:sz w:val="20"/>
        </w:rPr>
        <w:t xml:space="preserve">MAPE</w:t>
      </w:r>
      <w:r>
        <w:rPr>
          <w:rFonts w:ascii="Times New Roman" w:hAnsi="宋体" w:cs="宋体" w:eastAsia="宋体"/>
          <w:b w:val="false"/>
          <w:i w:val="false"/>
          <w:color w:val="000000"/>
          <w:w w:val="94"/>
          <w:sz w:val="20"/>
        </w:rPr>
        <w:t xml:space="preserve">上分别降低了23%、</w:t>
      </w:r>
      <w:r>
        <w:rPr>
          <w:rFonts w:ascii="Times New Roman" w:hAnsi="宋体" w:cs="宋体" w:eastAsia="宋体"/>
          <w:b w:val="true"/>
          <w:i w:val="false"/>
          <w:color w:val="000000"/>
          <w:w w:val="87"/>
          <w:sz w:val="20"/>
        </w:rPr>
        <w:t xml:space="preserve">35%</w:t>
      </w:r>
      <w:r>
        <w:rPr>
          <w:rFonts w:ascii="Times New Roman" w:hAnsi="宋体" w:cs="宋体" w:eastAsia="宋体"/>
          <w:b w:val="false"/>
          <w:i w:val="false"/>
          <w:color w:val="000000"/>
          <w:w w:val="94"/>
          <w:sz w:val="20"/>
        </w:rPr>
        <w:t>和26%以上。</w:t>
      </w:r>
    </w:p>
    <w:p>
      <w:pPr>
        <w:spacing w:before="0" w:after="0" w:line="14" w:lineRule="exact"/>
        <w:sectPr>
          <w:type w:val="continuous"/>
          <w:pgSz w:w="12240" w:h="17760"/>
          <w:pgMar w:top="560" w:left="2140" w:right="2000"/>
          <w:cols w:num="1">
            <w:col w:w="8100"/>
          </w:cols>
        </w:sectPr>
      </w:pPr>
    </w:p>
    <w:p>
      <w:pPr>
        <w:pBdr>
          <w:top w:color="FFFFFF" w:val="single" w:space="21"/>
        </w:pBdr>
        <w:spacing w:line="192" w:lineRule="exact"/>
        <w:ind w:right="3260" w:left="20"/>
        <w:jc w:val="left"/>
        <w:sectPr>
          <w:type w:val="continuous"/>
          <w:pgSz w:w="12240" w:h="17760"/>
          <w:pgMar w:top="560" w:left="2140" w:right="2000"/>
          <w:cols w:num="1">
            <w:col w:w="8100"/>
          </w:cols>
        </w:sectPr>
      </w:pPr>
      <w:r>
        <w:rPr>
          <w:rFonts w:ascii="Times New Roman" w:hAnsi="宋体" w:cs="宋体" w:eastAsia="宋体"/>
          <w:b w:val="false"/>
          <w:i w:val="false"/>
          <w:color w:val="000000"/>
          <w:w w:val="109"/>
          <w:sz w:val="20"/>
        </w:rPr>
        <w:t>E few</w:t>
      </w:r>
      <w:r>
        <w:rPr>
          <w:rFonts w:ascii="Times New Roman" w:hAnsi="宋体" w:cs="宋体" w:eastAsia="宋体"/>
          <w:b w:val="false"/>
          <w:i w:val="false"/>
          <w:color w:val="000000"/>
          <w:w w:val="109"/>
          <w:sz w:val="19"/>
        </w:rPr>
        <w:t>-</w:t>
      </w:r>
      <w:r>
        <w:rPr>
          <w:rFonts w:ascii="Times New Roman" w:hAnsi="宋体" w:cs="宋体" w:eastAsia="宋体"/>
          <w:b w:val="false"/>
          <w:i w:val="false"/>
          <w:color w:val="000000"/>
          <w:w w:val="109"/>
          <w:sz w:val="20"/>
        </w:rPr>
        <w:t>shot</w:t>
      </w:r>
      <w:r>
        <w:rPr>
          <w:rFonts w:ascii="Times New Roman" w:hAnsi="宋体" w:cs="宋体" w:eastAsia="宋体"/>
          <w:b w:val="false"/>
          <w:i w:val="false"/>
          <w:color w:val="000000"/>
          <w:w w:val="109"/>
          <w:sz w:val="19"/>
        </w:rPr>
        <w:t xml:space="preserve">和zero-</w:t>
      </w:r>
      <w:r>
        <w:rPr>
          <w:rFonts w:ascii="Times New Roman" w:hAnsi="宋体" w:cs="宋体" w:eastAsia="宋体"/>
          <w:b w:val="false"/>
          <w:i w:val="false"/>
          <w:color w:val="000000"/>
          <w:w w:val="109"/>
          <w:sz w:val="20"/>
        </w:rPr>
        <w:t>shot</w:t>
      </w:r>
      <w:r>
        <w:rPr>
          <w:rFonts w:ascii="Times New Roman" w:hAnsi="宋体" w:cs="宋体" w:eastAsia="宋体"/>
          <w:b w:val="false"/>
          <w:i w:val="false"/>
          <w:color w:val="000000"/>
          <w:w w:val="109"/>
          <w:sz w:val="19"/>
        </w:rPr>
        <w:t>预测</w:t>
      </w:r>
      <w:r>
        <w:rPr>
          <w:rFonts w:ascii="Times New Roman" w:hAnsi="Times New Roman" w:cs="Times New Roman" w:eastAsia="Times New Roman"/>
          <w:b w:val="false"/>
          <w:i w:val="false"/>
          <w:color w:val="000000"/>
          <w:w w:val="109"/>
          <w:sz w:val="20"/>
        </w:rPr>
        <w:t/>
      </w:r>
      <w:r>
        <w:rPr>
          <w:rFonts w:ascii="Times New Roman" w:hAnsi="Times New Roman" w:cs="Times New Roman" w:eastAsia="Times New Roman"/>
          <w:b w:val="false"/>
          <w:i w:val="false"/>
          <w:color w:val="000000"/>
          <w:w w:val="109"/>
          <w:sz w:val="19"/>
        </w:rPr>
        <w:t xml:space="preserve"/>
      </w:r>
      <w:r>
        <w:rPr>
          <w:rFonts w:ascii="Times New Roman" w:hAnsi="Times New Roman" w:cs="Times New Roman" w:eastAsia="Times New Roman"/>
          <w:b w:val="false"/>
          <w:i w:val="false"/>
          <w:color w:val="000000"/>
          <w:w w:val="109"/>
          <w:sz w:val="20"/>
        </w:rPr>
        <w:t/>
      </w:r>
      <w:r>
        <w:rPr>
          <w:rFonts w:ascii="Times New Roman" w:hAnsi="Times New Roman" w:cs="Times New Roman" w:eastAsia="Times New Roman"/>
          <w:b w:val="false"/>
          <w:i w:val="false"/>
          <w:color w:val="000000"/>
          <w:w w:val="109"/>
          <w:sz w:val="19"/>
        </w:rPr>
        <w:t/>
      </w:r>
    </w:p>
    <w:p>
      <w:pPr>
        <w:pBdr>
          <w:top w:color="FFFFFF" w:val="single" w:space="14"/>
        </w:pBdr>
        <w:spacing w:line="167" w:lineRule="exact"/>
        <w:ind w:right="5360" w:left="20"/>
        <w:jc w:val="left"/>
        <w:sectPr>
          <w:type w:val="continuous"/>
          <w:pgSz w:w="12240" w:h="17760"/>
          <w:pgMar w:top="560" w:left="2140" w:right="2000"/>
          <w:cols w:num="1">
            <w:col w:w="8100"/>
          </w:cols>
        </w:sectPr>
      </w:pPr>
      <w:r>
        <w:rPr>
          <w:rFonts w:ascii="Times New Roman" w:hAnsi="宋体" w:cs="宋体" w:eastAsia="宋体"/>
          <w:b w:val="false"/>
          <w:i w:val="false"/>
          <w:color w:val="000000"/>
          <w:w w:val="108"/>
          <w:sz w:val="18"/>
        </w:rPr>
        <w:t>E.1次</w:t>
      </w:r>
      <w:r>
        <w:rPr>
          <w:rFonts w:ascii="Times New Roman" w:hAnsi="宋体" w:cs="宋体" w:eastAsia="宋体"/>
          <w:b w:val="false"/>
          <w:i w:val="false"/>
          <w:color w:val="000000"/>
          <w:w w:val="108"/>
          <w:sz w:val="16"/>
        </w:rPr>
        <w:t>少</w:t>
      </w:r>
      <w:r>
        <w:rPr>
          <w:rFonts w:ascii="Times New Roman" w:hAnsi="宋体" w:cs="宋体" w:eastAsia="宋体"/>
          <w:b w:val="false"/>
          <w:i w:val="false"/>
          <w:color w:val="000000"/>
          <w:w w:val="108"/>
          <w:sz w:val="18"/>
        </w:rPr>
        <w:t>射</w:t>
      </w:r>
      <w:r>
        <w:rPr>
          <w:rFonts w:ascii="Times New Roman" w:hAnsi="宋体" w:cs="宋体" w:eastAsia="宋体"/>
          <w:b w:val="false"/>
          <w:i w:val="false"/>
          <w:color w:val="000000"/>
          <w:w w:val="108"/>
          <w:sz w:val="16"/>
        </w:rPr>
        <w:t xml:space="preserve">预测</w:t>
      </w:r>
      <w:r>
        <w:rPr>
          <w:rFonts w:ascii="Times New Roman" w:hAnsi="Times New Roman" w:cs="Times New Roman" w:eastAsia="Times New Roman"/>
          <w:b w:val="false"/>
          <w:i w:val="false"/>
          <w:color w:val="000000"/>
          <w:w w:val="108"/>
          <w:sz w:val="18"/>
        </w:rPr>
        <w:t/>
      </w:r>
      <w:r>
        <w:rPr>
          <w:rFonts w:ascii="Times New Roman" w:hAnsi="Times New Roman" w:cs="Times New Roman" w:eastAsia="Times New Roman"/>
          <w:b w:val="false"/>
          <w:i w:val="false"/>
          <w:color w:val="000000"/>
          <w:w w:val="108"/>
          <w:sz w:val="16"/>
        </w:rPr>
        <w:t/>
      </w:r>
    </w:p>
    <w:p>
      <w:pPr>
        <w:pBdr>
          <w:top w:color="FFFFFF" w:val="single" w:space="13"/>
        </w:pBdr>
        <w:spacing w:line="208" w:lineRule="exact"/>
        <w:ind w:right="140" w:left="0"/>
        <w:jc w:val="both"/>
      </w:pPr>
      <w:r>
        <w:rPr>
          <w:rFonts w:ascii="Times New Roman" w:hAnsi="宋体" w:cs="宋体" w:eastAsia="宋体"/>
          <w:b w:val="false"/>
          <w:i w:val="false"/>
          <w:color w:val="000000"/>
          <w:w w:val="93"/>
          <w:sz w:val="20"/>
        </w:rPr>
        <w:t>我们在few-shot预测任务中的完整结果详见表14和表15。</w:t>
      </w:r>
      <w:r>
        <w:rPr>
          <w:rFonts w:ascii="Times New Roman" w:hAnsi="宋体" w:cs="宋体" w:eastAsia="宋体"/>
          <w:b w:val="false"/>
          <w:i w:val="false"/>
          <w:color w:val="000000"/>
          <w:w w:val="93"/>
          <w:sz w:val="20"/>
        </w:rPr>
        <w:t>在10%的少次学习范围内，TIME-</w:t>
      </w:r>
      <w:r>
        <w:rPr>
          <w:rFonts w:ascii="Times New Roman" w:hAnsi="宋体" w:cs="宋体" w:eastAsia="宋体"/>
          <w:b w:val="false"/>
          <w:i w:val="false"/>
          <w:color w:val="000000"/>
          <w:w w:val="93"/>
          <w:sz w:val="16"/>
        </w:rPr>
        <w:t>LLM</w:t>
      </w:r>
      <w:r>
        <w:rPr>
          <w:rFonts w:ascii="Times New Roman" w:hAnsi="宋体" w:cs="宋体" w:eastAsia="宋体"/>
          <w:b w:val="false"/>
          <w:i w:val="false"/>
          <w:color w:val="000000"/>
          <w:w w:val="93"/>
          <w:sz w:val="20"/>
        </w:rPr>
        <w:t xml:space="preserve">在35个案例中的32个案例中确保了SOTA性能，跨越了7个不同的时间序列基准。</w:t>
      </w:r>
      <w:r>
        <w:rPr>
          <w:rFonts w:ascii="Times New Roman" w:hAnsi="Times New Roman" w:cs="Times New Roman" w:eastAsia="Times New Roman"/>
          <w:b w:val="true"/>
          <w:i w:val="false"/>
          <w:color w:val="000000"/>
          <w:w w:val="86"/>
          <w:sz w:val="20"/>
        </w:rPr>
        <w:t xml:space="preserve"/>
      </w:r>
      <w:r>
        <w:rPr>
          <w:rFonts w:ascii="Times New Roman" w:hAnsi="宋体" w:cs="宋体" w:eastAsia="宋体"/>
          <w:b w:val="false"/>
          <w:i w:val="false"/>
          <w:color w:val="000000"/>
          <w:w w:val="93"/>
          <w:sz w:val="20"/>
        </w:rPr>
        <w:t xml:space="preserve">我们的方法的优势在5%的少射情况下变得更加明显，在32例中有21例实现了SOTA结果。</w:t>
      </w:r>
      <w:r>
        <w:rPr>
          <w:rFonts w:ascii="Times New Roman" w:hAnsi="Times New Roman" w:cs="Times New Roman" w:eastAsia="Times New Roman"/>
          <w:b w:val="true"/>
          <w:i w:val="false"/>
          <w:color w:val="000000"/>
          <w:w w:val="86"/>
          <w:sz w:val="20"/>
        </w:rPr>
        <w:t xml:space="preserve"/>
      </w:r>
      <w:r>
        <w:rPr>
          <w:rFonts w:ascii="Times New Roman" w:hAnsi="宋体" w:cs="宋体" w:eastAsia="宋体"/>
          <w:b w:val="false"/>
          <w:i w:val="false"/>
          <w:color w:val="000000"/>
          <w:w w:val="93"/>
          <w:sz w:val="20"/>
        </w:rPr>
        <w:t>我们将此归因于我们重新编程的LLM中成功的知识激活。</w:t>
      </w:r>
    </w:p>
    <w:p>
      <w:pPr>
        <w:spacing w:before="0" w:after="0" w:line="14" w:lineRule="exact"/>
        <w:sectPr>
          <w:type w:val="continuous"/>
          <w:pgSz w:w="12240" w:h="17760"/>
          <w:pgMar w:top="560" w:left="2140" w:right="2000"/>
          <w:cols w:num="1">
            <w:col w:w="8100"/>
          </w:cols>
        </w:sectPr>
      </w:pPr>
    </w:p>
    <w:p>
      <w:pPr>
        <w:pBdr>
          <w:top w:color="FFFFFF" w:val="single" w:space="20"/>
        </w:pBdr>
        <w:spacing w:line="160" w:lineRule="exact"/>
        <w:ind w:right="4000" w:left="3880"/>
        <w:jc w:val="left"/>
        <w:sectPr>
          <w:type w:val="continuous"/>
          <w:pgSz w:w="12240" w:h="17760"/>
          <w:pgMar w:top="560" w:left="2140" w:right="2000"/>
          <w:cols w:num="1">
            <w:col w:w="8100"/>
          </w:cols>
        </w:sectPr>
      </w:pPr>
      <w:r>
        <w:rPr>
          <w:rFonts w:ascii="Times New Roman" w:hAnsi="宋体" w:cs="宋体" w:eastAsia="宋体"/>
          <w:b w:val="false"/>
          <w:i w:val="false"/>
          <w:color w:val="000000"/>
          <w:w w:val="112"/>
          <w:sz w:val="16"/>
        </w:rPr>
        <w:t>18</w:t>
      </w:r>
    </w:p>
    <w:p>
      <w:pPr>
        <w:pageBreakBefore/>
        <w:spacing w:line="160" w:lineRule="exact"/>
        <w:ind w:right="4260" w:left="20"/>
        <w:jc w:val="left"/>
        <w:sectPr>
          <w:type w:val="continuous"/>
          <w:pgSz w:w="12240" w:h="17760"/>
          <w:pgMar w:top="560" w:left="2140" w:right="2100"/>
          <w:cols w:num="1">
            <w:col w:w="8000"/>
          </w:cols>
        </w:sectPr>
      </w:pPr>
      <w:r>
        <w:rPr>
          <w:rFonts w:ascii="Times New Roman" w:hAnsi="宋体" w:cs="宋体" w:eastAsia="宋体"/>
          <w:b w:val="false"/>
          <w:i w:val="false"/>
          <w:color w:val="000000"/>
          <w:w w:val="117"/>
          <w:sz w:val="16"/>
        </w:rPr>
        <w:t>作为ICLR 2024会议论文发表</w:t>
      </w:r>
    </w:p>
    <w:p>
      <w:pPr>
        <w:pBdr>
          <w:top w:color="FFFFFF" w:val="single" w:space="2"/>
        </w:pBdr>
        <w:spacing w:before="0" w:after="0" w:line="14" w:lineRule="exact"/>
        <w:ind w:left="20"/>
        <w:sectPr>
          <w:type w:val="continuous"/>
          <w:pgSz w:w="12240" w:h="17760"/>
          <w:pgMar w:top="560" w:left="2140" w:right="2100"/>
          <w:cols w:num="1">
            <w:col w:w="800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187" w:lineRule="exact" w:before="220"/>
        <w:ind w:right="40" w:left="0"/>
        <w:jc w:val="both"/>
      </w:pPr>
      <w:r>
        <w:rPr>
          <w:rFonts w:ascii="Times New Roman" w:hAnsi="宋体" w:cs="宋体" w:eastAsia="宋体"/>
          <w:b w:val="false"/>
          <w:i w:val="false"/>
          <w:color w:val="000000"/>
          <w:w w:val="95"/>
          <w:sz w:val="18"/>
        </w:rPr>
        <w:t xml:space="preserve">表11：在长期预测任务中与其他基线的额外比较。</w:t>
      </w:r>
      <w:r>
        <w:rPr>
          <w:rFonts w:ascii="Times New Roman" w:hAnsi="宋体" w:cs="宋体" w:eastAsia="宋体"/>
          <w:b w:val="false"/>
          <w:i w:val="false"/>
          <w:color w:val="000000"/>
          <w:w w:val="95"/>
          <w:sz w:val="18"/>
        </w:rPr>
        <w:t xml:space="preserve">我们设置ILI的预测视界H</w:t>
      </w:r>
      <w:r>
        <w:rPr>
          <w:rFonts w:ascii="宋体" w:hAnsi="宋体" w:cs="宋体" w:eastAsia="宋体"/>
          <w:b w:val="false"/>
          <w:i w:val="false"/>
          <w:color w:val="000000"/>
          <w:w w:val="95"/>
          <w:sz w:val="18"/>
        </w:rPr>
        <w:t>∈</w:t>
      </w:r>
      <w:r>
        <w:rPr>
          <w:rFonts w:ascii="Times New Roman" w:hAnsi="宋体" w:cs="宋体" w:eastAsia="宋体"/>
          <w:b w:val="false"/>
          <w:i w:val="false"/>
          <w:color w:val="000000"/>
          <w:w w:val="95"/>
          <w:sz w:val="18"/>
        </w:rPr>
        <w:t xml:space="preserve">{24,36,48,60}，其他的则为{96,192,336,720}。</w:t>
      </w:r>
      <w:r>
        <w:rPr>
          <w:rFonts w:ascii="Times New Roman" w:hAnsi="宋体" w:cs="宋体" w:eastAsia="宋体"/>
          <w:b w:val="false"/>
          <w:i w:val="false"/>
          <w:color w:val="000000"/>
          <w:w w:val="95"/>
          <w:sz w:val="18"/>
        </w:rPr>
        <w:t xml:space="preserve">值越低，表示性能越好。</w:t>
      </w:r>
      <w:r>
        <w:rPr>
          <w:rFonts w:ascii="Times New Roman" w:hAnsi="宋体" w:cs="宋体" w:eastAsia="宋体"/>
          <w:b w:val="true"/>
          <w:i w:val="false"/>
          <w:color w:val="FF0000"/>
          <w:w w:val="87"/>
          <w:sz w:val="18"/>
        </w:rPr>
        <w:t>红色</w:t>
      </w:r>
      <w:r>
        <w:rPr>
          <w:rFonts w:ascii="Times New Roman" w:hAnsi="宋体" w:cs="宋体" w:eastAsia="宋体"/>
          <w:b w:val="false"/>
          <w:i w:val="false"/>
          <w:color w:val="000000"/>
          <w:w w:val="95"/>
          <w:sz w:val="18"/>
        </w:rPr>
        <w:t xml:space="preserve">：最好，</w:t>
      </w:r>
      <w:r>
        <w:rPr>
          <w:rFonts w:ascii="Times New Roman" w:hAnsi="宋体" w:cs="宋体" w:eastAsia="宋体"/>
          <w:b w:val="false"/>
          <w:i w:val="false"/>
          <w:color w:val="0000FF"/>
          <w:w w:val="95"/>
          <w:sz w:val="18"/>
        </w:rPr>
        <w:t>蓝色</w:t>
      </w:r>
      <w:r>
        <w:rPr>
          <w:rFonts w:ascii="Times New Roman" w:hAnsi="宋体" w:cs="宋体" w:eastAsia="宋体"/>
          <w:b w:val="false"/>
          <w:i w:val="false"/>
          <w:color w:val="000000"/>
          <w:w w:val="95"/>
          <w:sz w:val="18"/>
        </w:rPr>
        <w:t>：次好。</w:t>
      </w:r>
    </w:p>
    <w:p>
      <w:pPr>
        <w:spacing w:before="180"/>
        <w:ind w:left="1840"/>
        <w:sectPr>
          <w:type w:val="continuous"/>
          <w:pgSz w:w="12240" w:h="17760"/>
          <w:pgMar w:top="560" w:left="2140" w:right="2100"/>
          <w:cols w:num="1">
            <w:col w:w="8000"/>
          </w:cols>
        </w:sectPr>
      </w:pPr>
      <w:r>
        <w:drawing>
          <wp:inline distT="0" distR="0" distB="0" distL="0">
            <wp:extent cx="2717800" cy="3708400"/>
            <wp:docPr id="36" name="Drawing 36" descr="IMAGE"/>
            <a:graphic xmlns:a="http://schemas.openxmlformats.org/drawingml/2006/main">
              <a:graphicData uri="http://schemas.openxmlformats.org/drawingml/2006/picture">
                <pic:pic xmlns:pic="http://schemas.openxmlformats.org/drawingml/2006/picture">
                  <pic:nvPicPr>
                    <pic:cNvPr id="0" name="Picture 36" descr="IMAGE"/>
                    <pic:cNvPicPr>
                      <a:picLocks noChangeAspect="true"/>
                    </pic:cNvPicPr>
                  </pic:nvPicPr>
                  <pic:blipFill>
                    <a:blip r:embed="rId22"/>
                    <a:stretch>
                      <a:fillRect/>
                    </a:stretch>
                  </pic:blipFill>
                  <pic:spPr>
                    <a:xfrm>
                      <a:off x="0" y="0"/>
                      <a:ext cx="2717800" cy="3708400"/>
                    </a:xfrm>
                    <a:prstGeom prst="rect">
                      <a:avLst/>
                    </a:prstGeom>
                  </pic:spPr>
                </pic:pic>
              </a:graphicData>
            </a:graphic>
          </wp:inline>
        </w:drawing>
      </w:r>
    </w:p>
    <w:p>
      <w:pPr>
        <w:pBdr>
          <w:top w:color="FFFFFF" w:val="single" w:space="18"/>
        </w:pBdr>
        <w:spacing w:line="187" w:lineRule="exact"/>
        <w:ind w:right="40" w:left="20"/>
        <w:jc w:val="both"/>
      </w:pPr>
      <w:r>
        <w:rPr>
          <w:rFonts w:ascii="Times New Roman" w:hAnsi="宋体" w:cs="宋体" w:eastAsia="宋体"/>
          <w:b w:val="false"/>
          <w:i w:val="false"/>
          <w:color w:val="000000"/>
          <w:w w:val="94"/>
          <w:sz w:val="18"/>
        </w:rPr>
        <w:t xml:space="preserve">表12：全短期时间序列预测结果。</w:t>
      </w:r>
      <w:r>
        <w:rPr>
          <w:rFonts w:ascii="Times New Roman" w:hAnsi="宋体" w:cs="宋体" w:eastAsia="宋体"/>
          <w:b w:val="false"/>
          <w:i w:val="false"/>
          <w:color w:val="000000"/>
          <w:w w:val="94"/>
          <w:sz w:val="18"/>
        </w:rPr>
        <w:t xml:space="preserve">预测视界为[6,48]，后三行为不同采样间隔下所有数据集的加权平均。</w:t>
      </w:r>
      <w:r>
        <w:rPr>
          <w:rFonts w:ascii="Times New Roman" w:hAnsi="宋体" w:cs="宋体" w:eastAsia="宋体"/>
          <w:b w:val="false"/>
          <w:i w:val="false"/>
          <w:color w:val="000000"/>
          <w:w w:val="94"/>
          <w:sz w:val="18"/>
        </w:rPr>
        <w:t xml:space="preserve">值越低表示性能越好。</w:t>
      </w:r>
      <w:r>
        <w:rPr>
          <w:rFonts w:ascii="Times New Roman" w:hAnsi="宋体" w:cs="宋体" w:eastAsia="宋体"/>
          <w:b w:val="true"/>
          <w:i w:val="false"/>
          <w:color w:val="FF0000"/>
          <w:w w:val="87"/>
          <w:sz w:val="18"/>
        </w:rPr>
        <w:t>红色</w:t>
      </w:r>
      <w:r>
        <w:rPr>
          <w:rFonts w:ascii="Times New Roman" w:hAnsi="宋体" w:cs="宋体" w:eastAsia="宋体"/>
          <w:b w:val="false"/>
          <w:i w:val="false"/>
          <w:color w:val="000000"/>
          <w:w w:val="94"/>
          <w:sz w:val="18"/>
        </w:rPr>
        <w:t xml:space="preserve">：最好，</w:t>
      </w:r>
      <w:r>
        <w:rPr>
          <w:rFonts w:ascii="Times New Roman" w:hAnsi="宋体" w:cs="宋体" w:eastAsia="宋体"/>
          <w:b w:val="false"/>
          <w:i w:val="false"/>
          <w:color w:val="0000FF"/>
          <w:w w:val="94"/>
          <w:sz w:val="18"/>
          <w:u w:val="single"/>
        </w:rPr>
        <w:t>蓝色</w:t>
      </w:r>
      <w:r>
        <w:rPr>
          <w:rFonts w:ascii="Times New Roman" w:hAnsi="宋体" w:cs="宋体" w:eastAsia="宋体"/>
          <w:b w:val="false"/>
          <w:i w:val="false"/>
          <w:color w:val="000000"/>
          <w:w w:val="94"/>
          <w:sz w:val="18"/>
        </w:rPr>
        <w:t>：次好。</w:t>
      </w:r>
    </w:p>
    <w:p>
      <w:pPr>
        <w:spacing w:before="200"/>
        <w:ind w:left="140"/>
        <w:sectPr>
          <w:type w:val="continuous"/>
          <w:pgSz w:w="12240" w:h="17760"/>
          <w:pgMar w:top="560" w:left="2140" w:right="2100"/>
          <w:cols w:num="1">
            <w:col w:w="8000"/>
          </w:cols>
        </w:sectPr>
      </w:pPr>
      <w:r>
        <w:drawing>
          <wp:inline distT="0" distR="0" distB="0" distL="0">
            <wp:extent cx="4978400" cy="1689100"/>
            <wp:docPr id="39" name="Drawing 39" descr="IMAGE"/>
            <a:graphic xmlns:a="http://schemas.openxmlformats.org/drawingml/2006/main">
              <a:graphicData uri="http://schemas.openxmlformats.org/drawingml/2006/picture">
                <pic:pic xmlns:pic="http://schemas.openxmlformats.org/drawingml/2006/picture">
                  <pic:nvPicPr>
                    <pic:cNvPr id="0" name="Picture 39" descr="IMAGE"/>
                    <pic:cNvPicPr>
                      <a:picLocks noChangeAspect="true"/>
                    </pic:cNvPicPr>
                  </pic:nvPicPr>
                  <pic:blipFill>
                    <a:blip r:embed="rId23"/>
                    <a:stretch>
                      <a:fillRect/>
                    </a:stretch>
                  </pic:blipFill>
                  <pic:spPr>
                    <a:xfrm>
                      <a:off x="0" y="0"/>
                      <a:ext cx="4978400" cy="1689100"/>
                    </a:xfrm>
                    <a:prstGeom prst="rect">
                      <a:avLst/>
                    </a:prstGeom>
                  </pic:spPr>
                </pic:pic>
              </a:graphicData>
            </a:graphic>
          </wp:inline>
        </w:drawing>
      </w:r>
    </w:p>
    <w:p>
      <w:pPr>
        <w:pBdr>
          <w:top w:color="FFFFFF" w:val="single" w:space="31"/>
        </w:pBdr>
        <w:spacing w:line="160" w:lineRule="exact" w:before="80"/>
        <w:ind w:right="5160" w:left="20"/>
        <w:jc w:val="left"/>
        <w:sectPr>
          <w:type w:val="continuous"/>
          <w:pgSz w:w="12240" w:h="17760"/>
          <w:pgMar w:top="560" w:left="2140" w:right="2100"/>
          <w:cols w:num="1">
            <w:col w:w="8000"/>
          </w:cols>
        </w:sectPr>
      </w:pPr>
      <w:r>
        <w:rPr>
          <w:rFonts w:ascii="Times New Roman" w:hAnsi="宋体" w:cs="宋体" w:eastAsia="宋体"/>
          <w:b w:val="false"/>
          <w:i w:val="false"/>
          <w:color w:val="000000"/>
          <w:w w:val="112"/>
          <w:sz w:val="16"/>
        </w:rPr>
        <w:t>E.2零概率预测</w:t>
      </w:r>
      <w:r>
        <w:rPr>
          <w:rFonts w:ascii="Times New Roman" w:hAnsi="Times New Roman" w:cs="Times New Roman" w:eastAsia="Times New Roman"/>
          <w:b w:val="false"/>
          <w:i w:val="false"/>
          <w:color w:val="000000"/>
          <w:w w:val="112"/>
          <w:sz w:val="16"/>
        </w:rPr>
        <w:t/>
      </w:r>
      <w:r>
        <w:rPr>
          <w:rFonts w:ascii="Times New Roman" w:hAnsi="Times New Roman" w:cs="Times New Roman" w:eastAsia="Times New Roman"/>
          <w:b w:val="false"/>
          <w:i w:val="false"/>
          <w:color w:val="000000"/>
          <w:w w:val="112"/>
          <w:sz w:val="16"/>
        </w:rPr>
        <w:t/>
      </w:r>
      <w:r>
        <w:rPr>
          <w:rFonts w:ascii="Times New Roman" w:hAnsi="Times New Roman" w:cs="Times New Roman" w:eastAsia="Times New Roman"/>
          <w:b w:val="false"/>
          <w:i w:val="false"/>
          <w:color w:val="000000"/>
          <w:w w:val="112"/>
          <w:sz w:val="16"/>
        </w:rPr>
        <w:t xml:space="preserve"/>
      </w:r>
      <w:r>
        <w:rPr>
          <w:rFonts w:ascii="Times New Roman" w:hAnsi="Times New Roman" w:cs="Times New Roman" w:eastAsia="Times New Roman"/>
          <w:b w:val="false"/>
          <w:i w:val="false"/>
          <w:color w:val="000000"/>
          <w:w w:val="112"/>
          <w:sz w:val="16"/>
        </w:rPr>
        <w:t/>
      </w:r>
      <w:r>
        <w:rPr>
          <w:rFonts w:ascii="Times New Roman" w:hAnsi="Times New Roman" w:cs="Times New Roman" w:eastAsia="Times New Roman"/>
          <w:b w:val="false"/>
          <w:i w:val="false"/>
          <w:color w:val="000000"/>
          <w:w w:val="112"/>
          <w:sz w:val="16"/>
        </w:rPr>
        <w:t/>
      </w:r>
    </w:p>
    <w:p>
      <w:pPr>
        <w:pBdr>
          <w:top w:color="FFFFFF" w:val="single" w:space="12"/>
        </w:pBdr>
        <w:spacing w:line="211" w:lineRule="exact"/>
        <w:ind w:right="40" w:left="0"/>
        <w:jc w:val="both"/>
      </w:pPr>
      <w:r>
        <w:rPr>
          <w:rFonts w:ascii="Times New Roman" w:hAnsi="宋体" w:cs="宋体" w:eastAsia="宋体"/>
          <w:b w:val="false"/>
          <w:i w:val="false"/>
          <w:color w:val="000000"/>
          <w:w w:val="96"/>
          <w:sz w:val="20"/>
        </w:rPr>
        <w:t>表16总结了零次预测的完整结果。</w:t>
      </w:r>
      <w:r>
        <w:rPr>
          <w:rFonts w:ascii="Times New Roman" w:hAnsi="宋体" w:cs="宋体" w:eastAsia="宋体"/>
          <w:b w:val="false"/>
          <w:i w:val="false"/>
          <w:color w:val="000000"/>
          <w:w w:val="96"/>
          <w:sz w:val="20"/>
        </w:rPr>
        <w:t>TIME-</w:t>
      </w:r>
      <w:r>
        <w:rPr>
          <w:rFonts w:ascii="Times New Roman" w:hAnsi="宋体" w:cs="宋体" w:eastAsia="宋体"/>
          <w:b w:val="false"/>
          <w:i w:val="false"/>
          <w:color w:val="000000"/>
          <w:w w:val="96"/>
          <w:sz w:val="16"/>
        </w:rPr>
        <w:t>LLM</w:t>
      </w:r>
      <w:r>
        <w:rPr>
          <w:rFonts w:ascii="Times New Roman" w:hAnsi="宋体" w:cs="宋体" w:eastAsia="宋体"/>
          <w:b w:val="false"/>
          <w:i w:val="false"/>
          <w:color w:val="000000"/>
          <w:w w:val="96"/>
          <w:sz w:val="20"/>
        </w:rPr>
        <w:t xml:space="preserve">在零射击自适应方面明显优于6种最具竞争力的时间序列模型。</w:t>
      </w:r>
      <w:r>
        <w:rPr>
          <w:rFonts w:ascii="Times New Roman" w:hAnsi="宋体" w:cs="宋体" w:eastAsia="宋体"/>
          <w:b w:val="false"/>
          <w:i w:val="false"/>
          <w:color w:val="000000"/>
          <w:w w:val="96"/>
          <w:sz w:val="20"/>
        </w:rPr>
        <w:t xml:space="preserve">总体而言，我们观察到所有基线的</w:t>
      </w:r>
      <w:r>
        <w:rPr>
          <w:rFonts w:ascii="Times New Roman" w:hAnsi="宋体" w:cs="宋体" w:eastAsia="宋体"/>
          <w:b w:val="true"/>
          <w:i w:val="false"/>
          <w:color w:val="000000"/>
          <w:w w:val="88"/>
          <w:sz w:val="20"/>
        </w:rPr>
        <w:t xml:space="preserve">MSE和</w:t>
      </w:r>
      <w:r>
        <w:rPr>
          <w:rFonts w:ascii="Times New Roman" w:hAnsi="宋体" w:cs="宋体" w:eastAsia="宋体"/>
          <w:b w:val="false"/>
          <w:i w:val="false"/>
          <w:color w:val="000000"/>
          <w:w w:val="96"/>
          <w:sz w:val="20"/>
        </w:rPr>
        <w:t xml:space="preserve">MAE平均降低了23.5%和</w:t>
      </w:r>
      <w:r>
        <w:rPr>
          <w:rFonts w:ascii="Times New Roman" w:hAnsi="宋体" w:cs="宋体" w:eastAsia="宋体"/>
          <w:b w:val="true"/>
          <w:i w:val="false"/>
          <w:color w:val="000000"/>
          <w:w w:val="88"/>
          <w:sz w:val="20"/>
        </w:rPr>
        <w:t xml:space="preserve">12.4%</w:t>
      </w:r>
      <w:r>
        <w:rPr>
          <w:rFonts w:ascii="Times New Roman" w:hAnsi="宋体" w:cs="宋体" w:eastAsia="宋体"/>
          <w:b w:val="false"/>
          <w:i w:val="false"/>
          <w:color w:val="000000"/>
          <w:w w:val="96"/>
          <w:sz w:val="20"/>
        </w:rPr>
        <w:t xml:space="preserve">。</w:t>
      </w:r>
      <w:r>
        <w:rPr>
          <w:rFonts w:ascii="Times New Roman" w:hAnsi="宋体" w:cs="宋体" w:eastAsia="宋体"/>
          <w:b w:val="false"/>
          <w:i w:val="false"/>
          <w:color w:val="000000"/>
          <w:w w:val="96"/>
          <w:sz w:val="20"/>
        </w:rPr>
        <w:t xml:space="preserve">我们的改进在典型的跨域场景（例如，ETTh2→ETTh1</w:t>
      </w:r>
      <w:r>
        <w:rPr>
          <w:rFonts w:ascii="宋体" w:hAnsi="宋体" w:cs="宋体" w:eastAsia="宋体"/>
          <w:b w:val="false"/>
          <w:i w:val="false"/>
          <w:color w:val="000000"/>
          <w:w w:val="96"/>
          <w:sz w:val="20"/>
        </w:rPr>
        <w:t>和</w:t>
      </w:r>
      <w:r>
        <w:rPr>
          <w:rFonts w:ascii="Times New Roman" w:hAnsi="宋体" w:cs="宋体" w:eastAsia="宋体"/>
          <w:b w:val="false"/>
          <w:i w:val="false"/>
          <w:color w:val="000000"/>
          <w:w w:val="96"/>
          <w:sz w:val="20"/>
        </w:rPr>
        <w:t xml:space="preserve">ETTm2→ETTm1）上持续显著，</w:t>
      </w:r>
      <w:r>
        <w:rPr>
          <w:rFonts w:ascii="宋体" w:hAnsi="宋体" w:cs="宋体" w:eastAsia="宋体"/>
          <w:b w:val="false"/>
          <w:i w:val="false"/>
          <w:color w:val="000000"/>
          <w:w w:val="96"/>
          <w:sz w:val="20"/>
        </w:rPr>
        <w:t/>
      </w:r>
      <w:r>
        <w:rPr>
          <w:rFonts w:ascii="Times New Roman" w:hAnsi="Times New Roman" w:cs="Times New Roman" w:eastAsia="Times New Roman"/>
          <w:b w:val="false"/>
          <w:i w:val="false"/>
          <w:color w:val="000000"/>
          <w:w w:val="96"/>
          <w:sz w:val="20"/>
        </w:rPr>
        <w:t xml:space="preserve"/>
      </w:r>
      <w:r>
        <w:rPr>
          <w:rFonts w:ascii="Times New Roman" w:hAnsi="宋体" w:cs="宋体" w:eastAsia="宋体"/>
          <w:b w:val="true"/>
          <w:i w:val="false"/>
          <w:color w:val="000000"/>
          <w:w w:val="88"/>
          <w:sz w:val="20"/>
        </w:rPr>
        <w:t xml:space="preserve">平均</w:t>
      </w:r>
      <w:r>
        <w:rPr>
          <w:rFonts w:ascii="Times New Roman" w:hAnsi="Times New Roman" w:cs="Times New Roman" w:eastAsia="Times New Roman"/>
          <w:b w:val="false"/>
          <w:i w:val="false"/>
          <w:color w:val="000000"/>
          <w:w w:val="96"/>
          <w:sz w:val="20"/>
        </w:rPr>
        <w:t xml:space="preserve"/>
      </w:r>
      <w:r>
        <w:rPr>
          <w:rFonts w:ascii="Times New Roman" w:hAnsi="宋体" w:cs="宋体" w:eastAsia="宋体"/>
          <w:b w:val="true"/>
          <w:i w:val="false"/>
          <w:color w:val="000000"/>
          <w:w w:val="88"/>
          <w:sz w:val="20"/>
        </w:rPr>
        <w:t xml:space="preserve">w.r.t、MSE</w:t>
      </w:r>
      <w:r>
        <w:rPr>
          <w:rFonts w:ascii="Times New Roman" w:hAnsi="宋体" w:cs="宋体" w:eastAsia="宋体"/>
          <w:b w:val="false"/>
          <w:i w:val="false"/>
          <w:color w:val="000000"/>
          <w:w w:val="96"/>
          <w:sz w:val="20"/>
        </w:rPr>
        <w:t xml:space="preserve">和MAE分别</w:t>
      </w:r>
      <w:r>
        <w:rPr>
          <w:rFonts w:ascii="宋体" w:hAnsi="宋体" w:cs="宋体" w:eastAsia="宋体"/>
          <w:b w:val="false"/>
          <w:i w:val="false"/>
          <w:color w:val="000000"/>
          <w:w w:val="96"/>
          <w:sz w:val="20"/>
        </w:rPr>
        <w:t>超过</w:t>
      </w:r>
      <w:r>
        <w:rPr>
          <w:rFonts w:ascii="Times New Roman" w:hAnsi="宋体" w:cs="宋体" w:eastAsia="宋体"/>
          <w:b w:val="false"/>
          <w:i w:val="false"/>
          <w:color w:val="000000"/>
          <w:w w:val="96"/>
          <w:sz w:val="20"/>
        </w:rPr>
        <w:t xml:space="preserve">20.8%和11.3%</w:t>
      </w:r>
      <w:r>
        <w:rPr>
          <w:rFonts w:ascii="Times New Roman" w:hAnsi="宋体" w:cs="宋体" w:eastAsia="宋体"/>
          <w:b w:val="false"/>
          <w:i w:val="false"/>
          <w:color w:val="000000"/>
          <w:w w:val="96"/>
          <w:sz w:val="20"/>
        </w:rPr>
        <w:t>。</w:t>
      </w:r>
      <w:r>
        <w:rPr>
          <w:rFonts w:ascii="Times New Roman" w:hAnsi="宋体" w:cs="宋体" w:eastAsia="宋体"/>
          <w:b w:val="false"/>
          <w:i w:val="false"/>
          <w:color w:val="000000"/>
          <w:w w:val="96"/>
          <w:sz w:val="20"/>
        </w:rPr>
        <w:t>值得注意的是，与LLMTime （Gruver等人，2023）相比，TIME-LLM表现出卓越的</w:t>
      </w:r>
      <w:r>
        <w:rPr>
          <w:rFonts w:ascii="Times New Roman" w:hAnsi="宋体" w:cs="宋体" w:eastAsia="宋体"/>
          <w:b w:val="false"/>
          <w:i w:val="false"/>
          <w:color w:val="000000"/>
          <w:w w:val="96"/>
          <w:sz w:val="16"/>
        </w:rPr>
        <w:t>性能</w:t>
      </w:r>
      <w:r>
        <w:rPr>
          <w:rFonts w:ascii="Times New Roman" w:hAnsi="宋体" w:cs="宋体" w:eastAsia="宋体"/>
          <w:b w:val="false"/>
          <w:i w:val="false"/>
          <w:color w:val="000000"/>
          <w:w w:val="96"/>
          <w:sz w:val="20"/>
        </w:rPr>
        <w:t>提升，LLMTime采用了类似大小的主干LLM (7B)，是利用llm的最新努力</w:t>
      </w:r>
    </w:p>
    <w:p>
      <w:pPr>
        <w:spacing w:before="0" w:after="0" w:line="14" w:lineRule="exact"/>
        <w:sectPr>
          <w:type w:val="continuous"/>
          <w:pgSz w:w="12240" w:h="17760"/>
          <w:pgMar w:top="560" w:left="2140" w:right="2100"/>
          <w:cols w:num="1">
            <w:col w:w="8000"/>
          </w:cols>
        </w:sectPr>
      </w:pPr>
    </w:p>
    <w:p>
      <w:pPr>
        <w:pBdr>
          <w:top w:color="FFFFFF" w:val="single" w:space="20"/>
        </w:pBdr>
        <w:spacing w:line="160" w:lineRule="exact"/>
        <w:ind w:right="3900" w:left="3880"/>
        <w:jc w:val="left"/>
        <w:sectPr>
          <w:type w:val="continuous"/>
          <w:pgSz w:w="12240" w:h="17760"/>
          <w:pgMar w:top="560" w:left="2140" w:right="2100"/>
          <w:cols w:num="1">
            <w:col w:w="8000"/>
          </w:cols>
        </w:sectPr>
      </w:pPr>
      <w:r>
        <w:rPr>
          <w:rFonts w:ascii="Times New Roman" w:hAnsi="宋体" w:cs="宋体" w:eastAsia="宋体"/>
          <w:b w:val="false"/>
          <w:i w:val="false"/>
          <w:color w:val="000000"/>
          <w:w w:val="112"/>
          <w:sz w:val="16"/>
        </w:rPr>
        <w:t>19</w:t>
      </w:r>
    </w:p>
    <w:p>
      <w:pPr>
        <w:pageBreakBefore/>
        <w:spacing w:line="160" w:lineRule="exact"/>
        <w:ind w:right="4360" w:left="0"/>
        <w:jc w:val="left"/>
        <w:sectPr>
          <w:type w:val="continuous"/>
          <w:pgSz w:w="12240" w:h="17760"/>
          <w:pgMar w:top="560" w:left="2160" w:right="2000"/>
          <w:cols w:num="1">
            <w:col w:w="8080"/>
          </w:cols>
        </w:sectPr>
      </w:pPr>
      <w:r>
        <w:rPr>
          <w:rFonts w:ascii="Times New Roman" w:hAnsi="宋体" w:cs="宋体" w:eastAsia="宋体"/>
          <w:b w:val="false"/>
          <w:i w:val="false"/>
          <w:color w:val="000000"/>
          <w:w w:val="117"/>
          <w:sz w:val="16"/>
        </w:rPr>
        <w:t>作为ICLR 2024年会议论文发表</w:t>
      </w:r>
    </w:p>
    <w:p>
      <w:pPr>
        <w:pBdr>
          <w:top w:color="FFFFFF" w:val="single" w:space="2"/>
        </w:pBdr>
        <w:spacing w:before="0" w:after="0" w:line="14" w:lineRule="exact"/>
        <w:ind w:left="0"/>
        <w:sectPr>
          <w:type w:val="continuous"/>
          <w:pgSz w:w="12240" w:h="17760"/>
          <w:pgMar w:top="560" w:left="2160" w:right="2000"/>
          <w:cols w:num="1">
            <w:col w:w="808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180" w:lineRule="exact" w:before="220"/>
        <w:ind w:right="140" w:left="0"/>
        <w:jc w:val="left"/>
      </w:pPr>
      <w:r>
        <w:rPr>
          <w:rFonts w:ascii="Times New Roman" w:hAnsi="宋体" w:cs="宋体" w:eastAsia="宋体"/>
          <w:b w:val="false"/>
          <w:i w:val="false"/>
          <w:color w:val="000000"/>
          <w:w w:val="95"/>
          <w:sz w:val="18"/>
        </w:rPr>
        <w:t xml:space="preserve">表13:M3 （Quarterly）上额外的短期时间序列预测结果。</w:t>
      </w:r>
      <w:r>
        <w:rPr>
          <w:rFonts w:ascii="Times New Roman" w:hAnsi="宋体" w:cs="宋体" w:eastAsia="宋体"/>
          <w:b w:val="false"/>
          <w:i w:val="false"/>
          <w:color w:val="000000"/>
          <w:w w:val="95"/>
          <w:sz w:val="18"/>
        </w:rPr>
        <w:t xml:space="preserve">预测视界为8。</w:t>
      </w:r>
      <w:r>
        <w:rPr>
          <w:rFonts w:ascii="Times New Roman" w:hAnsi="宋体" w:cs="宋体" w:eastAsia="宋体"/>
          <w:b w:val="false"/>
          <w:i w:val="false"/>
          <w:color w:val="000000"/>
          <w:w w:val="95"/>
          <w:sz w:val="18"/>
        </w:rPr>
        <w:t xml:space="preserve">值越低表示性能越好。</w:t>
      </w:r>
      <w:r>
        <w:rPr>
          <w:rFonts w:ascii="Times New Roman" w:hAnsi="宋体" w:cs="宋体" w:eastAsia="宋体"/>
          <w:b w:val="true"/>
          <w:i w:val="false"/>
          <w:color w:val="FF0000"/>
          <w:w w:val="87"/>
          <w:sz w:val="18"/>
        </w:rPr>
        <w:t>红色</w:t>
      </w:r>
      <w:r>
        <w:rPr>
          <w:rFonts w:ascii="Times New Roman" w:hAnsi="宋体" w:cs="宋体" w:eastAsia="宋体"/>
          <w:b w:val="false"/>
          <w:i w:val="false"/>
          <w:color w:val="000000"/>
          <w:w w:val="95"/>
          <w:sz w:val="18"/>
        </w:rPr>
        <w:t xml:space="preserve">：最好，</w:t>
      </w:r>
      <w:r>
        <w:rPr>
          <w:rFonts w:ascii="Times New Roman" w:hAnsi="宋体" w:cs="宋体" w:eastAsia="宋体"/>
          <w:b w:val="false"/>
          <w:i w:val="false"/>
          <w:color w:val="0000FF"/>
          <w:w w:val="95"/>
          <w:sz w:val="18"/>
        </w:rPr>
        <w:t>蓝色</w:t>
      </w:r>
      <w:r>
        <w:rPr>
          <w:rFonts w:ascii="Times New Roman" w:hAnsi="宋体" w:cs="宋体" w:eastAsia="宋体"/>
          <w:b w:val="false"/>
          <w:i w:val="false"/>
          <w:color w:val="000000"/>
          <w:w w:val="95"/>
          <w:sz w:val="18"/>
        </w:rPr>
        <w:t>：次好。</w:t>
      </w:r>
    </w:p>
    <w:p>
      <w:pPr>
        <w:spacing w:before="80"/>
        <w:ind w:left="1400"/>
        <w:sectPr>
          <w:type w:val="continuous"/>
          <w:pgSz w:w="12240" w:h="17760"/>
          <w:pgMar w:top="560" w:left="2160" w:right="2000"/>
          <w:cols w:num="1">
            <w:col w:w="8080"/>
          </w:cols>
        </w:sectPr>
      </w:pPr>
      <w:r>
        <w:drawing>
          <wp:inline distT="0" distR="0" distB="0" distL="0">
            <wp:extent cx="3251200" cy="533400"/>
            <wp:docPr id="42" name="Drawing 42" descr="IMAGE"/>
            <a:graphic xmlns:a="http://schemas.openxmlformats.org/drawingml/2006/main">
              <a:graphicData uri="http://schemas.openxmlformats.org/drawingml/2006/picture">
                <pic:pic xmlns:pic="http://schemas.openxmlformats.org/drawingml/2006/picture">
                  <pic:nvPicPr>
                    <pic:cNvPr id="0" name="Picture 42" descr="IMAGE"/>
                    <pic:cNvPicPr>
                      <a:picLocks noChangeAspect="true"/>
                    </pic:cNvPicPr>
                  </pic:nvPicPr>
                  <pic:blipFill>
                    <a:blip r:embed="rId24"/>
                    <a:stretch>
                      <a:fillRect/>
                    </a:stretch>
                  </pic:blipFill>
                  <pic:spPr>
                    <a:xfrm>
                      <a:off x="0" y="0"/>
                      <a:ext cx="3251200" cy="533400"/>
                    </a:xfrm>
                    <a:prstGeom prst="rect">
                      <a:avLst/>
                    </a:prstGeom>
                  </pic:spPr>
                </pic:pic>
              </a:graphicData>
            </a:graphic>
          </wp:inline>
        </w:drawing>
      </w:r>
    </w:p>
    <w:p>
      <w:pPr>
        <w:pBdr>
          <w:top w:color="FFFFFF" w:val="single" w:space="28"/>
        </w:pBdr>
        <w:spacing w:line="200" w:lineRule="exact"/>
        <w:ind w:right="140" w:left="0"/>
        <w:jc w:val="both"/>
      </w:pPr>
      <w:r>
        <w:rPr>
          <w:rFonts w:ascii="Times New Roman" w:hAnsi="宋体" w:cs="宋体" w:eastAsia="宋体"/>
          <w:b w:val="false"/>
          <w:i w:val="false"/>
          <w:color w:val="000000"/>
          <w:w w:val="94"/>
          <w:sz w:val="20"/>
        </w:rPr>
        <w:t>零概率时间序列预测。</w:t>
      </w:r>
      <w:r>
        <w:rPr>
          <w:rFonts w:ascii="Times New Roman" w:hAnsi="宋体" w:cs="宋体" w:eastAsia="宋体"/>
          <w:b w:val="false"/>
          <w:i w:val="false"/>
          <w:color w:val="000000"/>
          <w:w w:val="94"/>
          <w:sz w:val="20"/>
        </w:rPr>
        <w:t>我们将这一成功归因于我们的重编程框架在执行时间序列任务时，能够以资源高效的方式更好地激活LLM的知识转移和推理能力。</w:t>
      </w:r>
    </w:p>
    <w:p>
      <w:pPr>
        <w:spacing w:before="0" w:after="0" w:line="14" w:lineRule="exact"/>
        <w:sectPr>
          <w:type w:val="continuous"/>
          <w:pgSz w:w="12240" w:h="17760"/>
          <w:pgMar w:top="560" w:left="2160" w:right="2000"/>
          <w:cols w:num="1">
            <w:col w:w="8080"/>
          </w:cols>
        </w:sectPr>
      </w:pPr>
    </w:p>
    <w:p>
      <w:pPr>
        <w:pBdr>
          <w:top w:color="FFFFFF" w:val="single" w:space="20"/>
        </w:pBdr>
        <w:spacing w:line="193" w:lineRule="exact"/>
        <w:ind w:right="5800" w:left="0"/>
        <w:jc w:val="left"/>
        <w:sectPr>
          <w:type w:val="continuous"/>
          <w:pgSz w:w="12240" w:h="17760"/>
          <w:pgMar w:top="560" w:left="2160" w:right="2000"/>
          <w:cols w:num="1">
            <w:col w:w="8080"/>
          </w:cols>
        </w:sectPr>
      </w:pPr>
      <w:r>
        <w:rPr>
          <w:rFonts w:ascii="Times New Roman" w:hAnsi="宋体" w:cs="宋体" w:eastAsia="宋体"/>
          <w:b w:val="false"/>
          <w:i w:val="false"/>
          <w:color w:val="000000"/>
          <w:w w:val="109"/>
          <w:sz w:val="20"/>
        </w:rPr>
        <w:t>F消融</w:t>
      </w:r>
      <w:r>
        <w:rPr>
          <w:rFonts w:ascii="Times New Roman" w:hAnsi="Times New Roman" w:cs="Times New Roman" w:eastAsia="Times New Roman"/>
          <w:b w:val="false"/>
          <w:i w:val="false"/>
          <w:color w:val="000000"/>
          <w:w w:val="109"/>
          <w:sz w:val="19"/>
        </w:rPr>
        <w:t xml:space="preserve"/>
      </w:r>
      <w:r>
        <w:rPr>
          <w:rFonts w:ascii="Times New Roman" w:hAnsi="宋体" w:cs="宋体" w:eastAsia="宋体"/>
          <w:b w:val="false"/>
          <w:i w:val="false"/>
          <w:color w:val="000000"/>
          <w:w w:val="109"/>
          <w:sz w:val="20"/>
        </w:rPr>
        <w:t>研究</w:t>
      </w:r>
      <w:r>
        <w:rPr>
          <w:rFonts w:ascii="Times New Roman" w:hAnsi="Times New Roman" w:cs="Times New Roman" w:eastAsia="Times New Roman"/>
          <w:b w:val="false"/>
          <w:i w:val="false"/>
          <w:color w:val="000000"/>
          <w:w w:val="109"/>
          <w:sz w:val="19"/>
        </w:rPr>
        <w:t/>
      </w:r>
    </w:p>
    <w:p>
      <w:pPr>
        <w:pBdr>
          <w:top w:color="FFFFFF" w:val="single" w:space="14"/>
        </w:pBdr>
        <w:spacing w:line="200" w:lineRule="exact"/>
        <w:ind w:right="140" w:left="0"/>
        <w:jc w:val="both"/>
      </w:pPr>
      <w:r>
        <w:rPr>
          <w:rFonts w:ascii="Times New Roman" w:hAnsi="宋体" w:cs="宋体" w:eastAsia="宋体"/>
          <w:b w:val="false"/>
          <w:i w:val="false"/>
          <w:color w:val="000000"/>
          <w:w w:val="94"/>
          <w:sz w:val="20"/>
        </w:rPr>
        <w:t>全烧蚀结果见表17。</w:t>
      </w:r>
      <w:r>
        <w:rPr>
          <w:rFonts w:ascii="Times New Roman" w:hAnsi="宋体" w:cs="宋体" w:eastAsia="宋体"/>
          <w:b w:val="false"/>
          <w:i w:val="false"/>
          <w:color w:val="000000"/>
          <w:w w:val="94"/>
          <w:sz w:val="20"/>
        </w:rPr>
        <w:t>我们还比较了重编程和微调（与QLoRA Dettmers等人（2023））协议下的模型性能。</w:t>
      </w:r>
      <w:r>
        <w:rPr>
          <w:rFonts w:ascii="Times New Roman" w:hAnsi="宋体" w:cs="宋体" w:eastAsia="宋体"/>
          <w:b w:val="false"/>
          <w:i w:val="false"/>
          <w:color w:val="000000"/>
          <w:w w:val="94"/>
          <w:sz w:val="20"/>
        </w:rPr>
        <w:t>我们的结果表明，与QLoRA变体</w:t>
      </w:r>
      <w:r>
        <w:rPr>
          <w:rFonts w:ascii="Times New Roman" w:hAnsi="宋体" w:cs="宋体" w:eastAsia="宋体"/>
          <w:b w:val="true"/>
          <w:i w:val="false"/>
          <w:color w:val="000000"/>
          <w:w w:val="86"/>
          <w:sz w:val="20"/>
        </w:rPr>
        <w:t>（a .5）</w:t>
      </w:r>
      <w:r>
        <w:rPr>
          <w:rFonts w:ascii="Times New Roman" w:hAnsi="宋体" w:cs="宋体" w:eastAsia="宋体"/>
          <w:b w:val="false"/>
          <w:i w:val="false"/>
          <w:color w:val="000000"/>
          <w:w w:val="94"/>
          <w:sz w:val="20"/>
        </w:rPr>
        <w:t xml:space="preserve">相比，我们的方法的性能平均</w:t>
      </w:r>
      <w:r>
        <w:rPr>
          <w:rFonts w:ascii="Times New Roman" w:hAnsi="宋体" w:cs="宋体" w:eastAsia="宋体"/>
          <w:b w:val="true"/>
          <w:i w:val="false"/>
          <w:color w:val="000000"/>
          <w:w w:val="86"/>
          <w:sz w:val="20"/>
        </w:rPr>
        <w:t xml:space="preserve">提高了19%</w:t>
      </w:r>
      <w:r>
        <w:rPr>
          <w:rFonts w:ascii="Times New Roman" w:hAnsi="宋体" w:cs="宋体" w:eastAsia="宋体"/>
          <w:b w:val="false"/>
          <w:i w:val="false"/>
          <w:color w:val="000000"/>
          <w:w w:val="94"/>
          <w:sz w:val="20"/>
        </w:rPr>
        <w:t>。</w:t>
      </w:r>
    </w:p>
    <w:p>
      <w:pPr>
        <w:spacing w:before="0" w:after="0" w:line="14" w:lineRule="exact"/>
        <w:sectPr>
          <w:type w:val="continuous"/>
          <w:pgSz w:w="12240" w:h="17760"/>
          <w:pgMar w:top="560" w:left="2160" w:right="2000"/>
          <w:cols w:num="1">
            <w:col w:w="8080"/>
          </w:cols>
        </w:sectPr>
      </w:pPr>
    </w:p>
    <w:p>
      <w:pPr>
        <w:pBdr>
          <w:top w:color="FFFFFF" w:val="single" w:space="19"/>
        </w:pBdr>
        <w:spacing w:line="192" w:lineRule="exact"/>
        <w:ind w:right="2020" w:left="0"/>
        <w:jc w:val="left"/>
        <w:sectPr>
          <w:type w:val="continuous"/>
          <w:pgSz w:w="12240" w:h="17760"/>
          <w:pgMar w:top="560" w:left="2160" w:right="2000"/>
          <w:cols w:num="1">
            <w:col w:w="8080"/>
          </w:cols>
        </w:sectPr>
      </w:pPr>
      <w:r>
        <w:rPr>
          <w:rFonts w:ascii="Times New Roman" w:hAnsi="宋体" w:cs="宋体" w:eastAsia="宋体"/>
          <w:b w:val="false"/>
          <w:i w:val="false"/>
          <w:color w:val="000000"/>
          <w:w w:val="110"/>
          <w:sz w:val="20"/>
        </w:rPr>
        <w:t>G与</w:t>
      </w:r>
      <w:r>
        <w:rPr>
          <w:rFonts w:ascii="Times New Roman" w:hAnsi="宋体" w:cs="宋体" w:eastAsia="宋体"/>
          <w:b w:val="false"/>
          <w:i w:val="false"/>
          <w:color w:val="000000"/>
          <w:w w:val="110"/>
          <w:sz w:val="19"/>
        </w:rPr>
        <w:t xml:space="preserve">模型微调</w:t>
      </w:r>
      <w:r>
        <w:rPr>
          <w:rFonts w:ascii="Times New Roman" w:hAnsi="宋体" w:cs="宋体" w:eastAsia="宋体"/>
          <w:b w:val="false"/>
          <w:i w:val="false"/>
          <w:color w:val="000000"/>
          <w:w w:val="110"/>
          <w:sz w:val="20"/>
        </w:rPr>
        <w:t>的效率</w:t>
      </w:r>
      <w:r>
        <w:rPr>
          <w:rFonts w:ascii="Times New Roman" w:hAnsi="宋体" w:cs="宋体" w:eastAsia="宋体"/>
          <w:b w:val="false"/>
          <w:i w:val="false"/>
          <w:color w:val="000000"/>
          <w:w w:val="110"/>
          <w:sz w:val="19"/>
        </w:rPr>
        <w:t xml:space="preserve">比较</w:t>
      </w:r>
      <w:r>
        <w:rPr>
          <w:rFonts w:ascii="Times New Roman" w:hAnsi="Times New Roman" w:cs="Times New Roman" w:eastAsia="Times New Roman"/>
          <w:b w:val="false"/>
          <w:i w:val="false"/>
          <w:color w:val="000000"/>
          <w:w w:val="110"/>
          <w:sz w:val="20"/>
        </w:rPr>
        <w:t/>
      </w:r>
      <w:r>
        <w:rPr>
          <w:rFonts w:ascii="Times New Roman" w:hAnsi="Times New Roman" w:cs="Times New Roman" w:eastAsia="Times New Roman"/>
          <w:b w:val="false"/>
          <w:i w:val="false"/>
          <w:color w:val="000000"/>
          <w:w w:val="110"/>
          <w:sz w:val="19"/>
        </w:rPr>
        <w:t xml:space="preserve"/>
      </w:r>
      <w:r>
        <w:rPr>
          <w:rFonts w:ascii="Times New Roman" w:hAnsi="Times New Roman" w:cs="Times New Roman" w:eastAsia="Times New Roman"/>
          <w:b w:val="false"/>
          <w:i w:val="false"/>
          <w:color w:val="000000"/>
          <w:w w:val="110"/>
          <w:sz w:val="20"/>
        </w:rPr>
        <w:t/>
      </w:r>
      <w:r>
        <w:rPr>
          <w:rFonts w:ascii="Times New Roman" w:hAnsi="Times New Roman" w:cs="Times New Roman" w:eastAsia="Times New Roman"/>
          <w:b w:val="false"/>
          <w:i w:val="false"/>
          <w:color w:val="000000"/>
          <w:w w:val="110"/>
          <w:sz w:val="19"/>
        </w:rPr>
        <w:t/>
      </w:r>
      <w:r>
        <w:rPr>
          <w:rFonts w:ascii="Times New Roman" w:hAnsi="Times New Roman" w:cs="Times New Roman" w:eastAsia="Times New Roman"/>
          <w:b w:val="false"/>
          <w:i w:val="false"/>
          <w:color w:val="000000"/>
          <w:w w:val="110"/>
          <w:sz w:val="20"/>
        </w:rPr>
        <w:t/>
      </w:r>
      <w:r>
        <w:rPr>
          <w:rFonts w:ascii="Times New Roman" w:hAnsi="Times New Roman" w:cs="Times New Roman" w:eastAsia="Times New Roman"/>
          <w:b w:val="false"/>
          <w:i w:val="false"/>
          <w:color w:val="000000"/>
          <w:w w:val="110"/>
          <w:sz w:val="19"/>
        </w:rPr>
        <w:t/>
      </w:r>
    </w:p>
    <w:p>
      <w:pPr>
        <w:pBdr>
          <w:top w:color="FFFFFF" w:val="single" w:space="14"/>
        </w:pBdr>
        <w:spacing w:line="210" w:lineRule="exact"/>
        <w:ind w:right="140" w:left="0"/>
        <w:jc w:val="both"/>
      </w:pPr>
      <w:r>
        <w:rPr>
          <w:rFonts w:ascii="Times New Roman" w:hAnsi="宋体" w:cs="宋体" w:eastAsia="宋体"/>
          <w:b w:val="true"/>
          <w:i w:val="false"/>
          <w:color w:val="000000"/>
          <w:w w:val="88"/>
          <w:sz w:val="20"/>
        </w:rPr>
        <w:t xml:space="preserve">设置。</w:t>
      </w:r>
      <w:r>
        <w:rPr>
          <w:rFonts w:ascii="Times New Roman" w:hAnsi="宋体" w:cs="宋体" w:eastAsia="宋体"/>
          <w:b w:val="false"/>
          <w:i w:val="false"/>
          <w:color w:val="000000"/>
          <w:w w:val="96"/>
          <w:sz w:val="20"/>
        </w:rPr>
        <w:t>我们比较了模型微调（与QLoRA Dettmers等人（2023））的效率和本节中我们提出的模型重编程与两个不同的主干，即1/4容量的Llama（前8个Transformer层）和全容量。</w:t>
      </w:r>
      <w:r>
        <w:rPr>
          <w:rFonts w:ascii="Times New Roman" w:hAnsi="宋体" w:cs="宋体" w:eastAsia="宋体"/>
          <w:b w:val="false"/>
          <w:i w:val="false"/>
          <w:color w:val="000000"/>
          <w:w w:val="96"/>
          <w:sz w:val="20"/>
        </w:rPr>
        <w:t>在这里，我们坚持ETTh1上的长期预测协议来预测两个不同的步骤（即本例中的96和336）。</w:t>
      </w:r>
      <w:r>
        <w:rPr>
          <w:rFonts w:ascii="Times New Roman" w:hAnsi="宋体" w:cs="宋体" w:eastAsia="宋体"/>
          <w:b w:val="false"/>
          <w:i w:val="false"/>
          <w:color w:val="000000"/>
          <w:w w:val="96"/>
          <w:sz w:val="20"/>
        </w:rPr>
        <w:t>对于评估指标，我们报告可训练参数的总数（以百万计），GPU内存（以兆字节计）和运行时间（每次迭代秒）。</w:t>
      </w:r>
    </w:p>
    <w:p>
      <w:pPr>
        <w:spacing w:before="0" w:after="0" w:line="14" w:lineRule="exact"/>
        <w:sectPr>
          <w:type w:val="continuous"/>
          <w:pgSz w:w="12240" w:h="17760"/>
          <w:pgMar w:top="560" w:left="2160" w:right="2000"/>
          <w:cols w:num="1">
            <w:col w:w="8080"/>
          </w:cols>
        </w:sectPr>
      </w:pPr>
    </w:p>
    <w:p>
      <w:pPr>
        <w:pBdr>
          <w:top w:color="FFFFFF" w:val="single" w:space="16"/>
        </w:pBdr>
        <w:spacing w:line="190" w:lineRule="exact"/>
        <w:ind w:right="140" w:left="0"/>
        <w:jc w:val="left"/>
        <w:sectPr>
          <w:type w:val="continuous"/>
          <w:pgSz w:w="12240" w:h="17760"/>
          <w:pgMar w:top="560" w:left="2160" w:right="2000"/>
          <w:cols w:num="1">
            <w:col w:w="8080"/>
          </w:cols>
        </w:sectPr>
      </w:pPr>
      <w:r>
        <w:rPr>
          <w:rFonts w:ascii="Times New Roman" w:hAnsi="宋体" w:cs="宋体" w:eastAsia="宋体"/>
          <w:b w:val="true"/>
          <w:i w:val="false"/>
          <w:color w:val="000000"/>
          <w:w w:val="92"/>
          <w:sz w:val="19"/>
        </w:rPr>
        <w:t xml:space="preserve">结果。</w:t>
      </w:r>
      <w:r>
        <w:rPr>
          <w:rFonts w:ascii="Times New Roman" w:hAnsi="宋体" w:cs="宋体" w:eastAsia="宋体"/>
          <w:b w:val="false"/>
          <w:i w:val="false"/>
          <w:color w:val="000000"/>
          <w:sz w:val="19"/>
        </w:rPr>
        <w:t>我们的结果见表18。</w:t>
      </w:r>
      <w:r>
        <w:rPr>
          <w:rFonts w:ascii="Times New Roman" w:hAnsi="宋体" w:cs="宋体" w:eastAsia="宋体"/>
          <w:b w:val="false"/>
          <w:i w:val="false"/>
          <w:color w:val="000000"/>
          <w:sz w:val="19"/>
        </w:rPr>
        <w:t>我们发现，与远程QLoRA的参数有效微调（PEFT）相比，模型重编程显著提高了效率</w:t>
      </w:r>
    </w:p>
    <w:p>
      <w:pPr>
        <w:pBdr>
          <w:top w:color="FFFFFF" w:val="single" w:space="22"/>
        </w:pBdr>
        <w:spacing w:line="160" w:lineRule="exact"/>
        <w:ind w:right="480" w:left="340"/>
        <w:jc w:val="left"/>
        <w:sectPr>
          <w:type w:val="continuous"/>
          <w:pgSz w:w="12240" w:h="17760"/>
          <w:pgMar w:top="560" w:left="2160" w:right="2000"/>
          <w:cols w:num="1">
            <w:col w:w="8080"/>
          </w:cols>
        </w:sectPr>
      </w:pPr>
      <w:r>
        <w:rPr>
          <w:rFonts w:ascii="Times New Roman" w:hAnsi="宋体" w:cs="宋体" w:eastAsia="宋体"/>
          <w:b w:val="false"/>
          <w:i w:val="false"/>
          <w:color w:val="000000"/>
          <w:w w:val="104"/>
          <w:sz w:val="16"/>
        </w:rPr>
        <w:t>表14:10%训练数据上完整的few-shot学习结果。</w:t>
      </w:r>
      <w:r>
        <w:rPr>
          <w:rFonts w:ascii="Times New Roman" w:hAnsi="宋体" w:cs="宋体" w:eastAsia="宋体"/>
          <w:b w:val="false"/>
          <w:i w:val="false"/>
          <w:color w:val="000000"/>
          <w:w w:val="104"/>
          <w:sz w:val="16"/>
        </w:rPr>
        <w:t>我们使用与表1相同的协议。</w:t>
      </w:r>
    </w:p>
    <w:p>
      <w:pPr>
        <w:pBdr>
          <w:top w:color="FFFFFF" w:val="single" w:space="15"/>
        </w:pBdr>
        <w:ind w:left="40"/>
        <w:sectPr>
          <w:type w:val="continuous"/>
          <w:pgSz w:w="12240" w:h="17760"/>
          <w:pgMar w:top="560" w:left="2160" w:right="2000"/>
          <w:cols w:num="1">
            <w:col w:w="8080"/>
          </w:cols>
        </w:sectPr>
      </w:pPr>
      <w:r>
        <w:drawing>
          <wp:inline distT="0" distR="0" distB="0" distL="0">
            <wp:extent cx="5092700" cy="3289300"/>
            <wp:docPr id="44" name="Drawing 44" descr="IMAGE"/>
            <a:graphic xmlns:a="http://schemas.openxmlformats.org/drawingml/2006/main">
              <a:graphicData uri="http://schemas.openxmlformats.org/drawingml/2006/picture">
                <pic:pic xmlns:pic="http://schemas.openxmlformats.org/drawingml/2006/picture">
                  <pic:nvPicPr>
                    <pic:cNvPr id="0" name="Picture 44" descr="IMAGE"/>
                    <pic:cNvPicPr>
                      <a:picLocks noChangeAspect="true"/>
                    </pic:cNvPicPr>
                  </pic:nvPicPr>
                  <pic:blipFill>
                    <a:blip r:embed="rId25"/>
                    <a:stretch>
                      <a:fillRect/>
                    </a:stretch>
                  </pic:blipFill>
                  <pic:spPr>
                    <a:xfrm>
                      <a:off x="0" y="0"/>
                      <a:ext cx="5092700" cy="3289300"/>
                    </a:xfrm>
                    <a:prstGeom prst="rect">
                      <a:avLst/>
                    </a:prstGeom>
                  </pic:spPr>
                </pic:pic>
              </a:graphicData>
            </a:graphic>
          </wp:inline>
        </w:drawing>
      </w:r>
    </w:p>
    <w:p>
      <w:pPr>
        <w:pBdr>
          <w:top w:color="FFFFFF" w:val="single" w:space="20"/>
        </w:pBdr>
        <w:spacing w:line="160" w:lineRule="exact"/>
        <w:ind w:right="4000" w:left="3860"/>
        <w:jc w:val="left"/>
        <w:sectPr>
          <w:type w:val="continuous"/>
          <w:pgSz w:w="12240" w:h="17760"/>
          <w:pgMar w:top="560" w:left="2160" w:right="2000"/>
          <w:cols w:num="1">
            <w:col w:w="8080"/>
          </w:cols>
        </w:sectPr>
      </w:pPr>
      <w:r>
        <w:rPr>
          <w:rFonts w:ascii="Times New Roman" w:hAnsi="宋体" w:cs="宋体" w:eastAsia="宋体"/>
          <w:b w:val="false"/>
          <w:i w:val="false"/>
          <w:color w:val="000000"/>
          <w:w w:val="112"/>
          <w:sz w:val="16"/>
        </w:rPr>
        <w:t>20</w:t>
      </w:r>
    </w:p>
    <w:p>
      <w:pPr>
        <w:pageBreakBefore/>
        <w:spacing w:line="160" w:lineRule="exact"/>
        <w:ind w:right="4380" w:left="20"/>
        <w:jc w:val="left"/>
        <w:sectPr>
          <w:type w:val="continuous"/>
          <w:pgSz w:w="12240" w:h="17760"/>
          <w:pgMar w:top="560" w:left="2140" w:right="1980"/>
          <w:cols w:num="1">
            <w:col w:w="8120"/>
          </w:cols>
        </w:sectPr>
      </w:pPr>
      <w:r>
        <w:rPr>
          <w:rFonts w:ascii="Times New Roman" w:hAnsi="宋体" w:cs="宋体" w:eastAsia="宋体"/>
          <w:b w:val="false"/>
          <w:i w:val="false"/>
          <w:color w:val="000000"/>
          <w:w w:val="117"/>
          <w:sz w:val="16"/>
        </w:rPr>
        <w:t>作为ICLR 2024会议论文发表</w:t>
      </w:r>
    </w:p>
    <w:p>
      <w:pPr>
        <w:pBdr>
          <w:top w:color="FFFFFF" w:val="single" w:space="2"/>
        </w:pBdr>
        <w:spacing w:before="0" w:after="0" w:line="14" w:lineRule="exact"/>
        <w:ind w:left="20"/>
        <w:sectPr>
          <w:type w:val="continuous"/>
          <w:pgSz w:w="12240" w:h="17760"/>
          <w:pgMar w:top="560" w:left="2140" w:right="1980"/>
          <w:cols w:num="1">
            <w:col w:w="812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180" w:lineRule="exact" w:before="220"/>
        <w:ind w:right="160" w:left="20"/>
        <w:jc w:val="left"/>
        <w:sectPr>
          <w:type w:val="continuous"/>
          <w:pgSz w:w="12240" w:h="17760"/>
          <w:pgMar w:top="560" w:left="2140" w:right="1980"/>
          <w:cols w:num="1">
            <w:col w:w="8120"/>
          </w:cols>
        </w:sectPr>
      </w:pPr>
      <w:r>
        <w:rPr>
          <w:rFonts w:ascii="Times New Roman" w:hAnsi="宋体" w:cs="宋体" w:eastAsia="宋体"/>
          <w:b w:val="false"/>
          <w:i w:val="false"/>
          <w:color w:val="000000"/>
          <w:w w:val="91"/>
          <w:sz w:val="18"/>
        </w:rPr>
        <w:t>表15:5%训练数据上完整的few-shot学习结果。</w:t>
      </w:r>
      <w:r>
        <w:rPr>
          <w:rFonts w:ascii="Times New Roman" w:hAnsi="宋体" w:cs="宋体" w:eastAsia="宋体"/>
          <w:b w:val="false"/>
          <w:i w:val="false"/>
          <w:color w:val="000000"/>
          <w:w w:val="91"/>
          <w:sz w:val="18"/>
        </w:rPr>
        <w:t>我们使用与表1相同的协议。</w:t>
      </w:r>
      <w:r>
        <w:rPr>
          <w:rFonts w:ascii="Times New Roman" w:hAnsi="宋体" w:cs="宋体" w:eastAsia="宋体"/>
          <w:b w:val="false"/>
          <w:i w:val="false"/>
          <w:color w:val="000000"/>
          <w:w w:val="91"/>
          <w:sz w:val="18"/>
        </w:rPr>
        <w:t>“-”表示5%的时间序列不足以构成训练集。</w:t>
      </w:r>
    </w:p>
    <w:p>
      <w:pPr>
        <w:pBdr>
          <w:top w:color="FFFFFF" w:val="single" w:space="15"/>
        </w:pBdr>
        <w:ind w:left="60"/>
        <w:sectPr>
          <w:type w:val="continuous"/>
          <w:pgSz w:w="12240" w:h="17760"/>
          <w:pgMar w:top="560" w:left="2140" w:right="1980"/>
          <w:cols w:num="1">
            <w:col w:w="8120"/>
          </w:cols>
        </w:sectPr>
      </w:pPr>
      <w:r>
        <w:drawing>
          <wp:inline distT="0" distR="0" distB="0" distL="0">
            <wp:extent cx="5105400" cy="3302000"/>
            <wp:docPr id="47" name="Drawing 47" descr="IMAGE"/>
            <a:graphic xmlns:a="http://schemas.openxmlformats.org/drawingml/2006/main">
              <a:graphicData uri="http://schemas.openxmlformats.org/drawingml/2006/picture">
                <pic:pic xmlns:pic="http://schemas.openxmlformats.org/drawingml/2006/picture">
                  <pic:nvPicPr>
                    <pic:cNvPr id="0" name="Picture 47" descr="IMAGE"/>
                    <pic:cNvPicPr>
                      <a:picLocks noChangeAspect="true"/>
                    </pic:cNvPicPr>
                  </pic:nvPicPr>
                  <pic:blipFill>
                    <a:blip r:embed="rId26"/>
                    <a:stretch>
                      <a:fillRect/>
                    </a:stretch>
                  </pic:blipFill>
                  <pic:spPr>
                    <a:xfrm>
                      <a:off x="0" y="0"/>
                      <a:ext cx="5105400" cy="3302000"/>
                    </a:xfrm>
                    <a:prstGeom prst="rect">
                      <a:avLst/>
                    </a:prstGeom>
                  </pic:spPr>
                </pic:pic>
              </a:graphicData>
            </a:graphic>
          </wp:inline>
        </w:drawing>
      </w:r>
    </w:p>
    <w:p>
      <w:pPr>
        <w:pBdr>
          <w:top w:color="FFFFFF" w:val="single" w:space="31"/>
        </w:pBdr>
        <w:spacing w:line="200" w:lineRule="exact"/>
        <w:ind w:right="160" w:left="20"/>
        <w:jc w:val="both"/>
      </w:pPr>
      <w:r>
        <w:rPr>
          <w:rFonts w:ascii="Times New Roman" w:hAnsi="宋体" w:cs="宋体" w:eastAsia="宋体"/>
          <w:b w:val="false"/>
          <w:i w:val="false"/>
          <w:color w:val="000000"/>
          <w:w w:val="94"/>
          <w:sz w:val="20"/>
        </w:rPr>
        <w:t xml:space="preserve">根据可训练参数的总数、GPU内存开销和训练速度来预测任务。</w:t>
      </w:r>
      <w:r>
        <w:rPr>
          <w:rFonts w:ascii="Times New Roman" w:hAnsi="宋体" w:cs="宋体" w:eastAsia="宋体"/>
          <w:b w:val="false"/>
          <w:i w:val="false"/>
          <w:color w:val="000000"/>
          <w:w w:val="94"/>
          <w:sz w:val="20"/>
        </w:rPr>
        <w:t xml:space="preserve">在数量上，四种场景下的可训练参数平均减少</w:t>
      </w:r>
      <w:r>
        <w:rPr>
          <w:rFonts w:ascii="Times New Roman" w:hAnsi="宋体" w:cs="宋体" w:eastAsia="宋体"/>
          <w:b w:val="true"/>
          <w:i w:val="false"/>
          <w:color w:val="000000"/>
          <w:w w:val="86"/>
          <w:sz w:val="20"/>
        </w:rPr>
        <w:t xml:space="preserve">71.2%</w:t>
      </w:r>
      <w:r>
        <w:rPr>
          <w:rFonts w:ascii="Times New Roman" w:hAnsi="宋体" w:cs="宋体" w:eastAsia="宋体"/>
          <w:b w:val="false"/>
          <w:i w:val="false"/>
          <w:color w:val="000000"/>
          <w:w w:val="94"/>
          <w:sz w:val="20"/>
        </w:rPr>
        <w:t xml:space="preserve">，导致内存消耗减少</w:t>
      </w:r>
      <w:r>
        <w:rPr>
          <w:rFonts w:ascii="Times New Roman" w:hAnsi="宋体" w:cs="宋体" w:eastAsia="宋体"/>
          <w:b w:val="true"/>
          <w:i w:val="false"/>
          <w:color w:val="000000"/>
          <w:w w:val="86"/>
          <w:sz w:val="20"/>
        </w:rPr>
        <w:t xml:space="preserve">23.1%</w:t>
      </w:r>
      <w:r>
        <w:rPr>
          <w:rFonts w:ascii="Times New Roman" w:hAnsi="宋体" w:cs="宋体" w:eastAsia="宋体"/>
          <w:b w:val="false"/>
          <w:i w:val="false"/>
          <w:color w:val="000000"/>
          <w:w w:val="94"/>
          <w:sz w:val="20"/>
        </w:rPr>
        <w:t xml:space="preserve">，训练速度提高</w:t>
      </w:r>
      <w:r>
        <w:rPr>
          <w:rFonts w:ascii="Times New Roman" w:hAnsi="宋体" w:cs="宋体" w:eastAsia="宋体"/>
          <w:b w:val="true"/>
          <w:i w:val="false"/>
          <w:color w:val="000000"/>
          <w:w w:val="86"/>
          <w:sz w:val="20"/>
        </w:rPr>
        <w:t xml:space="preserve">25.3%</w:t>
      </w:r>
      <w:r>
        <w:rPr>
          <w:rFonts w:ascii="Times New Roman" w:hAnsi="宋体" w:cs="宋体" w:eastAsia="宋体"/>
          <w:b w:val="false"/>
          <w:i w:val="false"/>
          <w:color w:val="000000"/>
          <w:w w:val="94"/>
          <w:sz w:val="20"/>
        </w:rPr>
        <w:t>。</w:t>
      </w:r>
    </w:p>
    <w:p>
      <w:pPr>
        <w:spacing w:before="0" w:after="0" w:line="14" w:lineRule="exact"/>
        <w:sectPr>
          <w:type w:val="continuous"/>
          <w:pgSz w:w="12240" w:h="17760"/>
          <w:pgMar w:top="560" w:left="2140" w:right="1980"/>
          <w:cols w:num="1">
            <w:col w:w="8120"/>
          </w:cols>
        </w:sectPr>
      </w:pPr>
    </w:p>
    <w:p>
      <w:pPr>
        <w:pBdr>
          <w:top w:color="FFFFFF" w:val="single" w:space="21"/>
        </w:pBdr>
        <w:spacing w:line="194" w:lineRule="exact"/>
        <w:ind w:right="6320" w:left="20"/>
        <w:jc w:val="left"/>
        <w:sectPr>
          <w:type w:val="continuous"/>
          <w:pgSz w:w="12240" w:h="17760"/>
          <w:pgMar w:top="560" w:left="2140" w:right="1980"/>
          <w:cols w:num="1">
            <w:col w:w="8120"/>
          </w:cols>
        </w:sectPr>
      </w:pPr>
      <w:r>
        <w:rPr>
          <w:rFonts w:ascii="Times New Roman" w:hAnsi="宋体" w:cs="宋体" w:eastAsia="宋体"/>
          <w:b w:val="false"/>
          <w:i w:val="false"/>
          <w:color w:val="000000"/>
          <w:w w:val="109"/>
          <w:sz w:val="20"/>
        </w:rPr>
        <w:t>H误差</w:t>
      </w:r>
      <w:r>
        <w:rPr>
          <w:rFonts w:ascii="Times New Roman" w:hAnsi="宋体" w:cs="宋体" w:eastAsia="宋体"/>
          <w:b w:val="false"/>
          <w:i w:val="false"/>
          <w:color w:val="000000"/>
          <w:w w:val="109"/>
          <w:sz w:val="20"/>
        </w:rPr>
        <w:t>条</w:t>
      </w:r>
      <w:r>
        <w:rPr>
          <w:rFonts w:ascii="Times New Roman" w:hAnsi="Times New Roman" w:cs="Times New Roman" w:eastAsia="Times New Roman"/>
          <w:b w:val="false"/>
          <w:i w:val="false"/>
          <w:color w:val="000000"/>
          <w:w w:val="109"/>
          <w:sz w:val="19"/>
        </w:rPr>
        <w:t/>
      </w:r>
    </w:p>
    <w:p>
      <w:pPr>
        <w:pBdr>
          <w:top w:color="FFFFFF" w:val="single" w:space="16"/>
        </w:pBdr>
        <w:spacing w:line="211" w:lineRule="exact"/>
        <w:ind w:right="160" w:left="20"/>
        <w:jc w:val="both"/>
      </w:pPr>
      <w:r>
        <w:rPr>
          <w:rFonts w:ascii="Times New Roman" w:hAnsi="宋体" w:cs="宋体" w:eastAsia="宋体"/>
          <w:b w:val="false"/>
          <w:i w:val="false"/>
          <w:color w:val="000000"/>
          <w:w w:val="96"/>
          <w:sz w:val="20"/>
        </w:rPr>
        <w:t>所有的实验都进行了三次，我们在这里给出了我们的模型和亚军模型的标准差。</w:t>
      </w:r>
      <w:r>
        <w:rPr>
          <w:rFonts w:ascii="Times New Roman" w:hAnsi="宋体" w:cs="宋体" w:eastAsia="宋体"/>
          <w:b w:val="false"/>
          <w:i w:val="false"/>
          <w:color w:val="000000"/>
          <w:w w:val="96"/>
          <w:sz w:val="20"/>
        </w:rPr>
        <w:t>我们的方法与第二好的方法PatchTST （Nie等人，2023）在长期预测任务上的比较见表19。</w:t>
      </w:r>
      <w:r>
        <w:rPr>
          <w:rFonts w:ascii="Times New Roman" w:hAnsi="宋体" w:cs="宋体" w:eastAsia="宋体"/>
          <w:b w:val="false"/>
          <w:i w:val="false"/>
          <w:color w:val="000000"/>
          <w:w w:val="96"/>
          <w:sz w:val="20"/>
        </w:rPr>
        <w:t>在此表中，四个ETT数据集的平均MSE和MAE均已报告，并附有标准差。</w:t>
      </w:r>
      <w:r>
        <w:rPr>
          <w:rFonts w:ascii="Times New Roman" w:hAnsi="宋体" w:cs="宋体" w:eastAsia="宋体"/>
          <w:b w:val="false"/>
          <w:i w:val="false"/>
          <w:color w:val="000000"/>
          <w:w w:val="96"/>
          <w:sz w:val="20"/>
        </w:rPr>
        <w:t>此外，表20将我们的方法与第二好的方法N-HiTS （Challu et al., 2023a）的有效性进行了对比，采用不同的M4数据集进行比较。</w:t>
      </w:r>
    </w:p>
    <w:p>
      <w:pPr>
        <w:spacing w:before="0" w:after="0" w:line="14" w:lineRule="exact"/>
        <w:sectPr>
          <w:type w:val="continuous"/>
          <w:pgSz w:w="12240" w:h="17760"/>
          <w:pgMar w:top="560" w:left="2140" w:right="1980"/>
          <w:cols w:num="1">
            <w:col w:w="8120"/>
          </w:cols>
        </w:sectPr>
      </w:pPr>
    </w:p>
    <w:p>
      <w:pPr>
        <w:pBdr>
          <w:top w:color="FFFFFF" w:val="single" w:space="23"/>
        </w:pBdr>
        <w:spacing w:line="193" w:lineRule="exact"/>
        <w:ind w:right="6100" w:left="20"/>
        <w:jc w:val="left"/>
        <w:sectPr>
          <w:type w:val="continuous"/>
          <w:pgSz w:w="12240" w:h="17760"/>
          <w:pgMar w:top="560" w:left="2140" w:right="1980"/>
          <w:cols w:num="1">
            <w:col w:w="8120"/>
          </w:cols>
        </w:sectPr>
      </w:pPr>
      <w:r>
        <w:rPr>
          <w:rFonts w:ascii="Times New Roman" w:hAnsi="宋体" w:cs="宋体" w:eastAsia="宋体"/>
          <w:b w:val="false"/>
          <w:i w:val="false"/>
          <w:color w:val="000000"/>
          <w:w w:val="110"/>
          <w:sz w:val="20"/>
        </w:rPr>
        <w:t>我可视化</w:t>
      </w:r>
      <w:r>
        <w:rPr>
          <w:rFonts w:ascii="Times New Roman" w:hAnsi="Times New Roman" w:cs="Times New Roman" w:eastAsia="Times New Roman"/>
          <w:b w:val="false"/>
          <w:i w:val="false"/>
          <w:color w:val="000000"/>
          <w:w w:val="110"/>
          <w:sz w:val="19"/>
        </w:rPr>
        <w:t/>
      </w:r>
    </w:p>
    <w:p>
      <w:pPr>
        <w:pBdr>
          <w:top w:color="FFFFFF" w:val="single" w:space="16"/>
        </w:pBdr>
        <w:spacing w:line="205" w:lineRule="exact"/>
        <w:ind w:right="160" w:left="20"/>
        <w:jc w:val="both"/>
      </w:pPr>
      <w:r>
        <w:rPr>
          <w:rFonts w:ascii="Times New Roman" w:hAnsi="宋体" w:cs="宋体" w:eastAsia="宋体"/>
          <w:b w:val="false"/>
          <w:i w:val="false"/>
          <w:color w:val="000000"/>
          <w:w w:val="97"/>
          <w:sz w:val="20"/>
        </w:rPr>
        <w:t>在本部分中，我们将TIME-</w:t>
      </w:r>
      <w:r>
        <w:rPr>
          <w:rFonts w:ascii="Times New Roman" w:hAnsi="宋体" w:cs="宋体" w:eastAsia="宋体"/>
          <w:b w:val="false"/>
          <w:i w:val="false"/>
          <w:color w:val="000000"/>
          <w:w w:val="97"/>
          <w:sz w:val="16"/>
        </w:rPr>
        <w:t>LLM</w:t>
      </w:r>
      <w:r>
        <w:rPr>
          <w:rFonts w:ascii="Times New Roman" w:hAnsi="宋体" w:cs="宋体" w:eastAsia="宋体"/>
          <w:b w:val="false"/>
          <w:i w:val="false"/>
          <w:color w:val="000000"/>
          <w:w w:val="97"/>
          <w:sz w:val="20"/>
        </w:rPr>
        <w:t>在各种场景下的预测结果与最先进的代表性方法(例如GPT4TS （Zhou等人，2023a), PatchTST （Nie等人，2023）和Autoformer (Wu等人，2021)）进行了可视化比较，以证明TIME-</w:t>
      </w:r>
      <w:r>
        <w:rPr>
          <w:rFonts w:ascii="Times New Roman" w:hAnsi="宋体" w:cs="宋体" w:eastAsia="宋体"/>
          <w:b w:val="false"/>
          <w:i w:val="false"/>
          <w:color w:val="000000"/>
          <w:w w:val="97"/>
          <w:sz w:val="16"/>
        </w:rPr>
        <w:t>LLM</w:t>
      </w:r>
      <w:r>
        <w:rPr>
          <w:rFonts w:ascii="Times New Roman" w:hAnsi="宋体" w:cs="宋体" w:eastAsia="宋体"/>
          <w:b w:val="false"/>
          <w:i w:val="false"/>
          <w:color w:val="000000"/>
          <w:w w:val="97"/>
          <w:sz w:val="20"/>
        </w:rPr>
        <w:t>的优越性能。</w:t>
      </w:r>
    </w:p>
    <w:p>
      <w:pPr>
        <w:spacing w:before="160" w:line="205" w:lineRule="exact"/>
        <w:ind w:right="160" w:left="0"/>
        <w:jc w:val="both"/>
      </w:pPr>
      <w:r>
        <w:rPr>
          <w:rFonts w:ascii="Times New Roman" w:hAnsi="宋体" w:cs="宋体" w:eastAsia="宋体"/>
          <w:b w:val="false"/>
          <w:i w:val="false"/>
          <w:color w:val="000000"/>
          <w:w w:val="98"/>
          <w:sz w:val="20"/>
        </w:rPr>
        <w:t>在图7和图8中，将各种方法的长期（input-96-predict-96）和短期（input-36-predict-36）预测结果与地面真实情况进行了比较。</w:t>
      </w:r>
      <w:r>
        <w:rPr>
          <w:rFonts w:ascii="Times New Roman" w:hAnsi="宋体" w:cs="宋体" w:eastAsia="宋体"/>
          <w:b w:val="false"/>
          <w:i w:val="false"/>
          <w:color w:val="000000"/>
          <w:w w:val="98"/>
          <w:sz w:val="20"/>
        </w:rPr>
        <w:t>在这里，TIME-</w:t>
      </w:r>
      <w:r>
        <w:rPr>
          <w:rFonts w:ascii="Times New Roman" w:hAnsi="宋体" w:cs="宋体" w:eastAsia="宋体"/>
          <w:b w:val="false"/>
          <w:i w:val="false"/>
          <w:color w:val="000000"/>
          <w:w w:val="98"/>
          <w:sz w:val="16"/>
        </w:rPr>
        <w:t>LLM</w:t>
      </w:r>
      <w:r>
        <w:rPr>
          <w:rFonts w:ascii="Times New Roman" w:hAnsi="宋体" w:cs="宋体" w:eastAsia="宋体"/>
          <w:b w:val="false"/>
          <w:i w:val="false"/>
          <w:color w:val="000000"/>
          <w:w w:val="98"/>
          <w:sz w:val="20"/>
        </w:rPr>
        <w:t>展示了与GPT4TS， PatchTST和经典的基于变压器的方法Autoformer相比，其预测精度明显优于前者。</w:t>
      </w:r>
    </w:p>
    <w:p>
      <w:pPr>
        <w:spacing w:before="160" w:line="190" w:lineRule="exact"/>
        <w:ind w:right="160" w:left="0"/>
        <w:jc w:val="left"/>
        <w:sectPr>
          <w:type w:val="continuous"/>
          <w:pgSz w:w="12240" w:h="17760"/>
          <w:pgMar w:top="560" w:left="2140" w:right="1980"/>
          <w:cols w:num="1">
            <w:col w:w="8120"/>
          </w:cols>
        </w:sectPr>
      </w:pPr>
      <w:r>
        <w:rPr>
          <w:rFonts w:ascii="Times New Roman" w:hAnsi="宋体" w:cs="宋体" w:eastAsia="宋体"/>
          <w:b w:val="false"/>
          <w:i w:val="false"/>
          <w:color w:val="000000"/>
          <w:w w:val="97"/>
          <w:sz w:val="19"/>
        </w:rPr>
        <w:t>我们还提供了在少量射击和零射击场景下预测结果的视觉比较，如图9和图10所示。</w:t>
      </w:r>
      <w:r>
        <w:rPr>
          <w:rFonts w:ascii="Times New Roman" w:hAnsi="宋体" w:cs="宋体" w:eastAsia="宋体"/>
          <w:b w:val="false"/>
          <w:i w:val="false"/>
          <w:color w:val="000000"/>
          <w:w w:val="97"/>
          <w:sz w:val="19"/>
        </w:rPr>
        <w:t>我们坚持长期（input-96-predict-96）预测设置</w:t>
      </w:r>
    </w:p>
    <w:p>
      <w:pPr>
        <w:pBdr>
          <w:top w:color="FFFFFF" w:val="single" w:space="20"/>
        </w:pBdr>
        <w:spacing w:line="160" w:lineRule="exact"/>
        <w:ind w:right="4020" w:left="3880"/>
        <w:jc w:val="left"/>
        <w:sectPr>
          <w:type w:val="continuous"/>
          <w:pgSz w:w="12240" w:h="17760"/>
          <w:pgMar w:top="560" w:left="2140" w:right="1980"/>
          <w:cols w:num="1">
            <w:col w:w="8120"/>
          </w:cols>
        </w:sectPr>
      </w:pPr>
      <w:r>
        <w:rPr>
          <w:rFonts w:ascii="Times New Roman" w:hAnsi="宋体" w:cs="宋体" w:eastAsia="宋体"/>
          <w:b w:val="false"/>
          <w:i w:val="false"/>
          <w:color w:val="000000"/>
          <w:w w:val="112"/>
          <w:sz w:val="16"/>
        </w:rPr>
        <w:t>21</w:t>
      </w:r>
    </w:p>
    <w:p>
      <w:pPr>
        <w:pageBreakBefore/>
        <w:spacing w:line="160" w:lineRule="exact"/>
        <w:ind w:right="4240" w:left="0"/>
        <w:jc w:val="left"/>
        <w:sectPr>
          <w:type w:val="continuous"/>
          <w:pgSz w:w="12240" w:h="17760"/>
          <w:pgMar w:top="560" w:left="2160" w:right="2120"/>
          <w:cols w:num="1">
            <w:col w:w="7960"/>
          </w:cols>
        </w:sectPr>
      </w:pPr>
      <w:r>
        <w:rPr>
          <w:rFonts w:ascii="Times New Roman" w:hAnsi="宋体" w:cs="宋体" w:eastAsia="宋体"/>
          <w:b w:val="false"/>
          <w:i w:val="false"/>
          <w:color w:val="000000"/>
          <w:w w:val="117"/>
          <w:sz w:val="16"/>
        </w:rPr>
        <w:t>作为ICLR 2024会议论文发表</w:t>
      </w:r>
    </w:p>
    <w:p>
      <w:pPr>
        <w:pBdr>
          <w:top w:color="FFFFFF" w:val="single" w:space="2"/>
        </w:pBdr>
        <w:spacing w:before="0" w:after="0" w:line="14" w:lineRule="exact"/>
        <w:ind w:left="0"/>
        <w:sectPr>
          <w:type w:val="continuous"/>
          <w:pgSz w:w="12240" w:h="17760"/>
          <w:pgMar w:top="560" w:left="2160" w:right="2120"/>
          <w:cols w:num="1">
            <w:col w:w="796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180" w:lineRule="exact" w:before="220"/>
        <w:ind w:right="20" w:left="0"/>
        <w:jc w:val="left"/>
      </w:pPr>
      <w:r>
        <w:rPr>
          <w:rFonts w:ascii="Times New Roman" w:hAnsi="宋体" w:cs="宋体" w:eastAsia="宋体"/>
          <w:b w:val="false"/>
          <w:i w:val="false"/>
          <w:color w:val="000000"/>
          <w:w w:val="95"/>
          <w:sz w:val="18"/>
        </w:rPr>
        <w:t xml:space="preserve">表16:ETT数据集上的全零次学习结果。</w:t>
      </w:r>
      <w:r>
        <w:rPr>
          <w:rFonts w:ascii="Times New Roman" w:hAnsi="宋体" w:cs="宋体" w:eastAsia="宋体"/>
          <w:b w:val="false"/>
          <w:i w:val="false"/>
          <w:color w:val="000000"/>
          <w:w w:val="95"/>
          <w:sz w:val="18"/>
        </w:rPr>
        <w:t xml:space="preserve">值越低表示性能越好。</w:t>
      </w:r>
      <w:r>
        <w:rPr>
          <w:rFonts w:ascii="Times New Roman" w:hAnsi="宋体" w:cs="宋体" w:eastAsia="宋体"/>
          <w:b w:val="true"/>
          <w:i w:val="false"/>
          <w:color w:val="FF0000"/>
          <w:w w:val="88"/>
          <w:sz w:val="18"/>
        </w:rPr>
        <w:t>红色</w:t>
      </w:r>
      <w:r>
        <w:rPr>
          <w:rFonts w:ascii="Times New Roman" w:hAnsi="宋体" w:cs="宋体" w:eastAsia="宋体"/>
          <w:b w:val="false"/>
          <w:i w:val="false"/>
          <w:color w:val="000000"/>
          <w:w w:val="95"/>
          <w:sz w:val="18"/>
        </w:rPr>
        <w:t xml:space="preserve">：最好，</w:t>
      </w:r>
      <w:r>
        <w:rPr>
          <w:rFonts w:ascii="Times New Roman" w:hAnsi="宋体" w:cs="宋体" w:eastAsia="宋体"/>
          <w:b w:val="false"/>
          <w:i w:val="false"/>
          <w:color w:val="0000FF"/>
          <w:w w:val="95"/>
          <w:sz w:val="18"/>
        </w:rPr>
        <w:t>蓝色</w:t>
      </w:r>
      <w:r>
        <w:rPr>
          <w:rFonts w:ascii="Times New Roman" w:hAnsi="宋体" w:cs="宋体" w:eastAsia="宋体"/>
          <w:b w:val="false"/>
          <w:i w:val="false"/>
          <w:color w:val="000000"/>
          <w:w w:val="95"/>
          <w:sz w:val="18"/>
        </w:rPr>
        <w:t>：次好。</w:t>
      </w:r>
    </w:p>
    <w:p>
      <w:pPr>
        <w:spacing w:before="200"/>
        <w:ind w:left="400"/>
        <w:sectPr>
          <w:type w:val="continuous"/>
          <w:pgSz w:w="12240" w:h="17760"/>
          <w:pgMar w:top="560" w:left="2160" w:right="2120"/>
          <w:cols w:num="1">
            <w:col w:w="7960"/>
          </w:cols>
        </w:sectPr>
      </w:pPr>
      <w:r>
        <w:drawing>
          <wp:inline distT="0" distR="0" distB="0" distL="0">
            <wp:extent cx="4533900" cy="4483100"/>
            <wp:docPr id="49" name="Drawing 49" descr="IMAGE"/>
            <a:graphic xmlns:a="http://schemas.openxmlformats.org/drawingml/2006/main">
              <a:graphicData uri="http://schemas.openxmlformats.org/drawingml/2006/picture">
                <pic:pic xmlns:pic="http://schemas.openxmlformats.org/drawingml/2006/picture">
                  <pic:nvPicPr>
                    <pic:cNvPr id="0" name="Picture 49" descr="IMAGE"/>
                    <pic:cNvPicPr>
                      <a:picLocks noChangeAspect="true"/>
                    </pic:cNvPicPr>
                  </pic:nvPicPr>
                  <pic:blipFill>
                    <a:blip r:embed="rId27"/>
                    <a:stretch>
                      <a:fillRect/>
                    </a:stretch>
                  </pic:blipFill>
                  <pic:spPr>
                    <a:xfrm>
                      <a:off x="0" y="0"/>
                      <a:ext cx="4533900" cy="4483100"/>
                    </a:xfrm>
                    <a:prstGeom prst="rect">
                      <a:avLst/>
                    </a:prstGeom>
                  </pic:spPr>
                </pic:pic>
              </a:graphicData>
            </a:graphic>
          </wp:inline>
        </w:drawing>
      </w:r>
    </w:p>
    <w:p>
      <w:pPr>
        <w:pBdr>
          <w:top w:color="FFFFFF" w:val="single" w:space="31"/>
        </w:pBdr>
        <w:spacing w:line="160" w:lineRule="exact"/>
        <w:ind w:right="340" w:left="320"/>
        <w:jc w:val="left"/>
      </w:pPr>
      <w:r>
        <w:rPr>
          <w:rFonts w:ascii="Times New Roman" w:hAnsi="宋体" w:cs="宋体" w:eastAsia="宋体"/>
          <w:b w:val="false"/>
          <w:i w:val="false"/>
          <w:color w:val="000000"/>
          <w:w w:val="105"/>
          <w:sz w:val="16"/>
        </w:rPr>
        <w:t>表17:ETTh1和ETTm1的完全消融预测提前96步和192步（MSE报告）。</w:t>
      </w:r>
    </w:p>
    <w:p>
      <w:pPr>
        <w:spacing w:before="200"/>
        <w:ind w:left="80"/>
        <w:sectPr>
          <w:type w:val="continuous"/>
          <w:pgSz w:w="12240" w:h="17760"/>
          <w:pgMar w:top="560" w:left="2160" w:right="2120"/>
          <w:cols w:num="1">
            <w:col w:w="7960"/>
          </w:cols>
        </w:sectPr>
      </w:pPr>
      <w:r>
        <w:drawing>
          <wp:inline distT="0" distR="0" distB="0" distL="0">
            <wp:extent cx="4991100" cy="1358900"/>
            <wp:docPr id="52" name="Drawing 52" descr="IMAGE"/>
            <a:graphic xmlns:a="http://schemas.openxmlformats.org/drawingml/2006/main">
              <a:graphicData uri="http://schemas.openxmlformats.org/drawingml/2006/picture">
                <pic:pic xmlns:pic="http://schemas.openxmlformats.org/drawingml/2006/picture">
                  <pic:nvPicPr>
                    <pic:cNvPr id="0" name="Picture 52" descr="IMAGE"/>
                    <pic:cNvPicPr>
                      <a:picLocks noChangeAspect="true"/>
                    </pic:cNvPicPr>
                  </pic:nvPicPr>
                  <pic:blipFill>
                    <a:blip r:embed="rId28"/>
                    <a:stretch>
                      <a:fillRect/>
                    </a:stretch>
                  </pic:blipFill>
                  <pic:spPr>
                    <a:xfrm>
                      <a:off x="0" y="0"/>
                      <a:ext cx="4991100" cy="1358900"/>
                    </a:xfrm>
                    <a:prstGeom prst="rect">
                      <a:avLst/>
                    </a:prstGeom>
                  </pic:spPr>
                </pic:pic>
              </a:graphicData>
            </a:graphic>
          </wp:inline>
        </w:drawing>
      </w:r>
    </w:p>
    <w:p>
      <w:pPr>
        <w:pBdr>
          <w:top w:color="FFFFFF" w:val="single" w:space="31"/>
        </w:pBdr>
        <w:spacing w:line="190" w:lineRule="exact" w:before="140"/>
        <w:ind w:right="20" w:left="0"/>
        <w:jc w:val="left"/>
        <w:sectPr>
          <w:type w:val="continuous"/>
          <w:pgSz w:w="12240" w:h="17760"/>
          <w:pgMar w:top="560" w:left="2160" w:right="2120"/>
          <w:cols w:num="1">
            <w:col w:w="7960"/>
          </w:cols>
        </w:sectPr>
      </w:pPr>
      <w:r>
        <w:rPr>
          <w:rFonts w:ascii="Times New Roman" w:hAnsi="宋体" w:cs="宋体" w:eastAsia="宋体"/>
          <w:b w:val="false"/>
          <w:i w:val="false"/>
          <w:color w:val="000000"/>
          <w:w w:val="101"/>
          <w:sz w:val="19"/>
        </w:rPr>
        <w:t>在两种情况下。</w:t>
      </w:r>
      <w:r>
        <w:rPr>
          <w:rFonts w:ascii="Times New Roman" w:hAnsi="宋体" w:cs="宋体" w:eastAsia="宋体"/>
          <w:b w:val="false"/>
          <w:i w:val="false"/>
          <w:color w:val="000000"/>
          <w:w w:val="101"/>
          <w:sz w:val="19"/>
        </w:rPr>
        <w:t>TIME-</w:t>
      </w:r>
      <w:r>
        <w:rPr>
          <w:rFonts w:ascii="Times New Roman" w:hAnsi="宋体" w:cs="宋体" w:eastAsia="宋体"/>
          <w:b w:val="false"/>
          <w:i w:val="false"/>
          <w:color w:val="000000"/>
          <w:w w:val="101"/>
          <w:sz w:val="16"/>
        </w:rPr>
        <w:t>LLM</w:t>
      </w:r>
      <w:r>
        <w:rPr>
          <w:rFonts w:ascii="Times New Roman" w:hAnsi="宋体" w:cs="宋体" w:eastAsia="宋体"/>
          <w:b w:val="false"/>
          <w:i w:val="false"/>
          <w:color w:val="000000"/>
          <w:w w:val="101"/>
          <w:sz w:val="19"/>
        </w:rPr>
        <w:t>在使用有限数据进行预测方面表现出显著的优势——与GPT4TS相比，这一事实变得尤为突出。</w:t>
      </w:r>
    </w:p>
    <w:p>
      <w:pPr>
        <w:pBdr>
          <w:top w:color="FFFFFF" w:val="single" w:space="31"/>
        </w:pBdr>
        <w:spacing w:line="160" w:lineRule="exact" w:before="840"/>
        <w:ind w:right="3880" w:left="3860"/>
        <w:jc w:val="left"/>
        <w:sectPr>
          <w:type w:val="continuous"/>
          <w:pgSz w:w="12240" w:h="17760"/>
          <w:pgMar w:top="560" w:left="2160" w:right="2120"/>
          <w:cols w:num="1">
            <w:col w:w="7960"/>
          </w:cols>
        </w:sectPr>
      </w:pPr>
      <w:r>
        <w:rPr>
          <w:rFonts w:ascii="Times New Roman" w:hAnsi="宋体" w:cs="宋体" w:eastAsia="宋体"/>
          <w:b w:val="false"/>
          <w:i w:val="false"/>
          <w:color w:val="000000"/>
          <w:w w:val="112"/>
          <w:sz w:val="16"/>
        </w:rPr>
        <w:t>22</w:t>
      </w:r>
    </w:p>
    <w:p>
      <w:pPr>
        <w:pageBreakBefore/>
        <w:spacing w:line="160" w:lineRule="exact"/>
        <w:ind w:right="4880" w:left="0"/>
        <w:jc w:val="left"/>
        <w:sectPr>
          <w:type w:val="continuous"/>
          <w:pgSz w:w="12240" w:h="17760"/>
          <w:pgMar w:top="560" w:left="2160" w:right="1480"/>
          <w:cols w:num="1">
            <w:col w:w="8600"/>
          </w:cols>
        </w:sectPr>
      </w:pPr>
      <w:r>
        <w:rPr>
          <w:rFonts w:ascii="Times New Roman" w:hAnsi="宋体" w:cs="宋体" w:eastAsia="宋体"/>
          <w:b w:val="false"/>
          <w:i w:val="false"/>
          <w:color w:val="000000"/>
          <w:w w:val="117"/>
          <w:sz w:val="16"/>
        </w:rPr>
        <w:t>作为ICLR 2024会议论文发表</w:t>
      </w:r>
    </w:p>
    <w:p>
      <w:pPr>
        <w:pBdr>
          <w:top w:color="FFFFFF" w:val="single" w:space="2"/>
        </w:pBdr>
        <w:spacing w:before="0" w:after="0" w:line="14" w:lineRule="exact"/>
        <w:ind w:left="0"/>
        <w:sectPr>
          <w:type w:val="continuous"/>
          <w:pgSz w:w="12240" w:h="17760"/>
          <w:pgMar w:top="560" w:left="2160" w:right="1480"/>
          <w:cols w:num="1">
            <w:col w:w="860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line="180" w:lineRule="exact" w:before="1120"/>
        <w:ind w:right="660" w:left="0"/>
        <w:jc w:val="left"/>
        <w:sectPr>
          <w:type w:val="continuous"/>
          <w:pgSz w:w="12240" w:h="17760"/>
          <w:pgMar w:top="560" w:left="2160" w:right="1480"/>
          <w:cols w:num="1">
            <w:col w:w="8600"/>
          </w:cols>
        </w:sectPr>
      </w:pPr>
      <w:r>
        <w:rPr>
          <w:rFonts w:ascii="Times New Roman" w:hAnsi="宋体" w:cs="宋体" w:eastAsia="宋体"/>
          <w:b w:val="false"/>
          <w:i w:val="false"/>
          <w:color w:val="000000"/>
          <w:w w:val="95"/>
          <w:sz w:val="18"/>
        </w:rPr>
        <w:t>表18：在ETTh1数据集上使用QLoRA （Dettmers et al., 2023）进行模型重编程和参数高效微调（PEFT）预测两个不同步骤的效率比较。</w:t>
      </w:r>
    </w:p>
    <w:p>
      <w:pPr>
        <w:pBdr>
          <w:top w:color="FFFFFF" w:val="single" w:space="16"/>
        </w:pBdr>
        <w:ind w:left="40"/>
        <w:sectPr>
          <w:type w:val="continuous"/>
          <w:pgSz w:w="12240" w:h="17760"/>
          <w:pgMar w:top="560" w:left="2160" w:right="1480"/>
          <w:cols w:num="1">
            <w:col w:w="8600"/>
          </w:cols>
        </w:sectPr>
      </w:pPr>
      <w:r>
        <w:drawing>
          <wp:inline distT="0" distR="0" distB="0" distL="0">
            <wp:extent cx="5422900" cy="876300"/>
            <wp:docPr id="55" name="Drawing 55" descr="IMAGE"/>
            <a:graphic xmlns:a="http://schemas.openxmlformats.org/drawingml/2006/main">
              <a:graphicData uri="http://schemas.openxmlformats.org/drawingml/2006/picture">
                <pic:pic xmlns:pic="http://schemas.openxmlformats.org/drawingml/2006/picture">
                  <pic:nvPicPr>
                    <pic:cNvPr id="0" name="Picture 55" descr="IMAGE"/>
                    <pic:cNvPicPr>
                      <a:picLocks noChangeAspect="true"/>
                    </pic:cNvPicPr>
                  </pic:nvPicPr>
                  <pic:blipFill>
                    <a:blip r:embed="rId29"/>
                    <a:stretch>
                      <a:fillRect/>
                    </a:stretch>
                  </pic:blipFill>
                  <pic:spPr>
                    <a:xfrm>
                      <a:off x="0" y="0"/>
                      <a:ext cx="5422900" cy="876300"/>
                    </a:xfrm>
                    <a:prstGeom prst="rect">
                      <a:avLst/>
                    </a:prstGeom>
                  </pic:spPr>
                </pic:pic>
              </a:graphicData>
            </a:graphic>
          </wp:inline>
        </w:drawing>
      </w:r>
    </w:p>
    <w:p>
      <w:pPr>
        <w:pBdr>
          <w:top w:color="FFFFFF" w:val="single" w:space="31"/>
        </w:pBdr>
        <w:spacing w:line="180" w:lineRule="exact" w:before="1440"/>
        <w:ind w:right="660" w:left="0"/>
        <w:jc w:val="left"/>
      </w:pPr>
      <w:r>
        <w:rPr>
          <w:rFonts w:ascii="Times New Roman" w:hAnsi="宋体" w:cs="宋体" w:eastAsia="宋体"/>
          <w:b w:val="false"/>
          <w:i w:val="false"/>
          <w:color w:val="000000"/>
          <w:w w:val="97"/>
          <w:sz w:val="18"/>
        </w:rPr>
        <w:t>表19：我们的方法和次优方法（PatchTST）在所有时间序列数据集上用于长期预测的标准差。</w:t>
      </w:r>
    </w:p>
    <w:p>
      <w:pPr>
        <w:spacing w:before="200"/>
        <w:ind w:left="1160"/>
        <w:sectPr>
          <w:type w:val="continuous"/>
          <w:pgSz w:w="12240" w:h="17760"/>
          <w:pgMar w:top="560" w:left="2160" w:right="1480"/>
          <w:cols w:num="1">
            <w:col w:w="8600"/>
          </w:cols>
        </w:sectPr>
      </w:pPr>
      <w:r>
        <w:drawing>
          <wp:inline distT="0" distR="0" distB="0" distL="0">
            <wp:extent cx="3632200" cy="1409700"/>
            <wp:docPr id="58" name="Drawing 58" descr="IMAGE"/>
            <a:graphic xmlns:a="http://schemas.openxmlformats.org/drawingml/2006/main">
              <a:graphicData uri="http://schemas.openxmlformats.org/drawingml/2006/picture">
                <pic:pic xmlns:pic="http://schemas.openxmlformats.org/drawingml/2006/picture">
                  <pic:nvPicPr>
                    <pic:cNvPr id="0" name="Picture 58" descr="IMAGE"/>
                    <pic:cNvPicPr>
                      <a:picLocks noChangeAspect="true"/>
                    </pic:cNvPicPr>
                  </pic:nvPicPr>
                  <pic:blipFill>
                    <a:blip r:embed="rId30"/>
                    <a:stretch>
                      <a:fillRect/>
                    </a:stretch>
                  </pic:blipFill>
                  <pic:spPr>
                    <a:xfrm>
                      <a:off x="0" y="0"/>
                      <a:ext cx="3632200" cy="1409700"/>
                    </a:xfrm>
                    <a:prstGeom prst="rect">
                      <a:avLst/>
                    </a:prstGeom>
                  </pic:spPr>
                </pic:pic>
              </a:graphicData>
            </a:graphic>
          </wp:inline>
        </w:drawing>
      </w:r>
    </w:p>
    <w:p>
      <w:pPr>
        <w:pBdr>
          <w:top w:color="FFFFFF" w:val="single" w:space="31"/>
        </w:pBdr>
        <w:spacing w:line="180" w:lineRule="exact" w:before="1320"/>
        <w:ind w:right="660" w:left="0"/>
        <w:jc w:val="left"/>
      </w:pPr>
      <w:r>
        <w:rPr>
          <w:rFonts w:ascii="Times New Roman" w:hAnsi="宋体" w:cs="宋体" w:eastAsia="宋体"/>
          <w:b w:val="false"/>
          <w:i w:val="false"/>
          <w:color w:val="000000"/>
          <w:w w:val="97"/>
          <w:sz w:val="18"/>
        </w:rPr>
        <w:t>表20：我们的TIME-</w:t>
      </w:r>
      <w:r>
        <w:rPr>
          <w:rFonts w:ascii="Times New Roman" w:hAnsi="宋体" w:cs="宋体" w:eastAsia="宋体"/>
          <w:b w:val="false"/>
          <w:i w:val="false"/>
          <w:color w:val="000000"/>
          <w:w w:val="97"/>
          <w:sz w:val="14"/>
        </w:rPr>
        <w:t>LLM</w:t>
      </w:r>
      <w:r>
        <w:rPr>
          <w:rFonts w:ascii="Times New Roman" w:hAnsi="宋体" w:cs="宋体" w:eastAsia="宋体"/>
          <w:b w:val="false"/>
          <w:i w:val="false"/>
          <w:color w:val="000000"/>
          <w:w w:val="97"/>
          <w:sz w:val="18"/>
        </w:rPr>
        <w:t>和次优方法（N-HiTS）在M4数据集上用于短期预测的标准差。</w:t>
      </w:r>
    </w:p>
    <w:p>
      <w:pPr>
        <w:spacing w:before="180"/>
        <w:ind w:left="480"/>
        <w:sectPr>
          <w:type w:val="continuous"/>
          <w:pgSz w:w="12240" w:h="17760"/>
          <w:pgMar w:top="560" w:left="2160" w:right="1480"/>
          <w:cols w:num="1">
            <w:col w:w="8600"/>
          </w:cols>
        </w:sectPr>
      </w:pPr>
      <w:r>
        <w:drawing>
          <wp:inline distT="0" distR="0" distB="0" distL="0">
            <wp:extent cx="4508500" cy="1092200"/>
            <wp:docPr id="61" name="Drawing 61" descr="IMAGE"/>
            <a:graphic xmlns:a="http://schemas.openxmlformats.org/drawingml/2006/main">
              <a:graphicData uri="http://schemas.openxmlformats.org/drawingml/2006/picture">
                <pic:pic xmlns:pic="http://schemas.openxmlformats.org/drawingml/2006/picture">
                  <pic:nvPicPr>
                    <pic:cNvPr id="0" name="Picture 61" descr="IMAGE"/>
                    <pic:cNvPicPr>
                      <a:picLocks noChangeAspect="true"/>
                    </pic:cNvPicPr>
                  </pic:nvPicPr>
                  <pic:blipFill>
                    <a:blip r:embed="rId31"/>
                    <a:stretch>
                      <a:fillRect/>
                    </a:stretch>
                  </pic:blipFill>
                  <pic:spPr>
                    <a:xfrm>
                      <a:off x="0" y="0"/>
                      <a:ext cx="4508500" cy="1092200"/>
                    </a:xfrm>
                    <a:prstGeom prst="rect">
                      <a:avLst/>
                    </a:prstGeom>
                  </pic:spPr>
                </pic:pic>
              </a:graphicData>
            </a:graphic>
          </wp:inline>
        </w:drawing>
      </w:r>
    </w:p>
    <w:p>
      <w:pPr>
        <w:pBdr>
          <w:top w:color="FFFFFF" w:val="single" w:space="31"/>
        </w:pBdr>
        <w:spacing w:line="160" w:lineRule="exact" w:before="720"/>
        <w:ind w:right="4520" w:left="3860"/>
        <w:jc w:val="left"/>
        <w:sectPr>
          <w:type w:val="continuous"/>
          <w:pgSz w:w="12240" w:h="17760"/>
          <w:pgMar w:top="560" w:left="2160" w:right="1480"/>
          <w:cols w:num="1">
            <w:col w:w="8600"/>
          </w:cols>
        </w:sectPr>
      </w:pPr>
      <w:r>
        <w:rPr>
          <w:rFonts w:ascii="Times New Roman" w:hAnsi="宋体" w:cs="宋体" w:eastAsia="宋体"/>
          <w:b w:val="false"/>
          <w:i w:val="false"/>
          <w:color w:val="000000"/>
          <w:w w:val="112"/>
          <w:sz w:val="16"/>
        </w:rPr>
        <w:t>23</w:t>
      </w:r>
    </w:p>
    <w:p>
      <w:pPr>
        <w:pageBreakBefore/>
        <w:spacing w:line="160" w:lineRule="exact"/>
        <w:ind w:right="424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17"/>
          <w:sz w:val="16"/>
        </w:rPr>
        <w:t>作为ICLR 2024会议论文发表</w:t>
      </w:r>
    </w:p>
    <w:p>
      <w:pPr>
        <w:pBdr>
          <w:top w:color="FFFFFF" w:val="single" w:space="2"/>
        </w:pBdr>
        <w:spacing w:before="0" w:after="0" w:line="14" w:lineRule="exact"/>
        <w:ind w:left="20"/>
        <w:sectPr>
          <w:type w:val="continuous"/>
          <w:pgSz w:w="12240" w:h="17760"/>
          <w:pgMar w:top="560" w:left="2140" w:right="2120"/>
          <w:cols w:num="1">
            <w:col w:w="7980"/>
          </w:cols>
        </w:sectPr>
      </w:pPr>
      <w:r>
        <w:pict>
          <v:group coordorigin="0,0" coordsize="1000,8" style="mso-position-horizontal-relative:char;mso-position-vertical-relative:line;width:396.0pt;height:0.4pt">
            <v:line strokecolor="000000" stroked="t" strokeweight="0.4pt" style="position:absolute" from="0,4" to="1000,4">
              <v:stroke dashstyle="solid"/>
            </v:line>
          </v:group>
        </w:pict>
      </w:r>
    </w:p>
    <w:p>
      <w:pPr>
        <w:pBdr>
          <w:top w:color="FFFFFF" w:val="single" w:space="31"/>
        </w:pBdr>
        <w:spacing w:before="220"/>
        <w:ind w:left="20"/>
        <w:sectPr>
          <w:type w:val="continuous"/>
          <w:pgSz w:w="12240" w:h="17760"/>
          <w:pgMar w:top="560" w:left="2140" w:right="2120"/>
          <w:cols w:num="1">
            <w:col w:w="7980"/>
          </w:cols>
        </w:sectPr>
      </w:pPr>
      <w:r>
        <w:drawing>
          <wp:inline distT="0" distR="0" distB="0" distL="0">
            <wp:extent cx="5041900" cy="1155700"/>
            <wp:docPr id="64" name="Drawing 64" descr="IMAGE"/>
            <a:graphic xmlns:a="http://schemas.openxmlformats.org/drawingml/2006/main">
              <a:graphicData uri="http://schemas.openxmlformats.org/drawingml/2006/picture">
                <pic:pic xmlns:pic="http://schemas.openxmlformats.org/drawingml/2006/picture">
                  <pic:nvPicPr>
                    <pic:cNvPr id="0" name="Picture 64" descr="IMAGE"/>
                    <pic:cNvPicPr>
                      <a:picLocks noChangeAspect="true"/>
                    </pic:cNvPicPr>
                  </pic:nvPicPr>
                  <pic:blipFill>
                    <a:blip r:embed="rId32"/>
                    <a:stretch>
                      <a:fillRect/>
                    </a:stretch>
                  </pic:blipFill>
                  <pic:spPr>
                    <a:xfrm>
                      <a:off x="0" y="0"/>
                      <a:ext cx="5041900" cy="1155700"/>
                    </a:xfrm>
                    <a:prstGeom prst="rect">
                      <a:avLst/>
                    </a:prstGeom>
                  </pic:spPr>
                </pic:pic>
              </a:graphicData>
            </a:graphic>
          </wp:inline>
        </w:drawing>
      </w:r>
    </w:p>
    <w:p>
      <w:pPr>
        <w:pBdr>
          <w:top w:color="FFFFFF" w:val="single" w:space="15"/>
        </w:pBdr>
        <w:spacing w:line="180" w:lineRule="exact"/>
        <w:ind w:right="2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104"/>
          <w:sz w:val="18"/>
        </w:rPr>
        <w:t xml:space="preserve">图7：在input-96-predict- 96设置下，不同模型对ETTh1的长期预测案例。</w:t>
      </w:r>
      <w:r>
        <w:rPr>
          <w:rFonts w:ascii="Times New Roman" w:hAnsi="宋体" w:cs="宋体" w:eastAsia="宋体"/>
          <w:b w:val="false"/>
          <w:i w:val="false"/>
          <w:color w:val="0000FF"/>
          <w:w w:val="104"/>
          <w:sz w:val="18"/>
        </w:rPr>
        <w:t xml:space="preserve">蓝</w:t>
      </w:r>
      <w:r>
        <w:rPr>
          <w:rFonts w:ascii="Times New Roman" w:hAnsi="宋体" w:cs="宋体" w:eastAsia="宋体"/>
          <w:b w:val="false"/>
          <w:i w:val="false"/>
          <w:color w:val="000000"/>
          <w:w w:val="104"/>
          <w:sz w:val="18"/>
        </w:rPr>
        <w:t xml:space="preserve">线为基础事实，</w:t>
      </w:r>
      <w:r>
        <w:rPr>
          <w:rFonts w:ascii="Times New Roman" w:hAnsi="宋体" w:cs="宋体" w:eastAsia="宋体"/>
          <w:b w:val="false"/>
          <w:i w:val="false"/>
          <w:color w:val="FF7F00"/>
          <w:w w:val="104"/>
          <w:sz w:val="18"/>
        </w:rPr>
        <w:t xml:space="preserve">橙</w:t>
      </w:r>
      <w:r>
        <w:rPr>
          <w:rFonts w:ascii="Times New Roman" w:hAnsi="宋体" w:cs="宋体" w:eastAsia="宋体"/>
          <w:b w:val="false"/>
          <w:i w:val="false"/>
          <w:color w:val="000000"/>
          <w:w w:val="104"/>
          <w:sz w:val="18"/>
        </w:rPr>
        <w:t>线为模型预测。</w:t>
      </w:r>
    </w:p>
    <w:p>
      <w:pPr>
        <w:pBdr>
          <w:top w:color="FFFFFF" w:val="single" w:space="13"/>
        </w:pBdr>
        <w:ind w:left="20"/>
        <w:sectPr>
          <w:type w:val="continuous"/>
          <w:pgSz w:w="12240" w:h="17760"/>
          <w:pgMar w:top="560" w:left="2140" w:right="2120"/>
          <w:cols w:num="1">
            <w:col w:w="7980"/>
          </w:cols>
        </w:sectPr>
      </w:pPr>
      <w:r>
        <w:drawing>
          <wp:inline distT="0" distR="0" distB="0" distL="0">
            <wp:extent cx="5041900" cy="1168400"/>
            <wp:docPr id="67" name="Drawing 67" descr="IMAGE"/>
            <a:graphic xmlns:a="http://schemas.openxmlformats.org/drawingml/2006/main">
              <a:graphicData uri="http://schemas.openxmlformats.org/drawingml/2006/picture">
                <pic:pic xmlns:pic="http://schemas.openxmlformats.org/drawingml/2006/picture">
                  <pic:nvPicPr>
                    <pic:cNvPr id="0" name="Picture 67" descr="IMAGE"/>
                    <pic:cNvPicPr>
                      <a:picLocks noChangeAspect="true"/>
                    </pic:cNvPicPr>
                  </pic:nvPicPr>
                  <pic:blipFill>
                    <a:blip r:embed="rId33"/>
                    <a:stretch>
                      <a:fillRect/>
                    </a:stretch>
                  </pic:blipFill>
                  <pic:spPr>
                    <a:xfrm>
                      <a:off x="0" y="0"/>
                      <a:ext cx="5041900" cy="1168400"/>
                    </a:xfrm>
                    <a:prstGeom prst="rect">
                      <a:avLst/>
                    </a:prstGeom>
                  </pic:spPr>
                </pic:pic>
              </a:graphicData>
            </a:graphic>
          </wp:inline>
        </w:drawing>
      </w:r>
    </w:p>
    <w:p>
      <w:pPr>
        <w:pBdr>
          <w:top w:color="FFFFFF" w:val="single" w:space="14"/>
        </w:pBdr>
        <w:spacing w:line="190" w:lineRule="exact"/>
        <w:ind w:right="2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97"/>
          <w:sz w:val="19"/>
        </w:rPr>
        <w:t>图8：在input-36-predict- 18设置下，不同模型对M4数据集的短期预测。</w:t>
      </w:r>
    </w:p>
    <w:p>
      <w:pPr>
        <w:pBdr>
          <w:top w:color="FFFFFF" w:val="single" w:space="13"/>
        </w:pBdr>
        <w:ind w:left="20"/>
        <w:sectPr>
          <w:type w:val="continuous"/>
          <w:pgSz w:w="12240" w:h="17760"/>
          <w:pgMar w:top="560" w:left="2140" w:right="2120"/>
          <w:cols w:num="1">
            <w:col w:w="7980"/>
          </w:cols>
        </w:sectPr>
      </w:pPr>
      <w:r>
        <w:drawing>
          <wp:inline distT="0" distR="0" distB="0" distL="0">
            <wp:extent cx="5041900" cy="1104900"/>
            <wp:docPr id="70" name="Drawing 70" descr="IMAGE"/>
            <a:graphic xmlns:a="http://schemas.openxmlformats.org/drawingml/2006/main">
              <a:graphicData uri="http://schemas.openxmlformats.org/drawingml/2006/picture">
                <pic:pic xmlns:pic="http://schemas.openxmlformats.org/drawingml/2006/picture">
                  <pic:nvPicPr>
                    <pic:cNvPr id="0" name="Picture 70" descr="IMAGE"/>
                    <pic:cNvPicPr>
                      <a:picLocks noChangeAspect="true"/>
                    </pic:cNvPicPr>
                  </pic:nvPicPr>
                  <pic:blipFill>
                    <a:blip r:embed="rId34"/>
                    <a:stretch>
                      <a:fillRect/>
                    </a:stretch>
                  </pic:blipFill>
                  <pic:spPr>
                    <a:xfrm>
                      <a:off x="0" y="0"/>
                      <a:ext cx="5041900" cy="1104900"/>
                    </a:xfrm>
                    <a:prstGeom prst="rect">
                      <a:avLst/>
                    </a:prstGeom>
                  </pic:spPr>
                </pic:pic>
              </a:graphicData>
            </a:graphic>
          </wp:inline>
        </w:drawing>
      </w:r>
    </w:p>
    <w:p>
      <w:pPr>
        <w:pBdr>
          <w:top w:color="FFFFFF" w:val="single" w:space="14"/>
        </w:pBdr>
        <w:spacing w:line="190" w:lineRule="exact"/>
        <w:ind w:right="20" w:left="20"/>
        <w:jc w:val="left"/>
        <w:sectPr>
          <w:type w:val="continuous"/>
          <w:pgSz w:w="12240" w:h="17760"/>
          <w:pgMar w:top="560" w:left="2140" w:right="2120"/>
          <w:cols w:num="1">
            <w:col w:w="7980"/>
          </w:cols>
        </w:sectPr>
      </w:pPr>
      <w:r>
        <w:rPr>
          <w:rFonts w:ascii="Times New Roman" w:hAnsi="宋体" w:cs="宋体" w:eastAsia="宋体"/>
          <w:b w:val="false"/>
          <w:i w:val="false"/>
          <w:color w:val="000000"/>
          <w:w w:val="99"/>
          <w:sz w:val="19"/>
        </w:rPr>
        <w:t xml:space="preserve">图9：在input-96-predict- 96设置下，不同模型对ETTm1的少量预测案例。</w:t>
      </w:r>
      <w:r>
        <w:rPr>
          <w:rFonts w:ascii="Times New Roman" w:hAnsi="宋体" w:cs="宋体" w:eastAsia="宋体"/>
          <w:b w:val="false"/>
          <w:i w:val="false"/>
          <w:color w:val="0000FF"/>
          <w:w w:val="99"/>
          <w:sz w:val="19"/>
        </w:rPr>
        <w:t xml:space="preserve">蓝</w:t>
      </w:r>
      <w:r>
        <w:rPr>
          <w:rFonts w:ascii="Times New Roman" w:hAnsi="宋体" w:cs="宋体" w:eastAsia="宋体"/>
          <w:b w:val="false"/>
          <w:i w:val="false"/>
          <w:color w:val="000000"/>
          <w:w w:val="99"/>
          <w:sz w:val="19"/>
        </w:rPr>
        <w:t xml:space="preserve">线为基础事实，</w:t>
      </w:r>
      <w:r>
        <w:rPr>
          <w:rFonts w:ascii="Times New Roman" w:hAnsi="宋体" w:cs="宋体" w:eastAsia="宋体"/>
          <w:b w:val="false"/>
          <w:i w:val="false"/>
          <w:color w:val="FF7F00"/>
          <w:w w:val="99"/>
          <w:sz w:val="19"/>
        </w:rPr>
        <w:t xml:space="preserve">橙</w:t>
      </w:r>
      <w:r>
        <w:rPr>
          <w:rFonts w:ascii="Times New Roman" w:hAnsi="宋体" w:cs="宋体" w:eastAsia="宋体"/>
          <w:b w:val="false"/>
          <w:i w:val="false"/>
          <w:color w:val="000000"/>
          <w:w w:val="99"/>
          <w:sz w:val="19"/>
        </w:rPr>
        <w:t>线为模型预测。</w:t>
      </w:r>
    </w:p>
    <w:p>
      <w:pPr>
        <w:pBdr>
          <w:top w:color="FFFFFF" w:val="single" w:space="12"/>
        </w:pBdr>
        <w:ind w:left="0"/>
        <w:sectPr>
          <w:type w:val="continuous"/>
          <w:pgSz w:w="12240" w:h="17760"/>
          <w:pgMar w:top="560" w:left="2140" w:right="2120"/>
          <w:cols w:num="1">
            <w:col w:w="7980"/>
          </w:cols>
        </w:sectPr>
      </w:pPr>
      <w:r>
        <w:drawing>
          <wp:inline distT="0" distR="0" distB="0" distL="0">
            <wp:extent cx="5054600" cy="1168400"/>
            <wp:docPr id="73" name="Drawing 73" descr="IMAGE"/>
            <a:graphic xmlns:a="http://schemas.openxmlformats.org/drawingml/2006/main">
              <a:graphicData uri="http://schemas.openxmlformats.org/drawingml/2006/picture">
                <pic:pic xmlns:pic="http://schemas.openxmlformats.org/drawingml/2006/picture">
                  <pic:nvPicPr>
                    <pic:cNvPr id="0" name="Picture 73" descr="IMAGE"/>
                    <pic:cNvPicPr>
                      <a:picLocks noChangeAspect="true"/>
                    </pic:cNvPicPr>
                  </pic:nvPicPr>
                  <pic:blipFill>
                    <a:blip r:embed="rId35"/>
                    <a:stretch>
                      <a:fillRect/>
                    </a:stretch>
                  </pic:blipFill>
                  <pic:spPr>
                    <a:xfrm>
                      <a:off x="0" y="0"/>
                      <a:ext cx="5054600" cy="1168400"/>
                    </a:xfrm>
                    <a:prstGeom prst="rect">
                      <a:avLst/>
                    </a:prstGeom>
                  </pic:spPr>
                </pic:pic>
              </a:graphicData>
            </a:graphic>
          </wp:inline>
        </w:drawing>
      </w:r>
    </w:p>
    <w:p>
      <w:pPr>
        <w:pBdr>
          <w:top w:color="FFFFFF" w:val="single" w:space="14"/>
        </w:pBdr>
        <w:spacing w:line="190" w:lineRule="exact"/>
        <w:ind w:right="20" w:left="20"/>
        <w:jc w:val="left"/>
        <w:sectPr>
          <w:type w:val="continuous"/>
          <w:pgSz w:w="12240" w:h="17760"/>
          <w:pgMar w:top="560" w:left="2140" w:right="2120"/>
          <w:cols w:num="1">
            <w:col w:w="7980"/>
          </w:cols>
        </w:sectPr>
      </w:pPr>
      <w:r>
        <w:rPr>
          <w:rFonts w:ascii="Times New Roman" w:hAnsi="宋体" w:cs="宋体" w:eastAsia="宋体"/>
          <w:b w:val="false"/>
          <w:i w:val="false"/>
          <w:color w:val="000000"/>
          <w:sz w:val="19"/>
        </w:rPr>
        <w:t>图10:input- 96-predict-96设置下，不同模型从ETTh1</w:t>
      </w:r>
      <w:r>
        <w:rPr>
          <w:rFonts w:ascii="宋体" w:hAnsi="宋体" w:cs="宋体" w:eastAsia="宋体"/>
          <w:b w:val="false"/>
          <w:i w:val="false"/>
          <w:color w:val="000000"/>
          <w:sz w:val="19"/>
        </w:rPr>
        <w:t>→</w:t>
      </w:r>
      <w:r>
        <w:rPr>
          <w:rFonts w:ascii="Times New Roman" w:hAnsi="宋体" w:cs="宋体" w:eastAsia="宋体"/>
          <w:b w:val="false"/>
          <w:i w:val="false"/>
          <w:color w:val="000000"/>
          <w:sz w:val="19"/>
        </w:rPr>
        <w:t xml:space="preserve">ETTh2的零次预测案例</w:t>
      </w:r>
      <w:r>
        <w:rPr>
          <w:rFonts w:ascii="Times New Roman" w:hAnsi="宋体" w:cs="宋体" w:eastAsia="宋体"/>
          <w:b w:val="false"/>
          <w:i w:val="false"/>
          <w:color w:val="0000FF"/>
          <w:sz w:val="19"/>
        </w:rPr>
        <w:t xml:space="preserve">蓝</w:t>
      </w:r>
      <w:r>
        <w:rPr>
          <w:rFonts w:ascii="Times New Roman" w:hAnsi="宋体" w:cs="宋体" w:eastAsia="宋体"/>
          <w:b w:val="false"/>
          <w:i w:val="false"/>
          <w:color w:val="000000"/>
          <w:sz w:val="19"/>
        </w:rPr>
        <w:t xml:space="preserve">线为基础真相，</w:t>
      </w:r>
      <w:r>
        <w:rPr>
          <w:rFonts w:ascii="Times New Roman" w:hAnsi="宋体" w:cs="宋体" w:eastAsia="宋体"/>
          <w:b w:val="false"/>
          <w:i w:val="false"/>
          <w:color w:val="FF7F00"/>
          <w:sz w:val="19"/>
        </w:rPr>
        <w:t xml:space="preserve">橙</w:t>
      </w:r>
      <w:r>
        <w:rPr>
          <w:rFonts w:ascii="Times New Roman" w:hAnsi="宋体" w:cs="宋体" w:eastAsia="宋体"/>
          <w:b w:val="false"/>
          <w:i w:val="false"/>
          <w:color w:val="000000"/>
          <w:sz w:val="19"/>
        </w:rPr>
        <w:t>线为模型预测。</w:t>
      </w:r>
    </w:p>
    <w:p>
      <w:pPr>
        <w:pBdr>
          <w:top w:color="FFFFFF" w:val="single" w:space="31"/>
        </w:pBdr>
        <w:spacing w:line="160" w:lineRule="exact" w:before="2060"/>
        <w:ind w:right="3880" w:left="3880"/>
        <w:jc w:val="left"/>
      </w:pPr>
      <w:r>
        <w:rPr>
          <w:rFonts w:ascii="Times New Roman" w:hAnsi="宋体" w:cs="宋体" w:eastAsia="宋体"/>
          <w:b w:val="false"/>
          <w:i w:val="false"/>
          <w:color w:val="000000"/>
          <w:w w:val="112"/>
          <w:sz w:val="16"/>
        </w:rPr>
        <w:t>24</w:t>
      </w:r>
    </w:p>
    <w:sectPr>
      <w:type w:val="continuous"/>
      <w:pgSz w:w="12240" w:h="17760"/>
      <w:pgMar w:top="560" w:left="2140" w:right="2120"/>
      <w:cols w:num="1">
        <w:col w:w="7980"/>
      </w:cols>
    </w:sectPr>
  </w:body>
</w:document>
</file>

<file path=word/settings.xml><?xml version="1.0" encoding="utf-8"?>
<w:settings xmlns:w="http://schemas.openxmlformats.org/wordprocessingml/2006/main">
  <w:compat>
    <w:ulTrailSpace w:val="true"/>
  </w:compat>
</w:settings>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jpeg" Type="http://schemas.openxmlformats.org/officeDocument/2006/relationships/image"/><Relationship Id="rId11" Target="media/image9.jpeg" Type="http://schemas.openxmlformats.org/officeDocument/2006/relationships/image"/><Relationship Id="rId12" Target="media/image10.jpeg" Type="http://schemas.openxmlformats.org/officeDocument/2006/relationships/image"/><Relationship Id="rId13" Target="media/image11.jpeg" Type="http://schemas.openxmlformats.org/officeDocument/2006/relationships/image"/><Relationship Id="rId14" Target="media/image12.jpeg" Type="http://schemas.openxmlformats.org/officeDocument/2006/relationships/image"/><Relationship Id="rId15" Target="media/image13.jpeg" Type="http://schemas.openxmlformats.org/officeDocument/2006/relationships/image"/><Relationship Id="rId16" Target="media/image14.jpeg" Type="http://schemas.openxmlformats.org/officeDocument/2006/relationships/image"/><Relationship Id="rId17" Target="media/image15.jpeg" Type="http://schemas.openxmlformats.org/officeDocument/2006/relationships/image"/><Relationship Id="rId18" Target="media/image16.jpeg" Type="http://schemas.openxmlformats.org/officeDocument/2006/relationships/image"/><Relationship Id="rId19" Target="media/image17.jpeg" Type="http://schemas.openxmlformats.org/officeDocument/2006/relationships/image"/><Relationship Id="rId2" Target="styles.xml" Type="http://schemas.openxmlformats.org/officeDocument/2006/relationships/styles"/><Relationship Id="rId20" Target="media/image18.jpeg" Type="http://schemas.openxmlformats.org/officeDocument/2006/relationships/image"/><Relationship Id="rId21" Target="media/image19.jpeg" Type="http://schemas.openxmlformats.org/officeDocument/2006/relationships/image"/><Relationship Id="rId22" Target="media/image20.jpeg" Type="http://schemas.openxmlformats.org/officeDocument/2006/relationships/image"/><Relationship Id="rId23" Target="media/image21.jpeg" Type="http://schemas.openxmlformats.org/officeDocument/2006/relationships/image"/><Relationship Id="rId24" Target="media/image22.jpeg" Type="http://schemas.openxmlformats.org/officeDocument/2006/relationships/image"/><Relationship Id="rId25" Target="media/image23.jpeg" Type="http://schemas.openxmlformats.org/officeDocument/2006/relationships/image"/><Relationship Id="rId26" Target="media/image24.jpeg" Type="http://schemas.openxmlformats.org/officeDocument/2006/relationships/image"/><Relationship Id="rId27" Target="media/image25.jpeg" Type="http://schemas.openxmlformats.org/officeDocument/2006/relationships/image"/><Relationship Id="rId28" Target="media/image26.jpeg" Type="http://schemas.openxmlformats.org/officeDocument/2006/relationships/image"/><Relationship Id="rId29" Target="media/image27.jpeg" Type="http://schemas.openxmlformats.org/officeDocument/2006/relationships/image"/><Relationship Id="rId3" Target="media/image1.jpeg" Type="http://schemas.openxmlformats.org/officeDocument/2006/relationships/image"/><Relationship Id="rId30" Target="media/image28.jpeg" Type="http://schemas.openxmlformats.org/officeDocument/2006/relationships/image"/><Relationship Id="rId31" Target="media/image29.jpeg" Type="http://schemas.openxmlformats.org/officeDocument/2006/relationships/image"/><Relationship Id="rId32" Target="media/image30.jpeg" Type="http://schemas.openxmlformats.org/officeDocument/2006/relationships/image"/><Relationship Id="rId33" Target="media/image31.jpeg" Type="http://schemas.openxmlformats.org/officeDocument/2006/relationships/image"/><Relationship Id="rId34" Target="media/image32.jpeg" Type="http://schemas.openxmlformats.org/officeDocument/2006/relationships/image"/><Relationship Id="rId35" Target="media/image33.jpeg" Type="http://schemas.openxmlformats.org/officeDocument/2006/relationships/image"/><Relationship Id="rId4" Target="media/image2.jpeg" Type="http://schemas.openxmlformats.org/officeDocument/2006/relationships/image"/><Relationship Id="rId5" Target="media/image3.jpeg" Type="http://schemas.openxmlformats.org/officeDocument/2006/relationships/image"/><Relationship Id="rId6" Target="media/image4.jpeg" Type="http://schemas.openxmlformats.org/officeDocument/2006/relationships/image"/><Relationship Id="rId7" Target="media/image5.jpeg" Type="http://schemas.openxmlformats.org/officeDocument/2006/relationships/image"/><Relationship Id="rId8" Target="media/image6.jpeg" Type="http://schemas.openxmlformats.org/officeDocument/2006/relationships/image"/><Relationship Id="rId9" Target="media/image7.jpe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terms="http://purl.org/dc/terms/" xmlns:dc="http://purl.org/dc/elements/1.1/" xmlns:xsi="http://www.w3.org/2001/XMLSchema-instance">
  <dcterms:created xsi:type="dcterms:W3CDTF">2024-11-12T07:07:27Z</dcterms:created>
  <dc:creator>Apache POI</dc:creator>
</cp:coreProperties>
</file>