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b w:val="1"/>
          <w:sz w:val="48"/>
          <w:szCs w:val="48"/>
          <w:rtl w:val="0"/>
        </w:rPr>
        <w:t xml:space="preserve">UYWA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CU00</w:t>
      </w:r>
      <w:r w:rsidDel="00000000" w:rsidR="00000000" w:rsidRPr="00000000">
        <w:rPr>
          <w:b w:val="1"/>
          <w:sz w:val="44"/>
          <w:szCs w:val="44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-Seguimiento de alertas recibidas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240"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25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Abril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del  </w:t>
      </w:r>
      <w:r w:rsidDel="00000000" w:rsidR="00000000" w:rsidRPr="00000000">
        <w:rPr>
          <w:b w:val="1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25/04/2024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Creación del documento CU004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Choy Rios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leader="none" w:pos="1815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leader="none" w:pos="9016"/>
            </w:tabs>
            <w:spacing w:after="0" w:before="0" w:lineRule="auto"/>
            <w:jc w:val="left"/>
            <w:rPr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SISTEMA UYWA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016"/>
            </w:tabs>
            <w:spacing w:after="0" w:before="0" w:lineRule="auto"/>
            <w:jc w:val="left"/>
            <w:rPr>
              <w:sz w:val="26"/>
              <w:szCs w:val="26"/>
            </w:rPr>
          </w:pP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ESPECIFICACIÓN DE CASO DE USO:</w:t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b w:val="1"/>
              <w:smallCaps w:val="1"/>
              <w:sz w:val="26"/>
              <w:szCs w:val="26"/>
            </w:rPr>
          </w:pP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CU004 - VISUALIZACIÓN Y OBTENCIÓN DE INSIGNIAS DE USUARIO</w:t>
            <w:tab/>
            <w:t xml:space="preserve">1</w:t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36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jxtwntvbg4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emcmyc56is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ivy9ysfoh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b41o1ltp5g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3kdw3gjn4q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0zns3wbqth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tp09rzaqk4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1.7 Excepciones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1.8 Prototipos visuales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vrg9g24n6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1.9 Requerimientos no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Heading1"/>
        <w:pageBreakBefore w:val="1"/>
        <w:spacing w:after="360" w:before="360" w:lineRule="auto"/>
        <w:jc w:val="center"/>
        <w:rPr>
          <w:vertAlign w:val="baseline"/>
        </w:rPr>
      </w:pPr>
      <w:bookmarkStart w:colFirst="0" w:colLast="0" w:name="_tyjcwt" w:id="3"/>
      <w:bookmarkEnd w:id="3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1"/>
        <w:numPr>
          <w:ilvl w:val="1"/>
          <w:numId w:val="1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qjxtwntvbg40" w:id="4"/>
      <w:bookmarkEnd w:id="4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Diagrama de 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10125" cy="38278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3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2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0"/>
          <w:sz w:val="18"/>
          <w:szCs w:val="18"/>
          <w:vertAlign w:val="baseline"/>
        </w:rPr>
      </w:pPr>
      <w:bookmarkStart w:colFirst="0" w:colLast="0" w:name="_17dp8vu" w:id="5"/>
      <w:bookmarkEnd w:id="5"/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Figura 4. Prototipo del Caso de uso: CU00</w:t>
      </w:r>
      <w:r w:rsidDel="00000000" w:rsidR="00000000" w:rsidRPr="00000000">
        <w:rPr>
          <w:b w:val="1"/>
          <w:sz w:val="18"/>
          <w:szCs w:val="18"/>
          <w:rtl w:val="0"/>
        </w:rPr>
        <w:t xml:space="preserve">4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-  </w:t>
      </w:r>
      <w:r w:rsidDel="00000000" w:rsidR="00000000" w:rsidRPr="00000000">
        <w:rPr>
          <w:b w:val="1"/>
          <w:sz w:val="18"/>
          <w:szCs w:val="18"/>
          <w:rtl w:val="0"/>
        </w:rPr>
        <w:t xml:space="preserve">Seguimiento de alertas recibidas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numPr>
          <w:ilvl w:val="1"/>
          <w:numId w:val="1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7emcmyc56isk" w:id="6"/>
      <w:bookmarkEnd w:id="6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4B">
      <w:pPr>
        <w:ind w:left="425.19685039370086" w:firstLine="0"/>
        <w:rPr>
          <w:vertAlign w:val="baseline"/>
        </w:rPr>
      </w:pPr>
      <w:bookmarkStart w:colFirst="0" w:colLast="0" w:name="_3rdcrjn" w:id="7"/>
      <w:bookmarkEnd w:id="7"/>
      <w:r w:rsidDel="00000000" w:rsidR="00000000" w:rsidRPr="00000000">
        <w:rPr>
          <w:vertAlign w:val="baseline"/>
          <w:rtl w:val="0"/>
        </w:rPr>
        <w:t xml:space="preserve">Esta funcionalidad permitirá que el </w:t>
      </w:r>
      <w:r w:rsidDel="00000000" w:rsidR="00000000" w:rsidRPr="00000000">
        <w:rPr>
          <w:rtl w:val="0"/>
        </w:rPr>
        <w:t xml:space="preserve">Administrador pueda dar un seguimiento a las alertas y ver sus estados de cada 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1"/>
        <w:numPr>
          <w:ilvl w:val="1"/>
          <w:numId w:val="1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kivy9ysfohk" w:id="8"/>
      <w:bookmarkEnd w:id="8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Moderador</w:t>
      </w:r>
      <w:r w:rsidDel="00000000" w:rsidR="00000000" w:rsidRPr="00000000">
        <w:rPr>
          <w:vertAlign w:val="baseline"/>
          <w:rtl w:val="0"/>
        </w:rPr>
        <w:t xml:space="preserve">: Con este nombre se ha generalizado al usuario o usuarios que </w:t>
      </w:r>
      <w:r w:rsidDel="00000000" w:rsidR="00000000" w:rsidRPr="00000000">
        <w:rPr>
          <w:rtl w:val="0"/>
        </w:rPr>
        <w:t xml:space="preserve">se encarguen de gestionar el</w:t>
      </w:r>
      <w:r w:rsidDel="00000000" w:rsidR="00000000" w:rsidRPr="00000000">
        <w:rPr>
          <w:vertAlign w:val="baseline"/>
          <w:rtl w:val="0"/>
        </w:rPr>
        <w:t xml:space="preserve"> sistema</w:t>
      </w:r>
      <w:r w:rsidDel="00000000" w:rsidR="00000000" w:rsidRPr="00000000">
        <w:rPr>
          <w:rtl w:val="0"/>
        </w:rPr>
        <w:t xml:space="preserve"> de alerta.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1"/>
        <w:numPr>
          <w:ilvl w:val="1"/>
          <w:numId w:val="1"/>
        </w:numPr>
        <w:spacing w:after="0" w:afterAutospacing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nb41o1ltp5ge" w:id="9"/>
      <w:bookmarkEnd w:id="9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2"/>
          <w:szCs w:val="22"/>
          <w:highlight w:val="white"/>
          <w:u w:val="none"/>
        </w:rPr>
      </w:pPr>
      <w:bookmarkStart w:colFirst="0" w:colLast="0" w:name="_lnxbz9" w:id="10"/>
      <w:bookmarkEnd w:id="10"/>
      <w:r w:rsidDel="00000000" w:rsidR="00000000" w:rsidRPr="00000000">
        <w:rPr>
          <w:sz w:val="22"/>
          <w:szCs w:val="22"/>
          <w:highlight w:val="white"/>
          <w:rtl w:val="0"/>
        </w:rPr>
        <w:t xml:space="preserve">El administrador tiene acceso al sistema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before="0" w:beforeAutospacing="0"/>
        <w:ind w:left="720" w:hanging="360"/>
        <w:rPr>
          <w:sz w:val="22"/>
          <w:szCs w:val="22"/>
          <w:highlight w:val="white"/>
          <w:u w:val="none"/>
        </w:rPr>
      </w:pPr>
      <w:bookmarkStart w:colFirst="0" w:colLast="0" w:name="_s7f1ro35c41w" w:id="11"/>
      <w:bookmarkEnd w:id="11"/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Visualiza</w:t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r la lista de alertas registradas por los usuarios, con la mínima existencia de 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0"/>
          <w:szCs w:val="20"/>
          <w:highlight w:val="yellow"/>
        </w:rPr>
      </w:pPr>
      <w:bookmarkStart w:colFirst="0" w:colLast="0" w:name="_dqb5jricemk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1"/>
        <w:numPr>
          <w:ilvl w:val="1"/>
          <w:numId w:val="1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93kdw3gjn4qi" w:id="13"/>
      <w:bookmarkEnd w:id="13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Pos Condiciones</w:t>
      </w:r>
    </w:p>
    <w:p w:rsidR="00000000" w:rsidDel="00000000" w:rsidP="00000000" w:rsidRDefault="00000000" w:rsidRPr="00000000" w14:paraId="00000053">
      <w:pPr>
        <w:ind w:left="425.19685039370086" w:firstLine="0"/>
        <w:rPr>
          <w:vertAlign w:val="baseline"/>
        </w:rPr>
      </w:pPr>
      <w:r w:rsidDel="00000000" w:rsidR="00000000" w:rsidRPr="00000000">
        <w:rPr>
          <w:rtl w:val="0"/>
        </w:rPr>
        <w:t xml:space="preserve">No hay pos condiciones en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1"/>
        <w:numPr>
          <w:ilvl w:val="1"/>
          <w:numId w:val="1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70zns3wbqth9" w:id="14"/>
      <w:bookmarkEnd w:id="14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El moderador hace una búsqueda y hace un filtrado de las alertas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El moderador selecciona la alerta a la cual hacerle seguimiento.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Se imprime un reporte de la alerta elegida, en la cual el moderador puede visualizar el estado de la misma, ya sea si está aceptada, rechazada o pendiente.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En el caso de que la alerta esté aceptada también podrá visualizar si está completada o en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1"/>
        <w:numPr>
          <w:ilvl w:val="1"/>
          <w:numId w:val="1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dtp09rzaqk4l" w:id="15"/>
      <w:bookmarkEnd w:id="15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Excepciones </w:t>
      </w:r>
    </w:p>
    <w:p w:rsidR="00000000" w:rsidDel="00000000" w:rsidP="00000000" w:rsidRDefault="00000000" w:rsidRPr="00000000" w14:paraId="0000005A">
      <w:pPr>
        <w:ind w:left="425.19685039370086" w:firstLine="0"/>
        <w:rPr>
          <w:vertAlign w:val="baseline"/>
        </w:rPr>
      </w:pPr>
      <w:r w:rsidDel="00000000" w:rsidR="00000000" w:rsidRPr="00000000">
        <w:rPr>
          <w:rtl w:val="0"/>
        </w:rPr>
        <w:t xml:space="preserve">No hay excepciones para este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1"/>
        <w:numPr>
          <w:ilvl w:val="1"/>
          <w:numId w:val="1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2jxsxqh" w:id="16"/>
      <w:bookmarkEnd w:id="16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Prototipos visuales</w:t>
      </w:r>
    </w:p>
    <w:p w:rsidR="00000000" w:rsidDel="00000000" w:rsidP="00000000" w:rsidRDefault="00000000" w:rsidRPr="00000000" w14:paraId="0000005C">
      <w:pPr>
        <w:ind w:left="0" w:firstLine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9973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numPr>
          <w:ilvl w:val="1"/>
          <w:numId w:val="1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jvrg9g24n68" w:id="17"/>
      <w:bookmarkEnd w:id="17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05E">
      <w:pPr>
        <w:ind w:left="425.19685039370086" w:firstLine="0"/>
        <w:rPr>
          <w:vertAlign w:val="baseline"/>
        </w:rPr>
      </w:pPr>
      <w:r w:rsidDel="00000000" w:rsidR="00000000" w:rsidRPr="00000000">
        <w:rPr>
          <w:rtl w:val="0"/>
        </w:rPr>
        <w:t xml:space="preserve">Interfaz intuitiva y fácil de utilizar.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