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UYWA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5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CU007-Generar alerta  </w:t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25 de abril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25/04/2024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 CU007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Cueto Salazar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right" w:leader="none" w:pos="9016"/>
            </w:tabs>
            <w:spacing w:line="36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6"/>
              <w:szCs w:val="26"/>
              <w:rtl w:val="0"/>
            </w:rPr>
            <w:t xml:space="preserve">SISTEMA UYWA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16"/>
            </w:tabs>
            <w:spacing w:line="36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6"/>
              <w:szCs w:val="26"/>
              <w:rtl w:val="0"/>
            </w:rPr>
            <w:t xml:space="preserve">ESPECIFICACIÓN DE CASO DE USO: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6"/>
              <w:szCs w:val="26"/>
              <w:rtl w:val="0"/>
            </w:rPr>
            <w:t xml:space="preserve">CU007-GESTIONAR EVENTOS 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 xml:space="preserve">Descripción General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xngb043tg1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8d9u1qax00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0c69v6f0qb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ccwofdl7ib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rga7j3vzkg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3midqez7ca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w1a02f9tny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5prlgiqx8z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1.8 Requerimientos no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keepNext w:val="1"/>
        <w:pageBreakBefore w:val="1"/>
        <w:spacing w:after="360" w:before="360" w:line="360" w:lineRule="auto"/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48">
      <w:pPr>
        <w:pStyle w:val="Heading2"/>
        <w:keepNext w:val="1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axngb043tg1f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Usos</w:t>
      </w:r>
    </w:p>
    <w:p w:rsidR="00000000" w:rsidDel="00000000" w:rsidP="00000000" w:rsidRDefault="00000000" w:rsidRPr="00000000" w14:paraId="0000004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Figura 7. Prototipo del Caso de uso: CU 007- Gestionar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1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g8d9u1qax00o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4C">
      <w:pPr>
        <w:spacing w:after="120" w:before="120"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funcionalidad permitirá al moderador o administrador poner noticias y eventos realizados por la SERFOR u otras entidades relacionadas con el tráfico ilegal de fauna en el Perú</w:t>
      </w:r>
    </w:p>
    <w:p w:rsidR="00000000" w:rsidDel="00000000" w:rsidP="00000000" w:rsidRDefault="00000000" w:rsidRPr="00000000" w14:paraId="0000004D">
      <w:pPr>
        <w:pStyle w:val="Heading2"/>
        <w:keepNext w:val="1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50c69v6f0qbe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 este nombre se ha generalizado a cualquier persona autorizada que tenga permisos especiales en el sistema</w:t>
      </w:r>
    </w:p>
    <w:p w:rsidR="00000000" w:rsidDel="00000000" w:rsidP="00000000" w:rsidRDefault="00000000" w:rsidRPr="00000000" w14:paraId="0000004F">
      <w:pPr>
        <w:pStyle w:val="Heading2"/>
        <w:keepNext w:val="1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accwofdl7ibv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50">
      <w:pPr>
        <w:spacing w:after="120" w:before="120"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moderador debe estar registrado en el sistema.</w:t>
      </w:r>
    </w:p>
    <w:p w:rsidR="00000000" w:rsidDel="00000000" w:rsidP="00000000" w:rsidRDefault="00000000" w:rsidRPr="00000000" w14:paraId="00000051">
      <w:pPr>
        <w:pStyle w:val="Heading2"/>
        <w:keepNext w:val="1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nrga7j3vzkgo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Pos Condiciones</w:t>
      </w:r>
    </w:p>
    <w:p w:rsidR="00000000" w:rsidDel="00000000" w:rsidP="00000000" w:rsidRDefault="00000000" w:rsidRPr="00000000" w14:paraId="00000052">
      <w:pPr>
        <w:spacing w:after="120" w:before="120"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Nuevos eventos y noticias registrados en la base de datos y mostrados en su respectiva sección.</w:t>
      </w:r>
    </w:p>
    <w:p w:rsidR="00000000" w:rsidDel="00000000" w:rsidP="00000000" w:rsidRDefault="00000000" w:rsidRPr="00000000" w14:paraId="00000053">
      <w:pPr>
        <w:pStyle w:val="Heading2"/>
        <w:keepNext w:val="1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33midqez7ca7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120" w:before="12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moderador recibe la información  de los eventos enviados por la autoridad correspondiente.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120" w:before="12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moderador acomoda la información de forma organizada para publicar el evento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120" w:before="12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moderador mediante un botón pública la noticias y/o evento en un apartado del sistema.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120" w:before="12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 ventanas con 4 pasos a seguir y ejecutándose cada uno después del otro.</w:t>
      </w:r>
    </w:p>
    <w:p w:rsidR="00000000" w:rsidDel="00000000" w:rsidP="00000000" w:rsidRDefault="00000000" w:rsidRPr="00000000" w14:paraId="00000058">
      <w:pPr>
        <w:pStyle w:val="Heading2"/>
        <w:keepNext w:val="1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gw1a02f9tnyu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Excepciones</w:t>
      </w:r>
    </w:p>
    <w:p w:rsidR="00000000" w:rsidDel="00000000" w:rsidP="00000000" w:rsidRDefault="00000000" w:rsidRPr="00000000" w14:paraId="0000005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encontraron excepciones.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numPr>
          <w:ilvl w:val="1"/>
          <w:numId w:val="1"/>
        </w:numPr>
        <w:spacing w:after="0" w:before="240" w:line="360" w:lineRule="auto"/>
        <w:ind w:left="426" w:hanging="568"/>
        <w:jc w:val="both"/>
        <w:rPr>
          <w:b w:val="1"/>
          <w:sz w:val="28"/>
          <w:szCs w:val="28"/>
        </w:rPr>
      </w:pPr>
      <w:bookmarkStart w:colFirst="0" w:colLast="0" w:name="_n5prlgiqx8zo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Aseguramiento de la veracidad de la información registrada.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intuitiva al usuario.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0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Actualizacion periodica y eficaz de los eventos y/o noticias recibidas y publicadas</w:t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