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9FFF" w14:textId="4AAECAF1" w:rsidR="00EC5E99" w:rsidRDefault="00EC5E99" w:rsidP="00EC5E99">
      <w:pPr>
        <w:rPr>
          <w:lang w:eastAsia="pt-BR"/>
        </w:rPr>
      </w:pPr>
      <w:r>
        <w:rPr>
          <w:lang w:eastAsia="pt-BR"/>
        </w:rPr>
        <w:t>Senai Limeira</w:t>
      </w:r>
    </w:p>
    <w:p w14:paraId="24A3665D" w14:textId="26D53AA8" w:rsidR="00EC5E99" w:rsidRDefault="00EC5E99" w:rsidP="00EC5E99">
      <w:pPr>
        <w:rPr>
          <w:lang w:eastAsia="pt-BR"/>
        </w:rPr>
      </w:pPr>
      <w:r>
        <w:rPr>
          <w:lang w:eastAsia="pt-BR"/>
        </w:rPr>
        <w:t>Filippo Brandt Bido Dellosso</w:t>
      </w:r>
    </w:p>
    <w:p w14:paraId="5278E777" w14:textId="77777777" w:rsidR="00EC5E99" w:rsidRDefault="00EC5E99" w:rsidP="00EC5E99">
      <w:pPr>
        <w:rPr>
          <w:lang w:eastAsia="pt-BR"/>
        </w:rPr>
      </w:pPr>
      <w:r>
        <w:rPr>
          <w:lang w:eastAsia="pt-BR"/>
        </w:rPr>
        <w:t>10/04/2026</w:t>
      </w:r>
    </w:p>
    <w:p w14:paraId="3F14A753" w14:textId="77777777" w:rsidR="00EC5E99" w:rsidRPr="00EC5E99" w:rsidRDefault="00EC5E99" w:rsidP="00EC5E99">
      <w:pPr>
        <w:rPr>
          <w:lang w:eastAsia="pt-BR"/>
        </w:rPr>
      </w:pPr>
    </w:p>
    <w:sdt>
      <w:sdtPr>
        <w:id w:val="-6041211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CAE8D5B" w14:textId="0985D312" w:rsidR="00EC5E99" w:rsidRDefault="00EC5E99">
          <w:pPr>
            <w:pStyle w:val="CabealhodoSumrio"/>
          </w:pPr>
          <w:r>
            <w:t>Sumário</w:t>
          </w:r>
        </w:p>
        <w:p w14:paraId="51206A13" w14:textId="5B048E01" w:rsidR="00EC5E99" w:rsidRDefault="00EC5E9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20301" w:history="1">
            <w:r w:rsidRPr="00C709D1">
              <w:rPr>
                <w:rStyle w:val="Hyperlink"/>
                <w:noProof/>
              </w:rPr>
              <w:t>An</w:t>
            </w:r>
            <w:r w:rsidRPr="00C709D1">
              <w:rPr>
                <w:rStyle w:val="Hyperlink"/>
                <w:rFonts w:hint="eastAsia"/>
                <w:noProof/>
              </w:rPr>
              <w:t>á</w:t>
            </w:r>
            <w:r w:rsidRPr="00C709D1">
              <w:rPr>
                <w:rStyle w:val="Hyperlink"/>
                <w:noProof/>
              </w:rPr>
              <w:t>lise T</w:t>
            </w:r>
            <w:r w:rsidRPr="00C709D1">
              <w:rPr>
                <w:rStyle w:val="Hyperlink"/>
                <w:rFonts w:hint="eastAsia"/>
                <w:noProof/>
              </w:rPr>
              <w:t>é</w:t>
            </w:r>
            <w:r w:rsidRPr="00C709D1">
              <w:rPr>
                <w:rStyle w:val="Hyperlink"/>
                <w:noProof/>
              </w:rPr>
              <w:t>c</w:t>
            </w:r>
            <w:r w:rsidRPr="00C709D1">
              <w:rPr>
                <w:rStyle w:val="Hyperlink"/>
                <w:noProof/>
              </w:rPr>
              <w:t>nica: Estrutura e L</w:t>
            </w:r>
            <w:r w:rsidRPr="00C709D1">
              <w:rPr>
                <w:rStyle w:val="Hyperlink"/>
                <w:rFonts w:hint="eastAsia"/>
                <w:noProof/>
              </w:rPr>
              <w:t>ó</w:t>
            </w:r>
            <w:r w:rsidRPr="00C709D1">
              <w:rPr>
                <w:rStyle w:val="Hyperlink"/>
                <w:noProof/>
              </w:rPr>
              <w:t>gica React (App.jsx)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22DC5" w14:textId="26646A75" w:rsidR="00EC5E99" w:rsidRDefault="00EC5E9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20302" w:history="1">
            <w:r w:rsidRPr="00C709D1">
              <w:rPr>
                <w:rStyle w:val="Hyperlink"/>
                <w:noProof/>
              </w:rPr>
              <w:t>1. Mapeamento de Estados, Hooks e Propriedades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2DAB8" w14:textId="4F31560B" w:rsidR="00EC5E99" w:rsidRDefault="00EC5E9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20303" w:history="1">
            <w:r w:rsidRPr="00C709D1">
              <w:rPr>
                <w:rStyle w:val="Hyperlink"/>
                <w:noProof/>
              </w:rPr>
              <w:t>2. Defini</w:t>
            </w:r>
            <w:r w:rsidRPr="00C709D1">
              <w:rPr>
                <w:rStyle w:val="Hyperlink"/>
                <w:rFonts w:hint="eastAsia"/>
                <w:noProof/>
              </w:rPr>
              <w:t>çõ</w:t>
            </w:r>
            <w:r w:rsidRPr="00C709D1">
              <w:rPr>
                <w:rStyle w:val="Hyperlink"/>
                <w:noProof/>
              </w:rPr>
              <w:t>es T</w:t>
            </w:r>
            <w:r w:rsidRPr="00C709D1">
              <w:rPr>
                <w:rStyle w:val="Hyperlink"/>
                <w:rFonts w:hint="eastAsia"/>
                <w:noProof/>
              </w:rPr>
              <w:t>é</w:t>
            </w:r>
            <w:r w:rsidRPr="00C709D1">
              <w:rPr>
                <w:rStyle w:val="Hyperlink"/>
                <w:noProof/>
              </w:rPr>
              <w:t>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C438" w14:textId="5D4E6C57" w:rsidR="00EC5E99" w:rsidRDefault="00EC5E99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20304" w:history="1">
            <w:r w:rsidRPr="00C709D1">
              <w:rPr>
                <w:rStyle w:val="Hyperlink"/>
                <w:noProof/>
              </w:rPr>
              <w:t>3. Descri</w:t>
            </w:r>
            <w:r w:rsidRPr="00C709D1">
              <w:rPr>
                <w:rStyle w:val="Hyperlink"/>
                <w:rFonts w:hint="eastAsia"/>
                <w:noProof/>
              </w:rPr>
              <w:t>çã</w:t>
            </w:r>
            <w:r w:rsidRPr="00C709D1">
              <w:rPr>
                <w:rStyle w:val="Hyperlink"/>
                <w:noProof/>
              </w:rPr>
              <w:t>o Funcional dos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D1B3" w14:textId="249F2CC9" w:rsidR="00EC5E99" w:rsidRDefault="00EC5E99">
          <w:r>
            <w:rPr>
              <w:b/>
              <w:bCs/>
            </w:rPr>
            <w:fldChar w:fldCharType="end"/>
          </w:r>
        </w:p>
      </w:sdtContent>
    </w:sdt>
    <w:p w14:paraId="7523A4DE" w14:textId="77777777" w:rsidR="00EC5E99" w:rsidRDefault="00EC5E99" w:rsidP="00EC5E99">
      <w:pPr>
        <w:pStyle w:val="Ttulo1"/>
      </w:pPr>
    </w:p>
    <w:p w14:paraId="7FAB6D02" w14:textId="62A52906" w:rsidR="00EC5E99" w:rsidRPr="00EC5E99" w:rsidRDefault="00EC5E99" w:rsidP="00EC5E99">
      <w:pPr>
        <w:pStyle w:val="Ttulo1"/>
      </w:pPr>
      <w:bookmarkStart w:id="0" w:name="_Toc226720239"/>
      <w:bookmarkStart w:id="1" w:name="_Toc226720301"/>
      <w:r w:rsidRPr="00EC5E99">
        <w:t>Análise Técnica: Estrutura e Lógica React (App.jsx)</w:t>
      </w:r>
      <w:bookmarkEnd w:id="0"/>
      <w:bookmarkEnd w:id="1"/>
    </w:p>
    <w:p w14:paraId="6E81EFBE" w14:textId="77777777" w:rsidR="00EC5E99" w:rsidRPr="00EC5E99" w:rsidRDefault="00EC5E99" w:rsidP="00EC5E99">
      <w:pPr>
        <w:pStyle w:val="Ttulo2"/>
      </w:pPr>
      <w:bookmarkStart w:id="2" w:name="_Toc226720240"/>
      <w:bookmarkStart w:id="3" w:name="_Toc226720302"/>
      <w:r w:rsidRPr="00EC5E99">
        <w:t>1. Mapeamento de Estados, Hooks e Propriedades</w:t>
      </w:r>
      <w:bookmarkEnd w:id="2"/>
      <w:bookmarkEnd w:id="3"/>
    </w:p>
    <w:p w14:paraId="09D73C58" w14:textId="77777777" w:rsidR="00EC5E99" w:rsidRPr="00EC5E99" w:rsidRDefault="00EC5E99" w:rsidP="00EC5E99">
      <w:pPr>
        <w:rPr>
          <w:b/>
          <w:bCs/>
        </w:rPr>
      </w:pPr>
      <w:r w:rsidRPr="00EC5E99">
        <w:rPr>
          <w:b/>
          <w:bCs/>
        </w:rPr>
        <w:t>Abaixo, detalham-se as implementações dos conceitos reativos no código analisado:</w:t>
      </w:r>
    </w:p>
    <w:p w14:paraId="2132BA3D" w14:textId="77777777" w:rsidR="00EC5E99" w:rsidRPr="00EC5E99" w:rsidRDefault="00EC5E99" w:rsidP="00EC5E99">
      <w:pPr>
        <w:rPr>
          <w:b/>
          <w:bCs/>
        </w:rPr>
      </w:pPr>
      <w:r w:rsidRPr="00EC5E99">
        <w:rPr>
          <w:b/>
          <w:bCs/>
        </w:rPr>
        <w:t>Estados (States)</w:t>
      </w:r>
    </w:p>
    <w:p w14:paraId="321F6777" w14:textId="77777777" w:rsidR="00EC5E99" w:rsidRPr="00EC5E99" w:rsidRDefault="00EC5E99" w:rsidP="00EC5E99">
      <w:pPr>
        <w:rPr>
          <w:b/>
          <w:bCs/>
        </w:rPr>
      </w:pPr>
      <w:r w:rsidRPr="00EC5E99">
        <w:rPr>
          <w:b/>
          <w:bCs/>
        </w:rPr>
        <w:t>Gerenciados no componente raiz para manter a reatividade da interface:</w:t>
      </w:r>
    </w:p>
    <w:p w14:paraId="79D107A2" w14:textId="77777777" w:rsidR="00EC5E99" w:rsidRPr="00EC5E99" w:rsidRDefault="00EC5E99" w:rsidP="00EC5E99">
      <w:pPr>
        <w:numPr>
          <w:ilvl w:val="0"/>
          <w:numId w:val="6"/>
        </w:numPr>
        <w:rPr>
          <w:b/>
          <w:bCs/>
        </w:rPr>
      </w:pPr>
      <w:r w:rsidRPr="00EC5E99">
        <w:rPr>
          <w:b/>
          <w:bCs/>
        </w:rPr>
        <w:t>nome: Armazena a entrada de texto do usuário.</w:t>
      </w:r>
    </w:p>
    <w:p w14:paraId="631ED606" w14:textId="77777777" w:rsidR="00EC5E99" w:rsidRPr="0090267F" w:rsidRDefault="00EC5E99" w:rsidP="0090267F">
      <w:r w:rsidRPr="00EC5E99">
        <w:t>cliques: Controla o valor numérico do contador.</w:t>
      </w:r>
    </w:p>
    <w:p w14:paraId="31058DE8" w14:textId="70F2E635" w:rsidR="00EC5E99" w:rsidRPr="00EC5E99" w:rsidRDefault="00EC5E99" w:rsidP="00EC5E99">
      <w:pPr>
        <w:numPr>
          <w:ilvl w:val="0"/>
          <w:numId w:val="6"/>
        </w:numPr>
        <w:rPr>
          <w:b/>
          <w:bCs/>
        </w:rPr>
      </w:pPr>
      <w:r w:rsidRPr="00EC5E99">
        <w:rPr>
          <w:b/>
          <w:bCs/>
        </w:rPr>
        <w:t>T</w:t>
      </w:r>
      <w:r w:rsidRPr="00EC5E99">
        <w:rPr>
          <w:b/>
          <w:bCs/>
        </w:rPr>
        <w:t>ema</w:t>
      </w:r>
      <w:r>
        <w:rPr>
          <w:b/>
          <w:bCs/>
        </w:rPr>
        <w:t xml:space="preserve"> </w:t>
      </w:r>
      <w:r w:rsidRPr="00EC5E99">
        <w:rPr>
          <w:b/>
          <w:bCs/>
        </w:rPr>
        <w:t>Escuro: Controla a alternância estética entre os modos claro e escuro.</w:t>
      </w:r>
    </w:p>
    <w:p w14:paraId="3D21BC12" w14:textId="77777777" w:rsidR="00EC5E99" w:rsidRPr="00EC5E99" w:rsidRDefault="00EC5E99" w:rsidP="00EC5E99">
      <w:pPr>
        <w:rPr>
          <w:b/>
          <w:bCs/>
        </w:rPr>
      </w:pPr>
      <w:r w:rsidRPr="00EC5E99">
        <w:rPr>
          <w:b/>
          <w:bCs/>
        </w:rPr>
        <w:t>Hooks</w:t>
      </w:r>
    </w:p>
    <w:p w14:paraId="5238E09F" w14:textId="21C5B15C" w:rsidR="00EC5E99" w:rsidRPr="00EC5E99" w:rsidRDefault="00EC5E99" w:rsidP="00EC5E99">
      <w:pPr>
        <w:numPr>
          <w:ilvl w:val="0"/>
          <w:numId w:val="7"/>
        </w:numPr>
        <w:rPr>
          <w:b/>
          <w:bCs/>
        </w:rPr>
      </w:pPr>
      <w:r w:rsidRPr="00EC5E99">
        <w:rPr>
          <w:b/>
          <w:bCs/>
        </w:rPr>
        <w:t>U</w:t>
      </w:r>
      <w:r w:rsidRPr="00EC5E99">
        <w:rPr>
          <w:b/>
          <w:bCs/>
        </w:rPr>
        <w:t>seState: Utilizado para declarar as três variáveis de estado mencionadas, permitindo a persistência de dados entre renderizações.</w:t>
      </w:r>
    </w:p>
    <w:p w14:paraId="6B0E04AF" w14:textId="3831E53F" w:rsidR="00EC5E99" w:rsidRPr="00EC5E99" w:rsidRDefault="00EC5E99" w:rsidP="00EC5E99">
      <w:pPr>
        <w:numPr>
          <w:ilvl w:val="0"/>
          <w:numId w:val="7"/>
        </w:numPr>
        <w:rPr>
          <w:b/>
          <w:bCs/>
        </w:rPr>
      </w:pPr>
      <w:r w:rsidRPr="00EC5E99">
        <w:rPr>
          <w:b/>
          <w:bCs/>
        </w:rPr>
        <w:t>U</w:t>
      </w:r>
      <w:r w:rsidRPr="00EC5E99">
        <w:rPr>
          <w:b/>
          <w:bCs/>
        </w:rPr>
        <w:t>seEffect: Utilizado para executar o efeito colateral de atualizar o título da aba do navegador sempre que o estado cliques sofrer alteração.</w:t>
      </w:r>
    </w:p>
    <w:p w14:paraId="11F9DA8E" w14:textId="77777777" w:rsidR="00EC5E99" w:rsidRDefault="00EC5E99" w:rsidP="00EC5E99">
      <w:pPr>
        <w:rPr>
          <w:b/>
          <w:bCs/>
        </w:rPr>
      </w:pPr>
    </w:p>
    <w:p w14:paraId="3C4E7EE6" w14:textId="77777777" w:rsidR="00EC5E99" w:rsidRDefault="00EC5E99" w:rsidP="00EC5E99">
      <w:pPr>
        <w:rPr>
          <w:b/>
          <w:bCs/>
        </w:rPr>
      </w:pPr>
    </w:p>
    <w:p w14:paraId="13D68E03" w14:textId="39423741" w:rsidR="00EC5E99" w:rsidRPr="00EC5E99" w:rsidRDefault="00EC5E99" w:rsidP="00EC5E99">
      <w:pPr>
        <w:rPr>
          <w:b/>
          <w:bCs/>
        </w:rPr>
      </w:pPr>
      <w:r w:rsidRPr="00EC5E99">
        <w:rPr>
          <w:b/>
          <w:bCs/>
        </w:rPr>
        <w:lastRenderedPageBreak/>
        <w:t>Propriedades (Props)</w:t>
      </w:r>
    </w:p>
    <w:p w14:paraId="2912B3E0" w14:textId="77777777" w:rsidR="00EC5E99" w:rsidRPr="00EC5E99" w:rsidRDefault="00EC5E99" w:rsidP="00EC5E99">
      <w:pPr>
        <w:rPr>
          <w:b/>
          <w:bCs/>
        </w:rPr>
      </w:pPr>
      <w:r w:rsidRPr="00EC5E99">
        <w:rPr>
          <w:b/>
          <w:bCs/>
        </w:rPr>
        <w:t>Mecanismo de comunicação unidirecional utilizado para transmitir dados e funções:</w:t>
      </w:r>
    </w:p>
    <w:p w14:paraId="4D8B6759" w14:textId="539F4FD0" w:rsidR="00EC5E99" w:rsidRPr="00EC5E99" w:rsidRDefault="00EC5E99" w:rsidP="00EC5E99">
      <w:pPr>
        <w:numPr>
          <w:ilvl w:val="0"/>
          <w:numId w:val="8"/>
        </w:numPr>
        <w:rPr>
          <w:b/>
          <w:bCs/>
        </w:rPr>
      </w:pPr>
      <w:r w:rsidRPr="00EC5E99">
        <w:rPr>
          <w:b/>
          <w:bCs/>
        </w:rPr>
        <w:t xml:space="preserve">Header: Recebe a string </w:t>
      </w:r>
      <w:r w:rsidRPr="00EC5E99">
        <w:rPr>
          <w:b/>
          <w:bCs/>
        </w:rPr>
        <w:t>título</w:t>
      </w:r>
      <w:r w:rsidRPr="00EC5E99">
        <w:rPr>
          <w:b/>
          <w:bCs/>
        </w:rPr>
        <w:t>.</w:t>
      </w:r>
    </w:p>
    <w:p w14:paraId="7808AC67" w14:textId="77777777" w:rsidR="00EC5E99" w:rsidRPr="00EC5E99" w:rsidRDefault="00EC5E99" w:rsidP="00EC5E99">
      <w:pPr>
        <w:numPr>
          <w:ilvl w:val="0"/>
          <w:numId w:val="8"/>
        </w:numPr>
        <w:rPr>
          <w:b/>
          <w:bCs/>
        </w:rPr>
      </w:pPr>
      <w:r w:rsidRPr="00EC5E99">
        <w:rPr>
          <w:b/>
          <w:bCs/>
        </w:rPr>
        <w:t>InputUsuario: Recebe o estado nome e sua função disparadora setNome.</w:t>
      </w:r>
    </w:p>
    <w:p w14:paraId="7FCADAE8" w14:textId="77777777" w:rsidR="00EC5E99" w:rsidRPr="00EC5E99" w:rsidRDefault="00EC5E99" w:rsidP="00EC5E99">
      <w:pPr>
        <w:numPr>
          <w:ilvl w:val="0"/>
          <w:numId w:val="8"/>
        </w:numPr>
        <w:rPr>
          <w:b/>
          <w:bCs/>
        </w:rPr>
      </w:pPr>
      <w:r w:rsidRPr="00EC5E99">
        <w:rPr>
          <w:b/>
          <w:bCs/>
        </w:rPr>
        <w:t>CardSaudacao: Recebe nome e o booleano temaEscuro.</w:t>
      </w:r>
    </w:p>
    <w:p w14:paraId="243D0146" w14:textId="77777777" w:rsidR="00EC5E99" w:rsidRPr="00EC5E99" w:rsidRDefault="00EC5E99" w:rsidP="00EC5E99">
      <w:pPr>
        <w:numPr>
          <w:ilvl w:val="0"/>
          <w:numId w:val="8"/>
        </w:numPr>
        <w:rPr>
          <w:b/>
          <w:bCs/>
        </w:rPr>
      </w:pPr>
      <w:r w:rsidRPr="00EC5E99">
        <w:rPr>
          <w:b/>
          <w:bCs/>
        </w:rPr>
        <w:t>ContadorCliques: Recebe o estado cliques e a função setCliques.</w:t>
      </w:r>
    </w:p>
    <w:p w14:paraId="5366B22B" w14:textId="77777777" w:rsidR="00EC5E99" w:rsidRPr="00EC5E99" w:rsidRDefault="00EC5E99" w:rsidP="00EC5E99">
      <w:pPr>
        <w:numPr>
          <w:ilvl w:val="0"/>
          <w:numId w:val="8"/>
        </w:numPr>
        <w:rPr>
          <w:b/>
          <w:bCs/>
        </w:rPr>
      </w:pPr>
      <w:r w:rsidRPr="00EC5E99">
        <w:rPr>
          <w:b/>
          <w:bCs/>
        </w:rPr>
        <w:t>ThemeToggle: Recebe o estado dark e a função setDark.</w:t>
      </w:r>
    </w:p>
    <w:p w14:paraId="25CE105C" w14:textId="77777777" w:rsidR="00EC5E99" w:rsidRPr="00EC5E99" w:rsidRDefault="00EC5E99" w:rsidP="00EC5E99">
      <w:pPr>
        <w:numPr>
          <w:ilvl w:val="0"/>
          <w:numId w:val="8"/>
        </w:numPr>
        <w:rPr>
          <w:b/>
          <w:bCs/>
        </w:rPr>
      </w:pPr>
      <w:r w:rsidRPr="00EC5E99">
        <w:rPr>
          <w:b/>
          <w:bCs/>
        </w:rPr>
        <w:t>ListaRecursos: Recebe o array itens para mapeamento.</w:t>
      </w:r>
    </w:p>
    <w:p w14:paraId="6D56731C" w14:textId="77777777" w:rsidR="00EC5E99" w:rsidRPr="00EC5E99" w:rsidRDefault="00EC5E99" w:rsidP="00EC5E99">
      <w:pPr>
        <w:rPr>
          <w:b/>
          <w:bCs/>
        </w:rPr>
      </w:pPr>
      <w:r w:rsidRPr="00EC5E99">
        <w:rPr>
          <w:b/>
          <w:bCs/>
        </w:rPr>
        <w:pict w14:anchorId="14F63EA3">
          <v:rect id="_x0000_i1079" style="width:0;height:1.5pt" o:hralign="center" o:hrstd="t" o:hr="t" fillcolor="#a0a0a0" stroked="f"/>
        </w:pict>
      </w:r>
    </w:p>
    <w:p w14:paraId="288AE346" w14:textId="77777777" w:rsidR="00EC5E99" w:rsidRPr="00EC5E99" w:rsidRDefault="00EC5E99" w:rsidP="00EC5E99">
      <w:pPr>
        <w:pStyle w:val="Ttulo2"/>
      </w:pPr>
      <w:bookmarkStart w:id="4" w:name="_Toc226720241"/>
      <w:bookmarkStart w:id="5" w:name="_Toc226720303"/>
      <w:r w:rsidRPr="00EC5E99">
        <w:t>2. Definições Técnicas</w:t>
      </w:r>
      <w:bookmarkEnd w:id="4"/>
      <w:bookmarkEnd w:id="5"/>
    </w:p>
    <w:p w14:paraId="733DAFB2" w14:textId="77777777" w:rsidR="00EC5E99" w:rsidRPr="00EC5E99" w:rsidRDefault="00EC5E99" w:rsidP="00EC5E99">
      <w:pPr>
        <w:numPr>
          <w:ilvl w:val="0"/>
          <w:numId w:val="9"/>
        </w:numPr>
        <w:rPr>
          <w:b/>
          <w:bCs/>
        </w:rPr>
      </w:pPr>
      <w:r w:rsidRPr="00EC5E99">
        <w:rPr>
          <w:b/>
          <w:bCs/>
        </w:rPr>
        <w:t>Hooks: Funções que permitem gerenciar estado e ciclo de vida em componentes funcionais. O useState gerencia a memória local e o useEffect gerencia ações externas ao fluxo de renderização.</w:t>
      </w:r>
    </w:p>
    <w:p w14:paraId="208A3381" w14:textId="77777777" w:rsidR="00EC5E99" w:rsidRPr="00EC5E99" w:rsidRDefault="00EC5E99" w:rsidP="00EC5E99">
      <w:pPr>
        <w:numPr>
          <w:ilvl w:val="0"/>
          <w:numId w:val="9"/>
        </w:numPr>
        <w:rPr>
          <w:b/>
          <w:bCs/>
        </w:rPr>
      </w:pPr>
      <w:r w:rsidRPr="00EC5E99">
        <w:rPr>
          <w:b/>
          <w:bCs/>
        </w:rPr>
        <w:t>State (Estado): Objeto que contém informações que podem mudar ao longo da vida do componente. Qualquer alteração no estado gatilha automaticamente uma atualização da interface.</w:t>
      </w:r>
    </w:p>
    <w:p w14:paraId="70E6AECE" w14:textId="77777777" w:rsidR="00EC5E99" w:rsidRPr="00EC5E99" w:rsidRDefault="00EC5E99" w:rsidP="00EC5E99">
      <w:pPr>
        <w:numPr>
          <w:ilvl w:val="0"/>
          <w:numId w:val="9"/>
        </w:numPr>
        <w:rPr>
          <w:b/>
          <w:bCs/>
        </w:rPr>
      </w:pPr>
      <w:r w:rsidRPr="00EC5E99">
        <w:rPr>
          <w:b/>
          <w:bCs/>
        </w:rPr>
        <w:t>Props (Propriedades): Parâmetros de configuração passados a um componente. São somente leitura para o componente que as recebe, garantindo a previsibilidade do fluxo de dados.</w:t>
      </w:r>
    </w:p>
    <w:p w14:paraId="5CCD17F6" w14:textId="77777777" w:rsidR="00EC5E99" w:rsidRPr="00EC5E99" w:rsidRDefault="00EC5E99" w:rsidP="00EC5E99">
      <w:pPr>
        <w:rPr>
          <w:b/>
          <w:bCs/>
        </w:rPr>
      </w:pPr>
      <w:r w:rsidRPr="00EC5E99">
        <w:rPr>
          <w:b/>
          <w:bCs/>
        </w:rPr>
        <w:pict w14:anchorId="45CDB527">
          <v:rect id="_x0000_i1080" style="width:0;height:1.5pt" o:hralign="center" o:hrstd="t" o:hr="t" fillcolor="#a0a0a0" stroked="f"/>
        </w:pict>
      </w:r>
    </w:p>
    <w:p w14:paraId="431D0D69" w14:textId="77777777" w:rsidR="00EC5E99" w:rsidRPr="00EC5E99" w:rsidRDefault="00EC5E99" w:rsidP="00EC5E99">
      <w:pPr>
        <w:pStyle w:val="Ttulo2"/>
      </w:pPr>
      <w:bookmarkStart w:id="6" w:name="_Toc226720242"/>
      <w:bookmarkStart w:id="7" w:name="_Toc226720304"/>
      <w:r w:rsidRPr="00EC5E99">
        <w:t>3. Descrição Funcional dos Componentes</w:t>
      </w:r>
      <w:bookmarkEnd w:id="6"/>
      <w:bookmarkEnd w:id="7"/>
    </w:p>
    <w:p w14:paraId="4C985534" w14:textId="77777777" w:rsidR="00EC5E99" w:rsidRPr="00EC5E99" w:rsidRDefault="00EC5E99" w:rsidP="00EC5E99">
      <w:pPr>
        <w:numPr>
          <w:ilvl w:val="0"/>
          <w:numId w:val="10"/>
        </w:numPr>
        <w:rPr>
          <w:b/>
          <w:bCs/>
        </w:rPr>
      </w:pPr>
      <w:r w:rsidRPr="00EC5E99">
        <w:rPr>
          <w:b/>
          <w:bCs/>
        </w:rPr>
        <w:t>Header: Renderiza o topo da página com estilização centralizada e título dinâmico.</w:t>
      </w:r>
    </w:p>
    <w:p w14:paraId="0B09807D" w14:textId="77777777" w:rsidR="00EC5E99" w:rsidRPr="00EC5E99" w:rsidRDefault="00EC5E99" w:rsidP="00EC5E99">
      <w:pPr>
        <w:numPr>
          <w:ilvl w:val="0"/>
          <w:numId w:val="10"/>
        </w:numPr>
        <w:rPr>
          <w:b/>
          <w:bCs/>
        </w:rPr>
      </w:pPr>
      <w:r w:rsidRPr="00EC5E99">
        <w:rPr>
          <w:b/>
          <w:bCs/>
        </w:rPr>
        <w:t>InputUsuario: Gerencia a entrada de dados (input) e sincroniza o texto digitado com o estado do sistema.</w:t>
      </w:r>
    </w:p>
    <w:p w14:paraId="0692F1A9" w14:textId="77777777" w:rsidR="00EC5E99" w:rsidRPr="00EC5E99" w:rsidRDefault="00EC5E99" w:rsidP="00EC5E99">
      <w:pPr>
        <w:numPr>
          <w:ilvl w:val="0"/>
          <w:numId w:val="10"/>
        </w:numPr>
        <w:rPr>
          <w:b/>
          <w:bCs/>
        </w:rPr>
      </w:pPr>
      <w:r w:rsidRPr="00EC5E99">
        <w:rPr>
          <w:b/>
          <w:bCs/>
        </w:rPr>
        <w:t>CardSaudacao: Apresenta uma mensagem contextual ao usuário com suporte a estilização condicional para modo escuro.</w:t>
      </w:r>
    </w:p>
    <w:p w14:paraId="4E4DA75A" w14:textId="77777777" w:rsidR="00EC5E99" w:rsidRPr="00EC5E99" w:rsidRDefault="00EC5E99" w:rsidP="00EC5E99">
      <w:pPr>
        <w:numPr>
          <w:ilvl w:val="0"/>
          <w:numId w:val="10"/>
        </w:numPr>
        <w:rPr>
          <w:b/>
          <w:bCs/>
        </w:rPr>
      </w:pPr>
      <w:r w:rsidRPr="00EC5E99">
        <w:rPr>
          <w:b/>
          <w:bCs/>
        </w:rPr>
        <w:t>ContadorCliques: Interface funcional que incrementa e exibe um contador numérico através de eventos de clique.</w:t>
      </w:r>
    </w:p>
    <w:p w14:paraId="141A0210" w14:textId="77777777" w:rsidR="00EC5E99" w:rsidRPr="00EC5E99" w:rsidRDefault="00EC5E99" w:rsidP="00EC5E99">
      <w:pPr>
        <w:numPr>
          <w:ilvl w:val="0"/>
          <w:numId w:val="10"/>
        </w:numPr>
        <w:rPr>
          <w:b/>
          <w:bCs/>
        </w:rPr>
      </w:pPr>
      <w:r w:rsidRPr="00EC5E99">
        <w:rPr>
          <w:b/>
          <w:bCs/>
        </w:rPr>
        <w:lastRenderedPageBreak/>
        <w:t xml:space="preserve">ThemeToggle: Botão seletor que alterna globalmente as cores da interface entre os perfis </w:t>
      </w:r>
      <w:r w:rsidRPr="00EC5E99">
        <w:rPr>
          <w:b/>
          <w:bCs/>
          <w:i/>
          <w:iCs/>
        </w:rPr>
        <w:t>Light</w:t>
      </w:r>
      <w:r w:rsidRPr="00EC5E99">
        <w:rPr>
          <w:b/>
          <w:bCs/>
        </w:rPr>
        <w:t xml:space="preserve"> e </w:t>
      </w:r>
      <w:r w:rsidRPr="00EC5E99">
        <w:rPr>
          <w:b/>
          <w:bCs/>
          <w:i/>
          <w:iCs/>
        </w:rPr>
        <w:t>Dark</w:t>
      </w:r>
      <w:r w:rsidRPr="00EC5E99">
        <w:rPr>
          <w:b/>
          <w:bCs/>
        </w:rPr>
        <w:t>.</w:t>
      </w:r>
    </w:p>
    <w:p w14:paraId="44CDD589" w14:textId="77777777" w:rsidR="00EC5E99" w:rsidRPr="00EC5E99" w:rsidRDefault="00EC5E99" w:rsidP="00EC5E99">
      <w:pPr>
        <w:numPr>
          <w:ilvl w:val="0"/>
          <w:numId w:val="10"/>
        </w:numPr>
        <w:rPr>
          <w:b/>
          <w:bCs/>
        </w:rPr>
      </w:pPr>
      <w:r w:rsidRPr="00EC5E99">
        <w:rPr>
          <w:b/>
          <w:bCs/>
        </w:rPr>
        <w:t>ListaRecursos: Componente de apresentação que percorre um array e gera uma lista de itens utilizando o método .map().</w:t>
      </w:r>
    </w:p>
    <w:p w14:paraId="2785CBAD" w14:textId="77777777" w:rsidR="00EC5E99" w:rsidRPr="00EC5E99" w:rsidRDefault="00EC5E99" w:rsidP="00EC5E99">
      <w:pPr>
        <w:numPr>
          <w:ilvl w:val="0"/>
          <w:numId w:val="10"/>
        </w:numPr>
        <w:rPr>
          <w:b/>
          <w:bCs/>
        </w:rPr>
      </w:pPr>
      <w:r w:rsidRPr="00EC5E99">
        <w:rPr>
          <w:b/>
          <w:bCs/>
        </w:rPr>
        <w:t>App: Componente central que detém a lógica de negócio, gerencia o estado global e organiza a hierarquia de renderização de todos os subcomponentes.</w:t>
      </w:r>
    </w:p>
    <w:p w14:paraId="714D0A6B" w14:textId="77777777" w:rsidR="00EC5E99" w:rsidRPr="00EC5E99" w:rsidRDefault="00EC5E99" w:rsidP="00EC5E99"/>
    <w:sectPr w:rsidR="00EC5E99" w:rsidRPr="00EC5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A93"/>
    <w:multiLevelType w:val="multilevel"/>
    <w:tmpl w:val="47B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51F12"/>
    <w:multiLevelType w:val="multilevel"/>
    <w:tmpl w:val="4EC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875D3"/>
    <w:multiLevelType w:val="multilevel"/>
    <w:tmpl w:val="E290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E6540"/>
    <w:multiLevelType w:val="multilevel"/>
    <w:tmpl w:val="38D8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E748A"/>
    <w:multiLevelType w:val="multilevel"/>
    <w:tmpl w:val="6C26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D1D14"/>
    <w:multiLevelType w:val="multilevel"/>
    <w:tmpl w:val="8096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361E4"/>
    <w:multiLevelType w:val="multilevel"/>
    <w:tmpl w:val="4F5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E49AF"/>
    <w:multiLevelType w:val="multilevel"/>
    <w:tmpl w:val="177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94C9F"/>
    <w:multiLevelType w:val="multilevel"/>
    <w:tmpl w:val="55C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706F4"/>
    <w:multiLevelType w:val="multilevel"/>
    <w:tmpl w:val="F22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345930">
    <w:abstractNumId w:val="7"/>
  </w:num>
  <w:num w:numId="2" w16cid:durableId="1434592035">
    <w:abstractNumId w:val="0"/>
  </w:num>
  <w:num w:numId="3" w16cid:durableId="432556719">
    <w:abstractNumId w:val="3"/>
  </w:num>
  <w:num w:numId="4" w16cid:durableId="918830335">
    <w:abstractNumId w:val="8"/>
  </w:num>
  <w:num w:numId="5" w16cid:durableId="1502548055">
    <w:abstractNumId w:val="5"/>
  </w:num>
  <w:num w:numId="6" w16cid:durableId="1862354410">
    <w:abstractNumId w:val="2"/>
  </w:num>
  <w:num w:numId="7" w16cid:durableId="938829278">
    <w:abstractNumId w:val="9"/>
  </w:num>
  <w:num w:numId="8" w16cid:durableId="825628583">
    <w:abstractNumId w:val="6"/>
  </w:num>
  <w:num w:numId="9" w16cid:durableId="350449105">
    <w:abstractNumId w:val="1"/>
  </w:num>
  <w:num w:numId="10" w16cid:durableId="1409156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99"/>
    <w:rsid w:val="00730B36"/>
    <w:rsid w:val="007B5C0A"/>
    <w:rsid w:val="0090267F"/>
    <w:rsid w:val="009A1F6F"/>
    <w:rsid w:val="00EC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E810"/>
  <w15:chartTrackingRefBased/>
  <w15:docId w15:val="{D4EE662A-A92D-4201-8F3F-25698CE5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C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5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5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C5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C5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5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E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5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5E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5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5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5E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E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5E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5E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E99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C5E9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C5E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C5E99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EC5E99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EC5E9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477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BRANDT BIDO DELLOSSO</dc:creator>
  <cp:keywords/>
  <dc:description/>
  <cp:lastModifiedBy>FILIPPO BRANDT BIDO DELLOSSO</cp:lastModifiedBy>
  <cp:revision>1</cp:revision>
  <dcterms:created xsi:type="dcterms:W3CDTF">2026-04-10T16:27:00Z</dcterms:created>
  <dcterms:modified xsi:type="dcterms:W3CDTF">2026-04-10T17:48:00Z</dcterms:modified>
</cp:coreProperties>
</file>