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03802644"/>
        <w:docPartObj>
          <w:docPartGallery w:val="Cover Pages"/>
          <w:docPartUnique/>
        </w:docPartObj>
      </w:sdtPr>
      <w:sdtEndPr>
        <w:rPr>
          <w:color w:val="4F81BD" w:themeColor="accent1"/>
          <w:sz w:val="18"/>
          <w:szCs w:val="18"/>
        </w:rPr>
      </w:sdtEndPr>
      <w:sdtContent>
        <w:p w:rsidR="0036177E" w:rsidRDefault="0036177E">
          <w:r>
            <w:rPr>
              <w:noProof/>
            </w:rPr>
            <mc:AlternateContent>
              <mc:Choice Requires="wps">
                <w:drawing>
                  <wp:anchor distT="0" distB="0" distL="114300" distR="114300" simplePos="0" relativeHeight="251664384" behindDoc="0" locked="0" layoutInCell="1" allowOverlap="1" wp14:anchorId="79C8402E" wp14:editId="125311A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36177E" w:rsidRDefault="0036177E">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James Keeler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36177E" w:rsidRDefault="0036177E">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James Keeler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7D93812" wp14:editId="0348BC72">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6177E" w:rsidRDefault="0036177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36177E" w:rsidRDefault="0036177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87213D8" wp14:editId="6B70024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177E" w:rsidRDefault="0036177E">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r w:rsidR="000C0B52">
                                      <w:rPr>
                                        <w:color w:val="FFFFFF" w:themeColor="background1"/>
                                      </w:rPr>
                                      <w:t xml:space="preserve">How to run the </w:t>
                                    </w:r>
                                    <w:proofErr w:type="spellStart"/>
                                    <w:r w:rsidR="000C0B52">
                                      <w:rPr>
                                        <w:color w:val="FFFFFF" w:themeColor="background1"/>
                                      </w:rPr>
                                      <w:t>FitNet</w:t>
                                    </w:r>
                                    <w:proofErr w:type="spellEnd"/>
                                    <w:r w:rsidR="000C0B52">
                                      <w:rPr>
                                        <w:color w:val="FFFFFF" w:themeColor="background1"/>
                                      </w:rPr>
                                      <w:t xml:space="preserve"> system and basic troubleshooting tips.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36177E" w:rsidRDefault="0036177E">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r w:rsidR="000C0B52">
                                <w:rPr>
                                  <w:color w:val="FFFFFF" w:themeColor="background1"/>
                                </w:rPr>
                                <w:t xml:space="preserve">How to run the </w:t>
                              </w:r>
                              <w:proofErr w:type="spellStart"/>
                              <w:r w:rsidR="000C0B52">
                                <w:rPr>
                                  <w:color w:val="FFFFFF" w:themeColor="background1"/>
                                </w:rPr>
                                <w:t>FitNet</w:t>
                              </w:r>
                              <w:proofErr w:type="spellEnd"/>
                              <w:r w:rsidR="000C0B52">
                                <w:rPr>
                                  <w:color w:val="FFFFFF" w:themeColor="background1"/>
                                </w:rPr>
                                <w:t xml:space="preserve"> system and basic troubleshooting tips.</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315946C" wp14:editId="2DEBD9A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C0A0DD9" wp14:editId="38C2156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8BCB70A" wp14:editId="4AC6B63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36177E" w:rsidRDefault="000C0B52">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Operations</w:t>
                                    </w:r>
                                    <w:r w:rsidR="0036177E">
                                      <w:rPr>
                                        <w:rFonts w:asciiTheme="majorHAnsi" w:hAnsiTheme="majorHAnsi"/>
                                        <w:noProof/>
                                        <w:color w:val="4F81BD" w:themeColor="accent1"/>
                                        <w:sz w:val="72"/>
                                        <w:szCs w:val="144"/>
                                      </w:rPr>
                                      <w:t xml:space="preserve"> Manual</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p w:rsidR="0036177E" w:rsidRDefault="0036177E">
                                    <w:pPr>
                                      <w:rPr>
                                        <w:rFonts w:asciiTheme="majorHAnsi" w:hAnsiTheme="majorHAnsi"/>
                                        <w:noProof/>
                                        <w:color w:val="1F497D" w:themeColor="text2"/>
                                        <w:sz w:val="32"/>
                                        <w:szCs w:val="40"/>
                                      </w:rPr>
                                    </w:pPr>
                                    <w:r>
                                      <w:rPr>
                                        <w:rFonts w:asciiTheme="majorHAnsi" w:hAnsiTheme="majorHAnsi"/>
                                        <w:noProof/>
                                        <w:color w:val="1F497D" w:themeColor="text2"/>
                                        <w:sz w:val="32"/>
                                        <w:szCs w:val="40"/>
                                      </w:rPr>
                                      <w:t>FitNet System</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36177E" w:rsidRDefault="000C0B52">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Operations</w:t>
                              </w:r>
                              <w:r w:rsidR="0036177E">
                                <w:rPr>
                                  <w:rFonts w:asciiTheme="majorHAnsi" w:hAnsiTheme="majorHAnsi"/>
                                  <w:noProof/>
                                  <w:color w:val="4F81BD" w:themeColor="accent1"/>
                                  <w:sz w:val="72"/>
                                  <w:szCs w:val="144"/>
                                </w:rPr>
                                <w:t xml:space="preserve"> Manual</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p w:rsidR="0036177E" w:rsidRDefault="0036177E">
                              <w:pPr>
                                <w:rPr>
                                  <w:rFonts w:asciiTheme="majorHAnsi" w:hAnsiTheme="majorHAnsi"/>
                                  <w:noProof/>
                                  <w:color w:val="1F497D" w:themeColor="text2"/>
                                  <w:sz w:val="32"/>
                                  <w:szCs w:val="40"/>
                                </w:rPr>
                              </w:pPr>
                              <w:r>
                                <w:rPr>
                                  <w:rFonts w:asciiTheme="majorHAnsi" w:hAnsiTheme="majorHAnsi"/>
                                  <w:noProof/>
                                  <w:color w:val="1F497D" w:themeColor="text2"/>
                                  <w:sz w:val="32"/>
                                  <w:szCs w:val="40"/>
                                </w:rPr>
                                <w:t>FitNet System</w:t>
                              </w:r>
                            </w:p>
                          </w:sdtContent>
                        </w:sdt>
                      </w:txbxContent>
                    </v:textbox>
                    <w10:wrap type="square" anchorx="page" anchory="page"/>
                  </v:shape>
                </w:pict>
              </mc:Fallback>
            </mc:AlternateContent>
          </w:r>
        </w:p>
        <w:p w:rsidR="0036177E" w:rsidRDefault="0036177E">
          <w:pPr>
            <w:rPr>
              <w:b/>
              <w:bCs/>
              <w:color w:val="4F81BD" w:themeColor="accent1"/>
              <w:sz w:val="18"/>
              <w:szCs w:val="18"/>
            </w:rPr>
          </w:pPr>
          <w:r>
            <w:rPr>
              <w:color w:val="4F81BD" w:themeColor="accent1"/>
              <w:sz w:val="18"/>
              <w:szCs w:val="18"/>
            </w:rPr>
            <w:br w:type="page"/>
          </w:r>
        </w:p>
      </w:sdtContent>
    </w:sdt>
    <w:p w:rsidR="00A831B8" w:rsidRDefault="00F66F57" w:rsidP="00F66F57">
      <w:pPr>
        <w:pStyle w:val="Heading1"/>
      </w:pPr>
      <w:r>
        <w:lastRenderedPageBreak/>
        <w:t>Introduction</w:t>
      </w:r>
    </w:p>
    <w:p w:rsidR="00F66F57" w:rsidRDefault="00F66F57" w:rsidP="00F66F57">
      <w:r>
        <w:t xml:space="preserve">This manual is intended to be used </w:t>
      </w:r>
      <w:r w:rsidR="000C0B52">
        <w:t xml:space="preserve">when </w:t>
      </w:r>
      <w:r w:rsidR="0044224D">
        <w:t xml:space="preserve">operating the </w:t>
      </w:r>
      <w:proofErr w:type="spellStart"/>
      <w:r w:rsidR="0044224D">
        <w:t>FitNet</w:t>
      </w:r>
      <w:proofErr w:type="spellEnd"/>
      <w:r w:rsidR="0044224D">
        <w:t xml:space="preserve"> system software. The scope of this document is strictly the operation of the system and basic troubleshooting. Failure to follow the procedure in this document could lead to unexpected results, if any at all.</w:t>
      </w:r>
    </w:p>
    <w:p w:rsidR="008D62E5" w:rsidRDefault="008D62E5" w:rsidP="008D62E5">
      <w:pPr>
        <w:pStyle w:val="Heading2"/>
      </w:pPr>
      <w:proofErr w:type="spellStart"/>
      <w:r>
        <w:t>FitSend</w:t>
      </w:r>
      <w:proofErr w:type="spellEnd"/>
    </w:p>
    <w:p w:rsidR="008D62E5" w:rsidRDefault="008D62E5" w:rsidP="008D62E5">
      <w:r>
        <w:t>This program is intended to read a stored high definition video file with a resolution of 1920x1080 and a playback frame rate of 30 fps. Still images of this video are captured to the sender’s hard drive, then packetized, and sent to a list of receivers. Once sent, each image is deleted from the sender’s hard drive.</w:t>
      </w:r>
    </w:p>
    <w:p w:rsidR="008D62E5" w:rsidRDefault="008D62E5" w:rsidP="008D62E5">
      <w:pPr>
        <w:pStyle w:val="Heading2"/>
      </w:pPr>
      <w:proofErr w:type="spellStart"/>
      <w:r>
        <w:t>FitReceive</w:t>
      </w:r>
      <w:bookmarkStart w:id="0" w:name="_GoBack"/>
      <w:bookmarkEnd w:id="0"/>
      <w:proofErr w:type="spellEnd"/>
    </w:p>
    <w:p w:rsidR="008D62E5" w:rsidRPr="008D62E5" w:rsidRDefault="008D62E5" w:rsidP="008D62E5">
      <w:r>
        <w:t xml:space="preserve">This program is intended to receive the packetized images from </w:t>
      </w:r>
      <w:proofErr w:type="spellStart"/>
      <w:r>
        <w:t>FitSend</w:t>
      </w:r>
      <w:proofErr w:type="spellEnd"/>
      <w:r>
        <w:t xml:space="preserve"> and report on packet loss and throughput. Video playback was not implemented in this version of the software due to the nature of the project.</w:t>
      </w:r>
    </w:p>
    <w:p w:rsidR="00F66F57" w:rsidRDefault="00F66F57" w:rsidP="00F66F57">
      <w:pPr>
        <w:pStyle w:val="Heading1"/>
      </w:pPr>
      <w:r>
        <w:t>Prerequisites</w:t>
      </w:r>
    </w:p>
    <w:p w:rsidR="0044224D" w:rsidRDefault="0044224D" w:rsidP="0044224D">
      <w:r>
        <w:t xml:space="preserve">The operating environment must be configured as described in the Installation Manual. There must be at least two network nodes, one which will be the sender and one which will be the receiver. The corresponding Python programs must reside on these computers. </w:t>
      </w:r>
    </w:p>
    <w:p w:rsidR="00EF3B3F" w:rsidRDefault="0044224D" w:rsidP="0044224D">
      <w:r>
        <w:t xml:space="preserve">For optimal results, it is suggested that the network be capable of utilizing </w:t>
      </w:r>
      <w:proofErr w:type="spellStart"/>
      <w:r>
        <w:t>OpenFlow</w:t>
      </w:r>
      <w:proofErr w:type="spellEnd"/>
      <w:r>
        <w:t xml:space="preserve"> and have at least 100 Mbps of available bandwidth. A flow should be created with quality of service (</w:t>
      </w:r>
      <w:proofErr w:type="spellStart"/>
      <w:r>
        <w:t>QoS</w:t>
      </w:r>
      <w:proofErr w:type="spellEnd"/>
      <w:r>
        <w:t>) rules which maximize the reliability of UDP traffic.</w:t>
      </w:r>
    </w:p>
    <w:p w:rsidR="0044224D" w:rsidRDefault="0044224D" w:rsidP="0044224D">
      <w:r>
        <w:t>The computer receiving the network packets must meet the minimum hardware requirements for the chosen operating system. It is highly recommended that the sending computer have at least the following hardware specifications:</w:t>
      </w:r>
    </w:p>
    <w:p w:rsidR="0044224D" w:rsidRDefault="0044224D" w:rsidP="0044224D">
      <w:pPr>
        <w:pStyle w:val="ListParagraph"/>
        <w:numPr>
          <w:ilvl w:val="0"/>
          <w:numId w:val="1"/>
        </w:numPr>
      </w:pPr>
      <w:r>
        <w:t>4 processing cores</w:t>
      </w:r>
    </w:p>
    <w:p w:rsidR="0044224D" w:rsidRDefault="0044224D" w:rsidP="0044224D">
      <w:pPr>
        <w:pStyle w:val="ListParagraph"/>
        <w:numPr>
          <w:ilvl w:val="0"/>
          <w:numId w:val="1"/>
        </w:numPr>
      </w:pPr>
      <w:r>
        <w:t>4 GB of RAM</w:t>
      </w:r>
    </w:p>
    <w:p w:rsidR="0044224D" w:rsidRDefault="0044224D" w:rsidP="0044224D">
      <w:pPr>
        <w:pStyle w:val="ListParagraph"/>
        <w:numPr>
          <w:ilvl w:val="0"/>
          <w:numId w:val="1"/>
        </w:numPr>
      </w:pPr>
      <w:r>
        <w:t xml:space="preserve">1 </w:t>
      </w:r>
      <w:proofErr w:type="spellStart"/>
      <w:r>
        <w:t>Gbps</w:t>
      </w:r>
      <w:proofErr w:type="spellEnd"/>
      <w:r>
        <w:t xml:space="preserve"> of available network bandwidth</w:t>
      </w:r>
    </w:p>
    <w:p w:rsidR="0044224D" w:rsidRDefault="00133966" w:rsidP="0044224D">
      <w:pPr>
        <w:pStyle w:val="ListParagraph"/>
        <w:numPr>
          <w:ilvl w:val="0"/>
          <w:numId w:val="1"/>
        </w:numPr>
      </w:pPr>
      <w:r>
        <w:t>Solid state drives (SSDs) or fiber channel connected  storage area network (SAN) drives</w:t>
      </w:r>
    </w:p>
    <w:p w:rsidR="00133966" w:rsidRDefault="00133966" w:rsidP="00133966">
      <w:pPr>
        <w:pStyle w:val="Heading1"/>
      </w:pPr>
      <w:r>
        <w:t>Program Execution</w:t>
      </w:r>
    </w:p>
    <w:p w:rsidR="00133966" w:rsidRDefault="00133966" w:rsidP="00133966">
      <w:r>
        <w:t xml:space="preserve">To run the software, you must first launch the </w:t>
      </w:r>
      <w:proofErr w:type="spellStart"/>
      <w:r>
        <w:t>FitReceive</w:t>
      </w:r>
      <w:proofErr w:type="spellEnd"/>
      <w:r>
        <w:t xml:space="preserve"> program on each of the receiving systems, and then launch the </w:t>
      </w:r>
      <w:proofErr w:type="spellStart"/>
      <w:r>
        <w:t>FitSend</w:t>
      </w:r>
      <w:proofErr w:type="spellEnd"/>
      <w:r>
        <w:t xml:space="preserve"> program on the sending computer. Once </w:t>
      </w:r>
      <w:proofErr w:type="spellStart"/>
      <w:r>
        <w:t>FitSend</w:t>
      </w:r>
      <w:proofErr w:type="spellEnd"/>
      <w:r>
        <w:t xml:space="preserve"> begins executing, it performs the following steps:</w:t>
      </w:r>
    </w:p>
    <w:p w:rsidR="00133966" w:rsidRDefault="00133966" w:rsidP="00133966">
      <w:pPr>
        <w:pStyle w:val="ListParagraph"/>
        <w:numPr>
          <w:ilvl w:val="0"/>
          <w:numId w:val="2"/>
        </w:numPr>
      </w:pPr>
      <w:r>
        <w:t>Open the video and captures still images to the hard drive</w:t>
      </w:r>
    </w:p>
    <w:p w:rsidR="00133966" w:rsidRDefault="00133966" w:rsidP="00133966">
      <w:pPr>
        <w:pStyle w:val="ListParagraph"/>
        <w:numPr>
          <w:ilvl w:val="0"/>
          <w:numId w:val="2"/>
        </w:numPr>
      </w:pPr>
      <w:r>
        <w:t>Open a UDP connection with the receiver(s)</w:t>
      </w:r>
    </w:p>
    <w:p w:rsidR="00133966" w:rsidRDefault="00133966" w:rsidP="00133966">
      <w:pPr>
        <w:pStyle w:val="ListParagraph"/>
        <w:numPr>
          <w:ilvl w:val="0"/>
          <w:numId w:val="2"/>
        </w:numPr>
      </w:pPr>
      <w:r>
        <w:lastRenderedPageBreak/>
        <w:t>Open an image captured from the video and divides it into 1081 equally sized packets, each containing a single line of resolution from the image (all images are 1920x1080)</w:t>
      </w:r>
    </w:p>
    <w:p w:rsidR="00133966" w:rsidRDefault="00133966" w:rsidP="00133966">
      <w:pPr>
        <w:pStyle w:val="ListParagraph"/>
        <w:numPr>
          <w:ilvl w:val="0"/>
          <w:numId w:val="2"/>
        </w:numPr>
      </w:pPr>
      <w:r>
        <w:t>Once the entire image has been sent, the file is deleted</w:t>
      </w:r>
    </w:p>
    <w:p w:rsidR="00133966" w:rsidRDefault="00133966" w:rsidP="00133966">
      <w:pPr>
        <w:pStyle w:val="ListParagraph"/>
        <w:numPr>
          <w:ilvl w:val="0"/>
          <w:numId w:val="2"/>
        </w:numPr>
      </w:pPr>
      <w:r>
        <w:t>Repeat steps 3 &amp; 4 until no more images exist</w:t>
      </w:r>
    </w:p>
    <w:p w:rsidR="00B7716B" w:rsidRDefault="00B7716B" w:rsidP="00133966">
      <w:pPr>
        <w:pStyle w:val="ListParagraph"/>
        <w:numPr>
          <w:ilvl w:val="0"/>
          <w:numId w:val="2"/>
        </w:numPr>
      </w:pPr>
      <w:r>
        <w:t>Close the UDP connection</w:t>
      </w:r>
    </w:p>
    <w:p w:rsidR="000B2211" w:rsidRDefault="000B2211" w:rsidP="000B2211">
      <w:pPr>
        <w:pStyle w:val="Heading2"/>
      </w:pPr>
      <w:r>
        <w:t>IP Addresses</w:t>
      </w:r>
    </w:p>
    <w:p w:rsidR="00B7716B" w:rsidRDefault="00B7716B" w:rsidP="00B7716B">
      <w:r>
        <w:t xml:space="preserve">Prior to launching any of the software, you must gather the IP addresses for the computers acting as sender and receiver(s). On a Windows computer you can find the computer’s IP address by pressing </w:t>
      </w:r>
      <w:proofErr w:type="spellStart"/>
      <w:r>
        <w:t>Windows+R</w:t>
      </w:r>
      <w:proofErr w:type="spellEnd"/>
      <w:r>
        <w:t xml:space="preserve"> keys and typing </w:t>
      </w:r>
      <w:proofErr w:type="spellStart"/>
      <w:r w:rsidRPr="00B7716B">
        <w:rPr>
          <w:rFonts w:ascii="Courier New" w:hAnsi="Courier New" w:cs="Courier New"/>
        </w:rPr>
        <w:t>cmd</w:t>
      </w:r>
      <w:proofErr w:type="spellEnd"/>
      <w:r>
        <w:t xml:space="preserve"> into the dialog box. At the command line, type the following:</w:t>
      </w:r>
    </w:p>
    <w:p w:rsidR="00B7716B" w:rsidRPr="000B2211" w:rsidRDefault="000B2211" w:rsidP="000B2211">
      <w:pPr>
        <w:ind w:left="720"/>
        <w:rPr>
          <w:rFonts w:ascii="Courier New" w:hAnsi="Courier New" w:cs="Courier New"/>
        </w:rPr>
      </w:pPr>
      <w:proofErr w:type="spellStart"/>
      <w:proofErr w:type="gramStart"/>
      <w:r w:rsidRPr="000B2211">
        <w:rPr>
          <w:rFonts w:ascii="Courier New" w:hAnsi="Courier New" w:cs="Courier New"/>
        </w:rPr>
        <w:t>ipconfig</w:t>
      </w:r>
      <w:proofErr w:type="spellEnd"/>
      <w:proofErr w:type="gramEnd"/>
    </w:p>
    <w:p w:rsidR="00B7716B" w:rsidRDefault="00B7716B" w:rsidP="00B7716B">
      <w:r>
        <w:t xml:space="preserve">Depending on the computer’s available and active network connections, the IP address information </w:t>
      </w:r>
      <w:proofErr w:type="gramStart"/>
      <w:r>
        <w:t>might</w:t>
      </w:r>
      <w:proofErr w:type="gramEnd"/>
      <w:r>
        <w:t xml:space="preserve"> look something like Figure 1. </w:t>
      </w:r>
      <w:r w:rsidR="000B2211">
        <w:t>Once you have determined which adapter is being used, record the IPv4 information for later use.</w:t>
      </w:r>
    </w:p>
    <w:p w:rsidR="000B2211" w:rsidRDefault="000B2211" w:rsidP="000B2211">
      <w:pPr>
        <w:keepNext/>
      </w:pPr>
      <w:r>
        <w:rPr>
          <w:noProof/>
        </w:rPr>
        <w:drawing>
          <wp:inline distT="0" distB="0" distL="0" distR="0" wp14:anchorId="6C5558AC" wp14:editId="2137A36A">
            <wp:extent cx="5943600" cy="3020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020060"/>
                    </a:xfrm>
                    <a:prstGeom prst="rect">
                      <a:avLst/>
                    </a:prstGeom>
                  </pic:spPr>
                </pic:pic>
              </a:graphicData>
            </a:graphic>
          </wp:inline>
        </w:drawing>
      </w:r>
    </w:p>
    <w:p w:rsidR="000B2211" w:rsidRDefault="000B2211" w:rsidP="000B2211">
      <w:pPr>
        <w:pStyle w:val="Caption"/>
      </w:pPr>
      <w:r>
        <w:t xml:space="preserve">Figure </w:t>
      </w:r>
      <w:fldSimple w:instr=" SEQ Figure \* ARABIC ">
        <w:r>
          <w:rPr>
            <w:noProof/>
          </w:rPr>
          <w:t>1</w:t>
        </w:r>
      </w:fldSimple>
    </w:p>
    <w:p w:rsidR="000B2211" w:rsidRDefault="000B2211" w:rsidP="00B7716B">
      <w:r>
        <w:t>The same idea is used in Linux. Open a console window, and type the following:</w:t>
      </w:r>
    </w:p>
    <w:p w:rsidR="000B2211" w:rsidRPr="000B2211" w:rsidRDefault="000B2211" w:rsidP="000B2211">
      <w:pPr>
        <w:ind w:left="720"/>
        <w:rPr>
          <w:rFonts w:ascii="Courier New" w:hAnsi="Courier New" w:cs="Courier New"/>
        </w:rPr>
      </w:pPr>
      <w:proofErr w:type="spellStart"/>
      <w:proofErr w:type="gramStart"/>
      <w:r w:rsidRPr="000B2211">
        <w:rPr>
          <w:rFonts w:ascii="Courier New" w:hAnsi="Courier New" w:cs="Courier New"/>
        </w:rPr>
        <w:t>ifconfig</w:t>
      </w:r>
      <w:proofErr w:type="spellEnd"/>
      <w:proofErr w:type="gramEnd"/>
    </w:p>
    <w:p w:rsidR="000B2211" w:rsidRDefault="000B2211" w:rsidP="00B7716B">
      <w:r>
        <w:t>This command returns information similar to that in Figure 1. Again, we are only interested in the IPv4 address of the adapter being used.</w:t>
      </w:r>
    </w:p>
    <w:p w:rsidR="000B2211" w:rsidRDefault="000B2211" w:rsidP="000B2211">
      <w:pPr>
        <w:pStyle w:val="Heading2"/>
      </w:pPr>
      <w:r>
        <w:t>Launch the Receiver</w:t>
      </w:r>
    </w:p>
    <w:p w:rsidR="00B7716B" w:rsidRDefault="00B7716B" w:rsidP="00B7716B">
      <w:r>
        <w:t>To launch the receiver on a Windows computer type the following:</w:t>
      </w:r>
    </w:p>
    <w:p w:rsidR="00B7716B" w:rsidRPr="00B7716B" w:rsidRDefault="00B7716B" w:rsidP="00B7716B">
      <w:pPr>
        <w:ind w:left="720"/>
        <w:rPr>
          <w:rFonts w:ascii="Courier New" w:hAnsi="Courier New" w:cs="Courier New"/>
        </w:rPr>
      </w:pPr>
      <w:r w:rsidRPr="00B7716B">
        <w:rPr>
          <w:rFonts w:ascii="Courier New" w:hAnsi="Courier New" w:cs="Courier New"/>
        </w:rPr>
        <w:lastRenderedPageBreak/>
        <w:t>FitReceive.py</w:t>
      </w:r>
    </w:p>
    <w:p w:rsidR="00B7716B" w:rsidRDefault="00B7716B" w:rsidP="00B7716B">
      <w:r>
        <w:t xml:space="preserve">To launch the receiver on a </w:t>
      </w:r>
      <w:r>
        <w:t>Linux</w:t>
      </w:r>
      <w:r>
        <w:t xml:space="preserve"> computer type the following:</w:t>
      </w:r>
    </w:p>
    <w:p w:rsidR="00B7716B" w:rsidRDefault="00B7716B" w:rsidP="00B7716B">
      <w:pPr>
        <w:ind w:left="720"/>
        <w:rPr>
          <w:rFonts w:ascii="Courier New" w:hAnsi="Courier New" w:cs="Courier New"/>
        </w:rPr>
      </w:pPr>
      <w:proofErr w:type="gramStart"/>
      <w:r w:rsidRPr="00B7716B">
        <w:rPr>
          <w:rFonts w:ascii="Courier New" w:hAnsi="Courier New" w:cs="Courier New"/>
        </w:rPr>
        <w:t>python</w:t>
      </w:r>
      <w:proofErr w:type="gramEnd"/>
      <w:r w:rsidRPr="00B7716B">
        <w:rPr>
          <w:rFonts w:ascii="Courier New" w:hAnsi="Courier New" w:cs="Courier New"/>
        </w:rPr>
        <w:t xml:space="preserve"> FitReceive.py</w:t>
      </w:r>
    </w:p>
    <w:p w:rsidR="00B7716B" w:rsidRDefault="00B7716B" w:rsidP="000B2211">
      <w:pPr>
        <w:pStyle w:val="Heading2"/>
      </w:pPr>
      <w:r>
        <w:t xml:space="preserve"> </w:t>
      </w:r>
      <w:r w:rsidR="000B2211">
        <w:t>Launch the Sender</w:t>
      </w:r>
    </w:p>
    <w:p w:rsidR="000B2211" w:rsidRDefault="000B2211" w:rsidP="000B2211">
      <w:r>
        <w:t>Using the IP address in Figure 1 as an example, to launch the sender on a Windows computer and send data to the receiver IP address in Figure 1, type the following:</w:t>
      </w:r>
    </w:p>
    <w:p w:rsidR="000B2211" w:rsidRPr="000B2211" w:rsidRDefault="000B2211" w:rsidP="000B2211">
      <w:pPr>
        <w:ind w:left="720"/>
        <w:rPr>
          <w:rFonts w:ascii="Courier New" w:hAnsi="Courier New" w:cs="Courier New"/>
        </w:rPr>
      </w:pPr>
      <w:r w:rsidRPr="000B2211">
        <w:rPr>
          <w:rFonts w:ascii="Courier New" w:hAnsi="Courier New" w:cs="Courier New"/>
        </w:rPr>
        <w:t>FitSend.py 199.199.199.106</w:t>
      </w:r>
    </w:p>
    <w:p w:rsidR="000B2211" w:rsidRDefault="000B2211" w:rsidP="000B2211">
      <w:r>
        <w:t xml:space="preserve">In Linux it is very similar, to launch the sender type the </w:t>
      </w:r>
      <w:r w:rsidR="00C34E31">
        <w:t xml:space="preserve">name of the </w:t>
      </w:r>
      <w:proofErr w:type="spellStart"/>
      <w:r w:rsidR="00C34E31">
        <w:t>FitSend</w:t>
      </w:r>
      <w:proofErr w:type="spellEnd"/>
      <w:r w:rsidR="00C34E31">
        <w:t xml:space="preserve"> program followed by the IP address of the receiver:</w:t>
      </w:r>
    </w:p>
    <w:p w:rsidR="000B2211" w:rsidRDefault="000B2211" w:rsidP="000B2211">
      <w:pPr>
        <w:ind w:left="720"/>
        <w:rPr>
          <w:rFonts w:ascii="Courier New" w:hAnsi="Courier New" w:cs="Courier New"/>
        </w:rPr>
      </w:pPr>
      <w:proofErr w:type="gramStart"/>
      <w:r w:rsidRPr="000B2211">
        <w:rPr>
          <w:rFonts w:ascii="Courier New" w:hAnsi="Courier New" w:cs="Courier New"/>
        </w:rPr>
        <w:t>python</w:t>
      </w:r>
      <w:proofErr w:type="gramEnd"/>
      <w:r w:rsidRPr="000B2211">
        <w:rPr>
          <w:rFonts w:ascii="Courier New" w:hAnsi="Courier New" w:cs="Courier New"/>
        </w:rPr>
        <w:t xml:space="preserve"> FitSend.py 199.199.199.106</w:t>
      </w:r>
    </w:p>
    <w:p w:rsidR="00C34E31" w:rsidRDefault="00C34E31" w:rsidP="00C34E31">
      <w:pPr>
        <w:pStyle w:val="Heading1"/>
      </w:pPr>
      <w:r>
        <w:t>Troubleshooting</w:t>
      </w:r>
    </w:p>
    <w:p w:rsidR="00C34E31" w:rsidRPr="00C34E31" w:rsidRDefault="00C34E31" w:rsidP="00C34E31">
      <w:pPr>
        <w:pStyle w:val="Heading2"/>
      </w:pPr>
      <w:r>
        <w:t>Unable to Send/Receive</w:t>
      </w:r>
    </w:p>
    <w:p w:rsidR="00C34E31" w:rsidRDefault="00C34E31" w:rsidP="00C34E31">
      <w:r>
        <w:t xml:space="preserve">If you are unable to send or receive packets, verify connectivity between the network nodes by pinging from one node to another. For example, if we have two Windows computers and the sender fails to create a connection and send packets we can ping the receiver by pressing </w:t>
      </w:r>
      <w:proofErr w:type="spellStart"/>
      <w:r>
        <w:t>Windows+R</w:t>
      </w:r>
      <w:proofErr w:type="spellEnd"/>
      <w:r>
        <w:t xml:space="preserve"> keys and typing </w:t>
      </w:r>
      <w:proofErr w:type="spellStart"/>
      <w:r w:rsidRPr="00C34E31">
        <w:rPr>
          <w:rFonts w:ascii="Courier New" w:hAnsi="Courier New" w:cs="Courier New"/>
        </w:rPr>
        <w:t>cmd</w:t>
      </w:r>
      <w:proofErr w:type="spellEnd"/>
      <w:r>
        <w:t xml:space="preserve"> into the dialog box. The type the following command:</w:t>
      </w:r>
    </w:p>
    <w:p w:rsidR="00C34E31" w:rsidRDefault="00C34E31" w:rsidP="00C34E31">
      <w:pPr>
        <w:ind w:left="720"/>
        <w:rPr>
          <w:rFonts w:ascii="Courier New" w:hAnsi="Courier New" w:cs="Courier New"/>
        </w:rPr>
      </w:pPr>
      <w:proofErr w:type="gramStart"/>
      <w:r w:rsidRPr="00C34E31">
        <w:rPr>
          <w:rFonts w:ascii="Courier New" w:hAnsi="Courier New" w:cs="Courier New"/>
        </w:rPr>
        <w:t>ping</w:t>
      </w:r>
      <w:proofErr w:type="gramEnd"/>
      <w:r w:rsidRPr="00C34E31">
        <w:rPr>
          <w:rFonts w:ascii="Courier New" w:hAnsi="Courier New" w:cs="Courier New"/>
        </w:rPr>
        <w:t xml:space="preserve"> 199.199.199.106</w:t>
      </w:r>
    </w:p>
    <w:p w:rsidR="00C34E31" w:rsidRDefault="00C34E31" w:rsidP="00C34E31">
      <w:r>
        <w:t>The exact same syntax can be used in a Linux console window.</w:t>
      </w:r>
    </w:p>
    <w:p w:rsidR="00C34E31" w:rsidRDefault="00C34E31" w:rsidP="00C34E31">
      <w:pPr>
        <w:pStyle w:val="Heading2"/>
      </w:pPr>
      <w:r>
        <w:t>Disk Issues</w:t>
      </w:r>
    </w:p>
    <w:p w:rsidR="00C34E31" w:rsidRDefault="00C34E31" w:rsidP="00C34E31">
      <w:r>
        <w:t>If you get errors stating a file cannot be found, access was denied, or disk is full, you will need to investigate the disk subsystem. Be careful not to capture</w:t>
      </w:r>
      <w:r w:rsidR="00DA4729">
        <w:t xml:space="preserve"> more images than you have available storage space</w:t>
      </w:r>
      <w:r>
        <w:t>. Each image captured is over 6 MB and the video plays at 30 fps, so you will use 180 MB of disk space for every second of video recorded. For example, if you capture images from 10 seconds of video, you will use 1,800 MB of disk space</w:t>
      </w:r>
    </w:p>
    <w:p w:rsidR="00DA4729" w:rsidRDefault="00DA4729" w:rsidP="00DA4729">
      <w:pPr>
        <w:pStyle w:val="Heading1"/>
      </w:pPr>
      <w:r>
        <w:t>Known Issues</w:t>
      </w:r>
    </w:p>
    <w:p w:rsidR="00DA4729" w:rsidRPr="00DA4729" w:rsidRDefault="00DA4729" w:rsidP="00DA4729">
      <w:pPr>
        <w:pStyle w:val="Heading2"/>
      </w:pPr>
      <w:r>
        <w:t xml:space="preserve">GENI Linux Support for </w:t>
      </w:r>
      <w:proofErr w:type="spellStart"/>
      <w:r>
        <w:t>GitHub</w:t>
      </w:r>
      <w:proofErr w:type="spellEnd"/>
    </w:p>
    <w:p w:rsidR="00DA4729" w:rsidRDefault="00DA4729" w:rsidP="00DA4729">
      <w:proofErr w:type="gramStart"/>
      <w:r>
        <w:t xml:space="preserve">For some reason, the Linux computers on GENI to not like unpacking </w:t>
      </w:r>
      <w:proofErr w:type="spellStart"/>
      <w:r>
        <w:t>GitHub</w:t>
      </w:r>
      <w:proofErr w:type="spellEnd"/>
      <w:r>
        <w:t xml:space="preserve"> files.</w:t>
      </w:r>
      <w:proofErr w:type="gramEnd"/>
      <w:r>
        <w:t xml:space="preserve"> The workaround for this is to copy the text from the </w:t>
      </w:r>
      <w:proofErr w:type="spellStart"/>
      <w:r>
        <w:t>GitHub</w:t>
      </w:r>
      <w:proofErr w:type="spellEnd"/>
      <w:r>
        <w:t xml:space="preserve"> repository using your favorite web browser, and paste the text into a blank file on your Linux computer in GENI. This copy/paste technique usually omits the first few characters of the code, so always to verify that the first few lines of code are correct before saving the file.</w:t>
      </w:r>
    </w:p>
    <w:p w:rsidR="00DA4729" w:rsidRDefault="00DA4729" w:rsidP="00DA4729">
      <w:pPr>
        <w:pStyle w:val="Heading2"/>
      </w:pPr>
      <w:r>
        <w:lastRenderedPageBreak/>
        <w:t>Packet Dropping Omitted</w:t>
      </w:r>
    </w:p>
    <w:p w:rsidR="00DA4729" w:rsidRDefault="00DA4729" w:rsidP="00DA4729">
      <w:r>
        <w:t xml:space="preserve">The choice was made to omit the packet dropping portion of the system due to time constraints. This should be investigated and implemented by future teams. To effect this properly, these teams should be prepared to alter the </w:t>
      </w:r>
      <w:proofErr w:type="spellStart"/>
      <w:r>
        <w:t>OpenVSwitch</w:t>
      </w:r>
      <w:proofErr w:type="spellEnd"/>
      <w:r>
        <w:t xml:space="preserve"> codebase and add a module that allows a user to programmatically drop packets based on protocol</w:t>
      </w:r>
      <w:r w:rsidR="00B835C3">
        <w:t xml:space="preserve">. For example, when fully implemented the </w:t>
      </w:r>
      <w:proofErr w:type="spellStart"/>
      <w:r w:rsidR="00B835C3">
        <w:t>OpenVSwitch</w:t>
      </w:r>
      <w:proofErr w:type="spellEnd"/>
      <w:r w:rsidR="00B835C3">
        <w:t xml:space="preserve"> should perform the following concurrent actions on an incoming packet stream:</w:t>
      </w:r>
    </w:p>
    <w:p w:rsidR="00B835C3" w:rsidRDefault="00B835C3" w:rsidP="00B835C3">
      <w:pPr>
        <w:pStyle w:val="ListParagraph"/>
        <w:numPr>
          <w:ilvl w:val="0"/>
          <w:numId w:val="3"/>
        </w:numPr>
      </w:pPr>
      <w:r>
        <w:t>Allow all packets and route to port 1</w:t>
      </w:r>
    </w:p>
    <w:p w:rsidR="00B835C3" w:rsidRDefault="00B835C3" w:rsidP="00B835C3">
      <w:pPr>
        <w:pStyle w:val="ListParagraph"/>
        <w:numPr>
          <w:ilvl w:val="0"/>
          <w:numId w:val="3"/>
        </w:numPr>
      </w:pPr>
      <w:r>
        <w:t>Allow 1081 packets, then drop 1081 packets, routing all packets to port 2</w:t>
      </w:r>
    </w:p>
    <w:p w:rsidR="00B835C3" w:rsidRDefault="00B835C3" w:rsidP="00B835C3">
      <w:pPr>
        <w:pStyle w:val="ListParagraph"/>
        <w:numPr>
          <w:ilvl w:val="0"/>
          <w:numId w:val="3"/>
        </w:numPr>
      </w:pPr>
      <w:r>
        <w:t>Allow odd numbered packets while the total packet count is less than 1081, then drop 1081 packets, routing all packets to port 3</w:t>
      </w:r>
    </w:p>
    <w:p w:rsidR="00B835C3" w:rsidRPr="00DA4729" w:rsidRDefault="00B835C3" w:rsidP="00B835C3">
      <w:r>
        <w:t>By performing these three actions on the incoming packets stream, the switch essentially multiplexes the packets across three ports where computers attached to port 1 receive all packets in the stream (full video frame rate and full video resolution), computers attached to port 2 receive every other group of 1081 packets (half video frame rate and full video resolution), and the computers attached to port 3 receive every other packet from every other group of 1081 packets (half video frame rate and half video resolution).</w:t>
      </w:r>
    </w:p>
    <w:sectPr w:rsidR="00B835C3" w:rsidRPr="00DA4729" w:rsidSect="0036177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6124F"/>
    <w:multiLevelType w:val="hybridMultilevel"/>
    <w:tmpl w:val="1B54F0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6459D"/>
    <w:multiLevelType w:val="hybridMultilevel"/>
    <w:tmpl w:val="D600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E21D4D"/>
    <w:multiLevelType w:val="hybridMultilevel"/>
    <w:tmpl w:val="046E60AC"/>
    <w:lvl w:ilvl="0" w:tplc="78FA7D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8BA"/>
    <w:rsid w:val="000B2211"/>
    <w:rsid w:val="000C0B52"/>
    <w:rsid w:val="00133966"/>
    <w:rsid w:val="001508BA"/>
    <w:rsid w:val="0036177E"/>
    <w:rsid w:val="00422FF5"/>
    <w:rsid w:val="0044224D"/>
    <w:rsid w:val="00816C9E"/>
    <w:rsid w:val="008D62E5"/>
    <w:rsid w:val="00B7716B"/>
    <w:rsid w:val="00B835C3"/>
    <w:rsid w:val="00C34E31"/>
    <w:rsid w:val="00DA4729"/>
    <w:rsid w:val="00EF3B3F"/>
    <w:rsid w:val="00F57425"/>
    <w:rsid w:val="00F66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6F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22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F5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F3B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B3F"/>
    <w:rPr>
      <w:rFonts w:ascii="Tahoma" w:hAnsi="Tahoma" w:cs="Tahoma"/>
      <w:sz w:val="16"/>
      <w:szCs w:val="16"/>
    </w:rPr>
  </w:style>
  <w:style w:type="paragraph" w:styleId="Caption">
    <w:name w:val="caption"/>
    <w:basedOn w:val="Normal"/>
    <w:next w:val="Normal"/>
    <w:uiPriority w:val="35"/>
    <w:unhideWhenUsed/>
    <w:qFormat/>
    <w:rsid w:val="00EF3B3F"/>
    <w:pPr>
      <w:spacing w:line="240" w:lineRule="auto"/>
    </w:pPr>
    <w:rPr>
      <w:b/>
      <w:bCs/>
      <w:color w:val="4F81BD" w:themeColor="accent1"/>
      <w:sz w:val="18"/>
      <w:szCs w:val="18"/>
    </w:rPr>
  </w:style>
  <w:style w:type="paragraph" w:styleId="NoSpacing">
    <w:name w:val="No Spacing"/>
    <w:link w:val="NoSpacingChar"/>
    <w:uiPriority w:val="1"/>
    <w:qFormat/>
    <w:rsid w:val="0036177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6177E"/>
    <w:rPr>
      <w:rFonts w:eastAsiaTheme="minorEastAsia"/>
      <w:lang w:eastAsia="ja-JP"/>
    </w:rPr>
  </w:style>
  <w:style w:type="paragraph" w:styleId="ListParagraph">
    <w:name w:val="List Paragraph"/>
    <w:basedOn w:val="Normal"/>
    <w:uiPriority w:val="34"/>
    <w:qFormat/>
    <w:rsid w:val="0044224D"/>
    <w:pPr>
      <w:ind w:left="720"/>
      <w:contextualSpacing/>
    </w:pPr>
  </w:style>
  <w:style w:type="character" w:customStyle="1" w:styleId="Heading2Char">
    <w:name w:val="Heading 2 Char"/>
    <w:basedOn w:val="DefaultParagraphFont"/>
    <w:link w:val="Heading2"/>
    <w:uiPriority w:val="9"/>
    <w:rsid w:val="000B221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6F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22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F5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F3B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B3F"/>
    <w:rPr>
      <w:rFonts w:ascii="Tahoma" w:hAnsi="Tahoma" w:cs="Tahoma"/>
      <w:sz w:val="16"/>
      <w:szCs w:val="16"/>
    </w:rPr>
  </w:style>
  <w:style w:type="paragraph" w:styleId="Caption">
    <w:name w:val="caption"/>
    <w:basedOn w:val="Normal"/>
    <w:next w:val="Normal"/>
    <w:uiPriority w:val="35"/>
    <w:unhideWhenUsed/>
    <w:qFormat/>
    <w:rsid w:val="00EF3B3F"/>
    <w:pPr>
      <w:spacing w:line="240" w:lineRule="auto"/>
    </w:pPr>
    <w:rPr>
      <w:b/>
      <w:bCs/>
      <w:color w:val="4F81BD" w:themeColor="accent1"/>
      <w:sz w:val="18"/>
      <w:szCs w:val="18"/>
    </w:rPr>
  </w:style>
  <w:style w:type="paragraph" w:styleId="NoSpacing">
    <w:name w:val="No Spacing"/>
    <w:link w:val="NoSpacingChar"/>
    <w:uiPriority w:val="1"/>
    <w:qFormat/>
    <w:rsid w:val="0036177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6177E"/>
    <w:rPr>
      <w:rFonts w:eastAsiaTheme="minorEastAsia"/>
      <w:lang w:eastAsia="ja-JP"/>
    </w:rPr>
  </w:style>
  <w:style w:type="paragraph" w:styleId="ListParagraph">
    <w:name w:val="List Paragraph"/>
    <w:basedOn w:val="Normal"/>
    <w:uiPriority w:val="34"/>
    <w:qFormat/>
    <w:rsid w:val="0044224D"/>
    <w:pPr>
      <w:ind w:left="720"/>
      <w:contextualSpacing/>
    </w:pPr>
  </w:style>
  <w:style w:type="character" w:customStyle="1" w:styleId="Heading2Char">
    <w:name w:val="Heading 2 Char"/>
    <w:basedOn w:val="DefaultParagraphFont"/>
    <w:link w:val="Heading2"/>
    <w:uiPriority w:val="9"/>
    <w:rsid w:val="000B221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How to run the FitNet system and basic troubleshooting tips.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Operations Manual</vt:lpstr>
    </vt:vector>
  </TitlesOfParts>
  <Company>BlueCross BlueShield of Tennessee</Company>
  <LinksUpToDate>false</LinksUpToDate>
  <CharactersWithSpaces>6399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Manual</dc:title>
  <dc:subject>FitNet System</dc:subject>
  <dc:creator>James Keeler</dc:creator>
  <cp:lastModifiedBy>James Keeler</cp:lastModifiedBy>
  <cp:revision>3</cp:revision>
  <dcterms:created xsi:type="dcterms:W3CDTF">2014-04-16T03:41:00Z</dcterms:created>
  <dcterms:modified xsi:type="dcterms:W3CDTF">2014-04-16T05:04:00Z</dcterms:modified>
</cp:coreProperties>
</file>