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Sprint 4 – FitZone</w:t>
      </w:r>
    </w:p>
    <w:p>
      <w:pPr>
        <w:jc w:val="center"/>
      </w:pPr>
      <w:r>
        <w:rPr>
          <w:rFonts w:ascii="Aptos" w:hAnsi="Aptos"/>
          <w:i/>
          <w:sz w:val="24"/>
        </w:rPr>
        <w:t>Reportes, nómina y evaluación del servicio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sz w:val="21"/>
              </w:rPr>
              <w:t>Objetivo del sprint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Cerrar las funciones directivas del sistema: generación de reportes, administración del pago de empleados y evaluación del servicio del gimnasio.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sz w:val="21"/>
              </w:rPr>
              <w:t>Requisitos cubiertos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RF23, RF26 y RF27.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sz w:val="21"/>
              </w:rPr>
              <w:t>Base de continuidad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Se toma como referencia el formato operativo del Sprint 3 y la distribución de responsabilidades definida en el plan general de sprints.</w:t>
            </w:r>
          </w:p>
        </w:tc>
      </w:tr>
      <w:tr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sz w:val="21"/>
              </w:rPr>
              <w:t>Stack base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Python + POO + MVC, PySide6, JSON para persistencia y SonarQube para revisión de calidad.</w:t>
            </w:r>
          </w:p>
        </w:tc>
      </w:tr>
    </w:tbl>
    <w:p/>
    <w:p>
      <w:pPr>
        <w:pStyle w:val="Heading1"/>
      </w:pPr>
      <w:r>
        <w:t>1. Distribución de responsables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BDD7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Responsable</w:t>
            </w:r>
          </w:p>
        </w:tc>
        <w:tc>
          <w:tcPr>
            <w:tcW w:type="dxa" w:w="2736"/>
            <w:shd w:fill="BDD7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Enfoque principal</w:t>
            </w:r>
          </w:p>
        </w:tc>
        <w:tc>
          <w:tcPr>
            <w:tcW w:type="dxa" w:w="5328"/>
            <w:shd w:fill="BDD7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Entregables de Sprint 4</w:t>
            </w:r>
          </w:p>
        </w:tc>
      </w:tr>
      <w:tr>
        <w:tc>
          <w:tcPr>
            <w:tcW w:type="dxa" w:w="1728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Andrés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Backend y lógica de negocio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Reportes administrativos, liquidación y pago de empleados, almacenamiento de evaluaciones y salidas de datos</w:t>
            </w:r>
          </w:p>
        </w:tc>
      </w:tr>
      <w:tr>
        <w:tc>
          <w:tcPr>
            <w:tcW w:type="dxa" w:w="1728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Romel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Calidad, validaciones y pruebas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Validación de cálculos de nómina, consistencia de reportes, integridad de encuestas y pruebas de regresión</w:t>
            </w:r>
          </w:p>
        </w:tc>
      </w:tr>
      <w:tr>
        <w:tc>
          <w:tcPr>
            <w:tcW w:type="dxa" w:w="1728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Alex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Interfaz visual e integración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Pantallas de reportes, pago de empleados, encuestas de satisfacción y visualización clara de resultados</w:t>
            </w:r>
          </w:p>
        </w:tc>
      </w:tr>
    </w:tbl>
    <w:p>
      <w:pPr>
        <w:pStyle w:val="Heading1"/>
      </w:pPr>
      <w:r>
        <w:t>2. Andrés – Backend y lógica de negocio</w:t>
      </w:r>
    </w:p>
    <w:p>
      <w:pPr>
        <w:pStyle w:val="ListBullet"/>
      </w:pPr>
      <w:r>
        <w:rPr>
          <w:rFonts w:ascii="Aptos" w:hAnsi="Aptos"/>
          <w:sz w:val="22"/>
        </w:rPr>
        <w:t>Programar los reportes de membresías, datos de clientes, contacto y actividad general.</w:t>
      </w:r>
    </w:p>
    <w:p>
      <w:pPr>
        <w:pStyle w:val="ListBullet"/>
      </w:pPr>
      <w:r>
        <w:rPr>
          <w:rFonts w:ascii="Aptos" w:hAnsi="Aptos"/>
          <w:sz w:val="22"/>
        </w:rPr>
        <w:t>Crear consultas que consoliden información contable y operativa para la gerencia.</w:t>
      </w:r>
    </w:p>
    <w:p>
      <w:pPr>
        <w:pStyle w:val="ListBullet"/>
      </w:pPr>
      <w:r>
        <w:rPr>
          <w:rFonts w:ascii="Aptos" w:hAnsi="Aptos"/>
          <w:sz w:val="22"/>
        </w:rPr>
        <w:t>Programar la liquidación y pago de empleados considerando contrato, horas trabajadas y descuentos.</w:t>
      </w:r>
    </w:p>
    <w:p>
      <w:pPr>
        <w:pStyle w:val="ListBullet"/>
      </w:pPr>
      <w:r>
        <w:rPr>
          <w:rFonts w:ascii="Aptos" w:hAnsi="Aptos"/>
          <w:sz w:val="22"/>
        </w:rPr>
        <w:t>Diseñar el almacenamiento de encuestas de satisfacción y sugerencias sobre entrenadores e instalaciones.</w:t>
      </w:r>
    </w:p>
    <w:p>
      <w:pPr>
        <w:pStyle w:val="ListBullet"/>
      </w:pPr>
      <w:r>
        <w:rPr>
          <w:rFonts w:ascii="Aptos" w:hAnsi="Aptos"/>
          <w:sz w:val="22"/>
        </w:rPr>
        <w:t>Preparar exportes o salidas de datos que luego puedan mostrarse en la interfaz de reportes.</w:t>
      </w:r>
    </w:p>
    <w:p>
      <w:pPr>
        <w:pStyle w:val="ListBullet"/>
      </w:pPr>
      <w:r>
        <w:rPr>
          <w:rFonts w:ascii="Aptos" w:hAnsi="Aptos"/>
          <w:sz w:val="22"/>
        </w:rPr>
        <w:t>Estructurar el módulo de nómina para dejar registro del pago realizado a cada empleado.</w:t>
      </w:r>
    </w:p>
    <w:p>
      <w:pPr>
        <w:pStyle w:val="ListBullet"/>
      </w:pPr>
      <w:r>
        <w:rPr>
          <w:rFonts w:ascii="Aptos" w:hAnsi="Aptos"/>
          <w:sz w:val="22"/>
        </w:rPr>
        <w:t>Crear la lógica para consultar historial de pagos de empleados cuando sea necesario.</w:t>
      </w:r>
    </w:p>
    <w:p>
      <w:pPr>
        <w:pStyle w:val="ListBullet"/>
      </w:pPr>
      <w:r>
        <w:rPr>
          <w:rFonts w:ascii="Aptos" w:hAnsi="Aptos"/>
          <w:sz w:val="22"/>
        </w:rPr>
        <w:t>Garantizar que los datos usados en reportes provengan de módulos ya implementados en sprints anteriores.</w:t>
      </w:r>
    </w:p>
    <w:p>
      <w:pPr>
        <w:pStyle w:val="Heading1"/>
      </w:pPr>
      <w:r>
        <w:t>3. Romel – Calidad, validaciones y pruebas</w:t>
      </w:r>
    </w:p>
    <w:p>
      <w:pPr>
        <w:pStyle w:val="ListBullet"/>
      </w:pPr>
      <w:r>
        <w:rPr>
          <w:rFonts w:ascii="Aptos" w:hAnsi="Aptos"/>
          <w:sz w:val="22"/>
        </w:rPr>
        <w:t>Probar la exactitud de cálculos de pago de empleados en distintos escenarios.</w:t>
      </w:r>
    </w:p>
    <w:p>
      <w:pPr>
        <w:pStyle w:val="ListBullet"/>
      </w:pPr>
      <w:r>
        <w:rPr>
          <w:rFonts w:ascii="Aptos" w:hAnsi="Aptos"/>
          <w:sz w:val="22"/>
        </w:rPr>
        <w:t>Validar que los reportes muestren datos reales, consistentes y actualizados.</w:t>
      </w:r>
    </w:p>
    <w:p>
      <w:pPr>
        <w:pStyle w:val="ListBullet"/>
      </w:pPr>
      <w:r>
        <w:rPr>
          <w:rFonts w:ascii="Aptos" w:hAnsi="Aptos"/>
          <w:sz w:val="22"/>
        </w:rPr>
        <w:t>Revisar que las encuestas de satisfacción guarden respuestas completas y sin inconsistencias.</w:t>
      </w:r>
    </w:p>
    <w:p>
      <w:pPr>
        <w:pStyle w:val="ListBullet"/>
      </w:pPr>
      <w:r>
        <w:rPr>
          <w:rFonts w:ascii="Aptos" w:hAnsi="Aptos"/>
          <w:sz w:val="22"/>
        </w:rPr>
        <w:t>Ejecutar pruebas de regresión para asegurar que los reportes no afecten módulos previos.</w:t>
      </w:r>
    </w:p>
    <w:p>
      <w:pPr>
        <w:pStyle w:val="ListBullet"/>
      </w:pPr>
      <w:r>
        <w:rPr>
          <w:rFonts w:ascii="Aptos" w:hAnsi="Aptos"/>
          <w:sz w:val="22"/>
        </w:rPr>
        <w:t>Verificar integridad entre horas trabajadas, descuentos aplicados y valor final pagado.</w:t>
      </w:r>
    </w:p>
    <w:p>
      <w:pPr>
        <w:pStyle w:val="ListBullet"/>
      </w:pPr>
      <w:r>
        <w:rPr>
          <w:rFonts w:ascii="Aptos" w:hAnsi="Aptos"/>
          <w:sz w:val="22"/>
        </w:rPr>
        <w:t>Documentar hallazgos técnicos y apoyar la estabilización del sprint.</w:t>
      </w:r>
    </w:p>
    <w:p>
      <w:pPr>
        <w:pStyle w:val="ListBullet"/>
      </w:pPr>
      <w:r>
        <w:rPr>
          <w:rFonts w:ascii="Aptos" w:hAnsi="Aptos"/>
          <w:sz w:val="22"/>
        </w:rPr>
        <w:t>Revisar permisos para que solo perfiles autorizados generen reportes o administren pagos.</w:t>
      </w:r>
    </w:p>
    <w:p>
      <w:pPr>
        <w:pStyle w:val="ListBullet"/>
      </w:pPr>
      <w:r>
        <w:rPr>
          <w:rFonts w:ascii="Aptos" w:hAnsi="Aptos"/>
          <w:sz w:val="22"/>
        </w:rPr>
        <w:t>Probar casos de error, por ejemplo empleados sin horas registradas o datos incompletos.</w:t>
      </w:r>
    </w:p>
    <w:p>
      <w:pPr>
        <w:pStyle w:val="Heading1"/>
      </w:pPr>
      <w:r>
        <w:t>4. Alex – Interfaz visual e integración</w:t>
      </w:r>
    </w:p>
    <w:p>
      <w:pPr>
        <w:pStyle w:val="ListBullet"/>
      </w:pPr>
      <w:r>
        <w:rPr>
          <w:rFonts w:ascii="Aptos" w:hAnsi="Aptos"/>
          <w:sz w:val="22"/>
        </w:rPr>
        <w:t>Diseñar la vista de generación y consulta de reportes para gerencia.</w:t>
      </w:r>
    </w:p>
    <w:p>
      <w:pPr>
        <w:pStyle w:val="ListBullet"/>
      </w:pPr>
      <w:r>
        <w:rPr>
          <w:rFonts w:ascii="Aptos" w:hAnsi="Aptos"/>
          <w:sz w:val="22"/>
        </w:rPr>
        <w:t>Diseñar la interfaz de pago de empleados con detalle de horas, descuentos y valor final.</w:t>
      </w:r>
    </w:p>
    <w:p>
      <w:pPr>
        <w:pStyle w:val="ListBullet"/>
      </w:pPr>
      <w:r>
        <w:rPr>
          <w:rFonts w:ascii="Aptos" w:hAnsi="Aptos"/>
          <w:sz w:val="22"/>
        </w:rPr>
        <w:t>Diseñar la encuesta de satisfacción para evaluación de entrenadores e instalaciones.</w:t>
      </w:r>
    </w:p>
    <w:p>
      <w:pPr>
        <w:pStyle w:val="ListBullet"/>
      </w:pPr>
      <w:r>
        <w:rPr>
          <w:rFonts w:ascii="Aptos" w:hAnsi="Aptos"/>
          <w:sz w:val="22"/>
        </w:rPr>
        <w:t>Presentar resultados de reportes en tablas o vistas fáciles de leer.</w:t>
      </w:r>
    </w:p>
    <w:p>
      <w:pPr>
        <w:pStyle w:val="ListBullet"/>
      </w:pPr>
      <w:r>
        <w:rPr>
          <w:rFonts w:ascii="Aptos" w:hAnsi="Aptos"/>
          <w:sz w:val="22"/>
        </w:rPr>
        <w:t>Conectar las pantallas con los servicios del backend y manejar mensajes de confirmación y error.</w:t>
      </w:r>
    </w:p>
    <w:p>
      <w:pPr>
        <w:pStyle w:val="ListBullet"/>
      </w:pPr>
      <w:r>
        <w:rPr>
          <w:rFonts w:ascii="Aptos" w:hAnsi="Aptos"/>
          <w:sz w:val="22"/>
        </w:rPr>
        <w:t>Diseñar filtros visuales para consultar reportes por rango de fechas o tipo de información.</w:t>
      </w:r>
    </w:p>
    <w:p>
      <w:pPr>
        <w:pStyle w:val="ListBullet"/>
      </w:pPr>
      <w:r>
        <w:rPr>
          <w:rFonts w:ascii="Aptos" w:hAnsi="Aptos"/>
          <w:sz w:val="22"/>
        </w:rPr>
        <w:t>Mostrar de forma clara el estado del pago de empleados y su historial reciente.</w:t>
      </w:r>
    </w:p>
    <w:p>
      <w:pPr>
        <w:pStyle w:val="ListBullet"/>
      </w:pPr>
      <w:r>
        <w:rPr>
          <w:rFonts w:ascii="Aptos" w:hAnsi="Aptos"/>
          <w:sz w:val="22"/>
        </w:rPr>
        <w:t>Integrar la captura de encuestas con mensajes de envío exitoso o validación incompleta.</w:t>
      </w:r>
    </w:p>
    <w:p>
      <w:pPr>
        <w:pStyle w:val="Heading1"/>
      </w:pPr>
      <w:r>
        <w:t>5. Trabajo conjunto de cierre</w:t>
      </w:r>
    </w:p>
    <w:p>
      <w:pPr>
        <w:pStyle w:val="ListBullet"/>
      </w:pPr>
      <w:r>
        <w:rPr>
          <w:rFonts w:ascii="Aptos" w:hAnsi="Aptos"/>
          <w:sz w:val="22"/>
        </w:rPr>
        <w:t>Validar el funcionamiento conjunto de reportes, nómina y encuestas.</w:t>
      </w:r>
    </w:p>
    <w:p>
      <w:pPr>
        <w:pStyle w:val="ListBullet"/>
      </w:pPr>
      <w:r>
        <w:rPr>
          <w:rFonts w:ascii="Aptos" w:hAnsi="Aptos"/>
          <w:sz w:val="22"/>
        </w:rPr>
        <w:t>Revisar el sistema con enfoque de usuario final y administrador.</w:t>
      </w:r>
    </w:p>
    <w:p>
      <w:pPr>
        <w:pStyle w:val="ListBullet"/>
      </w:pPr>
      <w:r>
        <w:rPr>
          <w:rFonts w:ascii="Aptos" w:hAnsi="Aptos"/>
          <w:sz w:val="22"/>
        </w:rPr>
        <w:t>Dejar la versión funcional lista para entrar a cierre técnico.</w:t>
      </w:r>
    </w:p>
    <w:p>
      <w:pPr>
        <w:pStyle w:val="ListBullet"/>
      </w:pPr>
      <w:r>
        <w:rPr>
          <w:rFonts w:ascii="Aptos" w:hAnsi="Aptos"/>
          <w:sz w:val="22"/>
        </w:rPr>
        <w:t>Comprobar que la información mostrada en interfaz coincida con la persistida en base de datos.</w:t>
      </w:r>
    </w:p>
    <w:p>
      <w:pPr>
        <w:pStyle w:val="ListBullet"/>
      </w:pPr>
      <w:r>
        <w:rPr>
          <w:rFonts w:ascii="Aptos" w:hAnsi="Aptos"/>
          <w:sz w:val="22"/>
        </w:rPr>
        <w:t>Preparar evidencia funcional y técnica para la revisión del sprint.</w:t>
      </w:r>
    </w:p>
    <w:p>
      <w:pPr>
        <w:pStyle w:val="Heading1"/>
      </w:pPr>
      <w:r>
        <w:t>6. Secuencia sugerida de ejecución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fill="BDD7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Día</w:t>
            </w:r>
          </w:p>
        </w:tc>
        <w:tc>
          <w:tcPr>
            <w:tcW w:type="dxa" w:w="1728"/>
            <w:shd w:fill="BDD7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Responsable</w:t>
            </w:r>
          </w:p>
        </w:tc>
        <w:tc>
          <w:tcPr>
            <w:tcW w:type="dxa" w:w="2880"/>
            <w:shd w:fill="BDD7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Enfoque</w:t>
            </w:r>
          </w:p>
        </w:tc>
        <w:tc>
          <w:tcPr>
            <w:tcW w:type="dxa" w:w="4176"/>
            <w:shd w:fill="BDD7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Meta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sz w:val="21"/>
              </w:rPr>
              <w:t>Andrés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Reportes, nómina y almacenamiento de encuestas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Dejar backend directivo operativo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sz w:val="21"/>
              </w:rPr>
              <w:t>Romel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Validaciones, pruebas de cálculo y consistencia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Asegurar confiabilidad de datos y resultados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sz w:val="21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sz w:val="21"/>
              </w:rPr>
              <w:t>Alex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Pantallas administrativas e integración visual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Dejar vistas listas para pruebas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sz w:val="21"/>
              </w:rPr>
              <w:t>2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ptos" w:hAnsi="Aptos"/>
                <w:sz w:val="21"/>
              </w:rPr>
              <w:t>Todos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Integración, correcciones y revisión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sz w:val="21"/>
              </w:rPr>
              <w:t>Cerrar flujo demostrable del sprint</w:t>
            </w:r>
          </w:p>
        </w:tc>
      </w:tr>
    </w:tbl>
    <w:p>
      <w:pPr>
        <w:pStyle w:val="Heading1"/>
      </w:pPr>
      <w:r>
        <w:t>7. Criterio de cierre</w:t>
      </w:r>
    </w:p>
    <w:p>
      <w:r>
        <w:t>El sprint se considera finalizado cuando el equipo pueda demostrar, sin intervención manual extra, el flujo de generación de reportes administrativos, administración de pago de empleados y registro de evaluaciones del servicio mediante encuestas de satisfacción.</w:t>
      </w:r>
    </w:p>
    <w:p>
      <w:pPr>
        <w:pStyle w:val="Heading1"/>
      </w:pPr>
      <w:r>
        <w:t>8. Observación</w:t>
      </w:r>
    </w:p>
    <w:p>
      <w:r>
        <w:t>Este documento adapta la estructura operativa usada en el Sprint 3 y extrae las actividades específicas del Sprint 4 a partir del plan general del proyecto FitZone.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