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99538" w14:textId="1D6FA951" w:rsidR="00E60220" w:rsidRDefault="00E60220" w:rsidP="00E60220">
      <w:pPr>
        <w:pStyle w:val="LexisNexisTitle"/>
      </w:pPr>
      <w:r>
        <w:t xml:space="preserve">Operating </w:t>
      </w:r>
      <w:r w:rsidRPr="00E60220">
        <w:t>Agreement</w:t>
      </w:r>
    </w:p>
    <w:p w14:paraId="1EFE4470" w14:textId="48884623" w:rsidR="0067353E" w:rsidRDefault="0067353E" w:rsidP="00E60220">
      <w:pPr>
        <w:pStyle w:val="LexisNexisPara"/>
      </w:pPr>
      <w:r>
        <w:t>THIS OPERATING AGREEMENT is made effective by the undersigned as of</w:t>
      </w:r>
      <w:r w:rsidR="00F32862">
        <w:t xml:space="preserve"> </w:t>
      </w:r>
      <w:sdt>
        <w:sdtPr>
          <w:id w:val="-1509358393"/>
          <w:placeholder>
            <w:docPart w:val="DefaultPlaceholder_-1854013440"/>
          </w:placeholder>
        </w:sdtPr>
        <w:sdtEndPr>
          <w:rPr>
            <w:highlight w:val="yellow"/>
          </w:rPr>
        </w:sdtEndPr>
        <w:sdtContent>
          <w:r w:rsidR="00F32862" w:rsidRPr="00873ECB">
            <w:fldChar w:fldCharType="begin"/>
          </w:r>
          <w:r w:rsidR="00F32862" w:rsidRPr="00873ECB">
            <w:instrText xml:space="preserve"> DATE \@ "MMMM d, yyyy" </w:instrText>
          </w:r>
          <w:r w:rsidR="00F32862" w:rsidRPr="00873ECB">
            <w:fldChar w:fldCharType="separate"/>
          </w:r>
          <w:r w:rsidR="00873ECB">
            <w:rPr>
              <w:noProof/>
            </w:rPr>
            <w:t>September 26, 2023</w:t>
          </w:r>
          <w:r w:rsidR="00F32862" w:rsidRPr="00873ECB">
            <w:fldChar w:fldCharType="end"/>
          </w:r>
        </w:sdtContent>
      </w:sdt>
      <w:r w:rsidR="00F32862">
        <w:t>.</w:t>
      </w:r>
    </w:p>
    <w:p w14:paraId="1B942DEB" w14:textId="3A7760CC" w:rsidR="0067353E" w:rsidRPr="00873ECB" w:rsidRDefault="00873ECB" w:rsidP="00873ECB">
      <w:pPr>
        <w:pStyle w:val="LexisNexisList1"/>
        <w:spacing w:after="480"/>
        <w:contextualSpacing/>
        <w:jc w:val="center"/>
        <w:rPr>
          <w:u w:val="single"/>
        </w:rPr>
      </w:pPr>
      <w:r>
        <w:rPr>
          <w:rStyle w:val="Heading1Char"/>
          <w:rFonts w:eastAsia="Calibri"/>
        </w:rPr>
        <w:br/>
      </w:r>
      <w:r w:rsidR="00E60220" w:rsidRPr="00873ECB">
        <w:rPr>
          <w:rStyle w:val="Heading1Char"/>
          <w:rFonts w:eastAsia="Calibri"/>
          <w:u w:val="single"/>
        </w:rPr>
        <w:t>Formation</w:t>
      </w:r>
    </w:p>
    <w:p w14:paraId="1EB25C50" w14:textId="75F2C5F2" w:rsidR="0067353E" w:rsidRDefault="0067353E" w:rsidP="00E60220">
      <w:pPr>
        <w:pStyle w:val="LexisNexisList2"/>
      </w:pPr>
      <w:r>
        <w:t>The undersigned, as the sole Member, has formed a limited liability company under the laws of the State of Illinois by filing on</w:t>
      </w:r>
      <w:r w:rsidR="00F32862">
        <w:t xml:space="preserve"> </w:t>
      </w:r>
      <w:sdt>
        <w:sdtPr>
          <w:id w:val="-290599124"/>
          <w:placeholder>
            <w:docPart w:val="DefaultPlaceholder_-1854013440"/>
          </w:placeholder>
        </w:sdtPr>
        <w:sdtContent>
          <w:r w:rsidR="00F32862">
            <w:t>[</w:t>
          </w:r>
          <w:r w:rsidR="00F32862" w:rsidRPr="00873ECB">
            <w:t>DATE]</w:t>
          </w:r>
        </w:sdtContent>
      </w:sdt>
      <w:r>
        <w:t>, articles of organization with the Department of State of Illinois.</w:t>
      </w:r>
    </w:p>
    <w:p w14:paraId="3B8C3348" w14:textId="7FE93FFC" w:rsidR="0067353E" w:rsidRDefault="0067353E" w:rsidP="00E60220">
      <w:pPr>
        <w:pStyle w:val="LexisNexisList2"/>
      </w:pPr>
      <w:r>
        <w:t xml:space="preserve">The name of this Company is </w:t>
      </w:r>
      <w:sdt>
        <w:sdtPr>
          <w:id w:val="-1417704856"/>
          <w:placeholder>
            <w:docPart w:val="DefaultPlaceholder_-1854013440"/>
          </w:placeholder>
        </w:sdtPr>
        <w:sdtContent>
          <w:r w:rsidR="00F32862">
            <w:t>[</w:t>
          </w:r>
          <w:r w:rsidR="00F32862" w:rsidRPr="00873ECB">
            <w:t>COMPANY NAME</w:t>
          </w:r>
          <w:r w:rsidR="00F32862">
            <w:t>]</w:t>
          </w:r>
        </w:sdtContent>
      </w:sdt>
      <w:r w:rsidR="00EA27D7">
        <w:t xml:space="preserve"> Limited Liability Company.</w:t>
      </w:r>
    </w:p>
    <w:p w14:paraId="5BB7DBE4" w14:textId="77777777" w:rsidR="00F32862" w:rsidRDefault="00F32862" w:rsidP="00F32862">
      <w:pPr>
        <w:pStyle w:val="LexisNexisList2"/>
      </w:pPr>
      <w:r>
        <w:t>The term of the Company shall become effective on the date the articles of organization are filed with the Secretary of State of Illinois, and shall continue perpetually, unless the Company is dissolved earlier pursuant to the provisions of this Agreement or as provided in the Illinois Limited Liability Company Act (the “</w:t>
      </w:r>
      <w:r w:rsidRPr="00F32862">
        <w:rPr>
          <w:b/>
          <w:bCs/>
        </w:rPr>
        <w:t>Act</w:t>
      </w:r>
      <w:r>
        <w:t>”).</w:t>
      </w:r>
    </w:p>
    <w:p w14:paraId="0C98148F" w14:textId="2440E9C5" w:rsidR="0067353E" w:rsidRDefault="0067353E" w:rsidP="00E60220">
      <w:pPr>
        <w:pStyle w:val="LexisNexisList2"/>
      </w:pPr>
      <w:r>
        <w:t>The purpose for which this Company is formed is to engage in any lawful act, business</w:t>
      </w:r>
      <w:r w:rsidR="00F32862">
        <w:t>,</w:t>
      </w:r>
      <w:r>
        <w:t xml:space="preserve"> or activity for which limited liability companies may be formed under the laws of the State of Illinois and to do </w:t>
      </w:r>
      <w:proofErr w:type="gramStart"/>
      <w:r>
        <w:t>any and all</w:t>
      </w:r>
      <w:proofErr w:type="gramEnd"/>
      <w:r>
        <w:t xml:space="preserve"> other things determined by the Member to be necessary, desirable or incidental to the foregoing purpose.</w:t>
      </w:r>
    </w:p>
    <w:p w14:paraId="1CEB3FE7" w14:textId="39D814AF" w:rsidR="0067353E" w:rsidRDefault="0067353E" w:rsidP="00E60220">
      <w:pPr>
        <w:pStyle w:val="LexisNexisList2"/>
      </w:pPr>
      <w:r>
        <w:t xml:space="preserve">The </w:t>
      </w:r>
      <w:r w:rsidR="00EA27D7">
        <w:t xml:space="preserve">location of the principal place of business of the Company is </w:t>
      </w:r>
      <w:sdt>
        <w:sdtPr>
          <w:id w:val="-679434453"/>
          <w:placeholder>
            <w:docPart w:val="DefaultPlaceholder_-1854013440"/>
          </w:placeholder>
        </w:sdtPr>
        <w:sdtContent>
          <w:r w:rsidR="00F32862">
            <w:t>[</w:t>
          </w:r>
          <w:r w:rsidR="00F32862" w:rsidRPr="00873ECB">
            <w:t>ADDRESS</w:t>
          </w:r>
          <w:r w:rsidR="00F32862">
            <w:t>]</w:t>
          </w:r>
        </w:sdtContent>
      </w:sdt>
      <w:r w:rsidR="00EA27D7">
        <w:t>. The Member may change the principal place of business and establish additional places of business as it deems necessary or desirable to conduct the business of the Company.</w:t>
      </w:r>
    </w:p>
    <w:p w14:paraId="07FF40E9" w14:textId="02EEE4F8" w:rsidR="0067353E" w:rsidRDefault="0067353E" w:rsidP="00E60220">
      <w:pPr>
        <w:pStyle w:val="LexisNexisList2"/>
      </w:pPr>
      <w:r>
        <w:t xml:space="preserve">The </w:t>
      </w:r>
      <w:r w:rsidR="00EA27D7">
        <w:t xml:space="preserve">Company's agent for service of process shall be </w:t>
      </w:r>
      <w:sdt>
        <w:sdtPr>
          <w:id w:val="-1316330273"/>
          <w:placeholder>
            <w:docPart w:val="DefaultPlaceholder_-1854013440"/>
          </w:placeholder>
        </w:sdtPr>
        <w:sdtContent>
          <w:r w:rsidR="00EA27D7">
            <w:t>[</w:t>
          </w:r>
          <w:r w:rsidR="00EA27D7" w:rsidRPr="00873ECB">
            <w:t>Name of registered agent</w:t>
          </w:r>
          <w:r w:rsidR="00EA27D7">
            <w:t>]</w:t>
          </w:r>
        </w:sdtContent>
      </w:sdt>
      <w:r w:rsidR="00EA27D7">
        <w:t xml:space="preserve">, who is located at the following address: </w:t>
      </w:r>
      <w:sdt>
        <w:sdtPr>
          <w:id w:val="1134909022"/>
          <w:placeholder>
            <w:docPart w:val="DefaultPlaceholder_-1854013440"/>
          </w:placeholder>
        </w:sdtPr>
        <w:sdtContent>
          <w:r w:rsidR="00EA27D7">
            <w:t>[</w:t>
          </w:r>
          <w:r w:rsidR="00EA27D7" w:rsidRPr="00873ECB">
            <w:t>Address of registered agent</w:t>
          </w:r>
          <w:r w:rsidR="00EA27D7">
            <w:t>]</w:t>
          </w:r>
        </w:sdtContent>
      </w:sdt>
      <w:r w:rsidR="00EA27D7">
        <w:t>, or such other agent as the Member may designate from time to time.</w:t>
      </w:r>
    </w:p>
    <w:p w14:paraId="6669E2C4" w14:textId="29854AD1" w:rsidR="00137C7E" w:rsidRDefault="00137C7E" w:rsidP="00137C7E">
      <w:pPr>
        <w:pStyle w:val="LexisNexisList2"/>
      </w:pPr>
      <w:r>
        <w:rPr>
          <w:b/>
        </w:rPr>
        <w:t>Tax Representative.</w:t>
      </w:r>
      <w:r>
        <w:t xml:space="preserve"> </w:t>
      </w:r>
      <w:r w:rsidR="00F32862">
        <w:t>T</w:t>
      </w:r>
      <w:r>
        <w:t>he Company hereby designates the Member to be the “Tax Representative,” who shall be the “representative” of the Company within the meaning of Section 6223(a) of the Code. If any state or local tax law provides for a representative or person having similar rights, powers, authority, or obligations (including as a “tax matters partner”), the Tax Representative shall also serve in such capacity. The Tax Representative may resign at any time, subject to the provisions of Treasury Regulations Section 301-6223-1</w:t>
      </w:r>
      <w:r w:rsidR="00F32862">
        <w:t>, or may temporarily designate another representative upon written authorization</w:t>
      </w:r>
      <w:r>
        <w:t>. If a Tax Representative ceases to serve as such for any reason, the Company itself will automatically and immediately become the new (acting) Tax Representative.</w:t>
      </w:r>
    </w:p>
    <w:p w14:paraId="072D54EB" w14:textId="10C94967" w:rsidR="0067353E" w:rsidRPr="00873ECB" w:rsidRDefault="00873ECB" w:rsidP="00873ECB">
      <w:pPr>
        <w:pStyle w:val="LexisNexisList1"/>
        <w:spacing w:after="480"/>
        <w:contextualSpacing/>
        <w:jc w:val="center"/>
        <w:rPr>
          <w:u w:val="single"/>
        </w:rPr>
      </w:pPr>
      <w:r>
        <w:rPr>
          <w:rStyle w:val="Heading1Char"/>
          <w:rFonts w:eastAsia="Calibri"/>
        </w:rPr>
        <w:br/>
      </w:r>
      <w:r w:rsidR="00E60220" w:rsidRPr="00873ECB">
        <w:rPr>
          <w:rStyle w:val="Heading1Char"/>
          <w:rFonts w:eastAsia="Calibri"/>
          <w:u w:val="single"/>
        </w:rPr>
        <w:t>Management</w:t>
      </w:r>
    </w:p>
    <w:p w14:paraId="711F7B6F" w14:textId="77777777" w:rsidR="0067353E" w:rsidRDefault="0067353E" w:rsidP="00E60220">
      <w:pPr>
        <w:pStyle w:val="LexisNexisList2"/>
      </w:pPr>
      <w:r>
        <w:t xml:space="preserve">The business and affairs of the Company shall be managed by the Member. The Member shall have full and complete authority, </w:t>
      </w:r>
      <w:proofErr w:type="gramStart"/>
      <w:r>
        <w:t>power</w:t>
      </w:r>
      <w:proofErr w:type="gramEnd"/>
      <w:r>
        <w:t xml:space="preserve"> and discretion to manage and control the </w:t>
      </w:r>
      <w:r>
        <w:lastRenderedPageBreak/>
        <w:t>business, affairs and properties of the Company, to make all decisions regarding those matters and to perform any and all other acts or activities customary or incidental to the management of the Company's business. The Member may act by written consent.</w:t>
      </w:r>
    </w:p>
    <w:p w14:paraId="5FCF36C7" w14:textId="77777777" w:rsidR="0067353E" w:rsidRDefault="0067353E" w:rsidP="00E60220">
      <w:pPr>
        <w:pStyle w:val="LexisNexisList2"/>
      </w:pPr>
      <w:r>
        <w:t>Rights and powers of the Member, by way of illustration, but not by way of limitation, shall include the right and power to:</w:t>
      </w:r>
    </w:p>
    <w:p w14:paraId="2B754809" w14:textId="77777777" w:rsidR="0067353E" w:rsidRDefault="0067353E" w:rsidP="008E69CB">
      <w:pPr>
        <w:pStyle w:val="LexisNexisList3"/>
      </w:pPr>
      <w:r>
        <w:t>Authorize or approve all actions with respect to distribution of funds and assets in kind of the Company; acquire, secure or dispose of investments, including, without limitation, selling and otherwise disposing of assets of the Company, borrowing funds, executing contracts, bonds, guarantees, notes, security agreements, mortgages and all other instruments to effect the purposes of this Agreement; and execute any and all other instruments and perform any acts determined to be necessary or advisable to carry out the intentions and purposes of the Company.</w:t>
      </w:r>
    </w:p>
    <w:p w14:paraId="4D594FA5" w14:textId="77777777" w:rsidR="0067353E" w:rsidRDefault="0067353E" w:rsidP="008E69CB">
      <w:pPr>
        <w:pStyle w:val="LexisNexisList3"/>
      </w:pPr>
      <w:r>
        <w:t>Perform any and all acts necessary to pay any and all organizational expenses incurred in the creation of the Company and in raising additional capital, including, without limitation, reasonable brokers' and underwriters' commissions, legal and accounting fees, license and franchise fees (it being understood that all expenses incurred in the creation of the Company and the commencement of the Company business shall be borne by the Company); and compromise, arbitrate or otherwise adjust claims in favor of or against the Company and to commence or defend against litigation with respect to the Company or any assets of the Company as deemed advisable, all or any of the above matters being at the expense of the Company; and to execute, acknowledge and deliver any and all instruments to effect any and all of the foregoing.</w:t>
      </w:r>
    </w:p>
    <w:p w14:paraId="765146A1" w14:textId="77777777" w:rsidR="0067353E" w:rsidRDefault="0067353E" w:rsidP="008E69CB">
      <w:pPr>
        <w:pStyle w:val="LexisNexisList3"/>
      </w:pPr>
      <w:r>
        <w:t xml:space="preserve">Purchase goods or services from any corporation or other form of business enterprise, </w:t>
      </w:r>
      <w:proofErr w:type="gramStart"/>
      <w:r>
        <w:t>whether or not</w:t>
      </w:r>
      <w:proofErr w:type="gramEnd"/>
      <w:r>
        <w:t xml:space="preserve"> such corporation or business enterprise is owned or controlled by, or affiliated with, the Member, including management services at the usual and customary rates prevailing in the management industry from time to time for similar services.</w:t>
      </w:r>
    </w:p>
    <w:p w14:paraId="270F7897" w14:textId="77777777" w:rsidR="0067353E" w:rsidRDefault="0067353E" w:rsidP="008E69CB">
      <w:pPr>
        <w:pStyle w:val="LexisNexisList3"/>
      </w:pPr>
      <w:r>
        <w:t xml:space="preserve">Establish Company offices at such other places as may be appropriate, hire Company employees and consultants, engage </w:t>
      </w:r>
      <w:proofErr w:type="gramStart"/>
      <w:r>
        <w:t>counsel</w:t>
      </w:r>
      <w:proofErr w:type="gramEnd"/>
      <w:r>
        <w:t xml:space="preserve"> and otherwise arrange for the facilities and personnel necessary to carry out the purposes and business of the Company, the cost and expense thereof and incidental thereto to be borne by the Company.</w:t>
      </w:r>
    </w:p>
    <w:p w14:paraId="1791F420" w14:textId="77777777" w:rsidR="0067353E" w:rsidRDefault="0067353E" w:rsidP="008E69CB">
      <w:pPr>
        <w:pStyle w:val="LexisNexisList3"/>
      </w:pPr>
      <w:r>
        <w:t>Obtain and maintain such public liability, hazard and other insurance as may be deemed necessary or appropriate by the Member.</w:t>
      </w:r>
    </w:p>
    <w:p w14:paraId="554F3D1A" w14:textId="77777777" w:rsidR="0067353E" w:rsidRDefault="0067353E" w:rsidP="008E69CB">
      <w:pPr>
        <w:pStyle w:val="LexisNexisList3"/>
      </w:pPr>
      <w:r>
        <w:t>Deposit all funds of the Company in one or more separate bank accounts, using such banks or trust companies as the Member may designate (withdrawals from such bank accounts to be made upon such signature or signatures as the Member may designate).</w:t>
      </w:r>
    </w:p>
    <w:p w14:paraId="5BE7E13D" w14:textId="77777777" w:rsidR="0067353E" w:rsidRDefault="0067353E" w:rsidP="008E69CB">
      <w:pPr>
        <w:pStyle w:val="LexisNexisList3"/>
      </w:pPr>
      <w:r>
        <w:t>Make or revoke any of the elections referred to in the Internal Revenue Code (“Code”) and prepare tax reporting information.</w:t>
      </w:r>
    </w:p>
    <w:p w14:paraId="69B8D659" w14:textId="77777777" w:rsidR="0067353E" w:rsidRDefault="0067353E" w:rsidP="008E69CB">
      <w:pPr>
        <w:pStyle w:val="LexisNexisList3"/>
      </w:pPr>
      <w:r>
        <w:t>Cause to be filed such certificates and do such other acts as may be required by law to qualify and maintain the Company as a limited liability company under all applicable state laws.</w:t>
      </w:r>
    </w:p>
    <w:p w14:paraId="7303F177" w14:textId="77777777" w:rsidR="0067353E" w:rsidRDefault="0067353E" w:rsidP="008E69CB">
      <w:pPr>
        <w:pStyle w:val="LexisNexisList3"/>
      </w:pPr>
      <w:r>
        <w:t xml:space="preserve">Admit itself as a </w:t>
      </w:r>
      <w:proofErr w:type="gramStart"/>
      <w:r>
        <w:t>Member</w:t>
      </w:r>
      <w:proofErr w:type="gramEnd"/>
      <w:r>
        <w:t>.</w:t>
      </w:r>
    </w:p>
    <w:p w14:paraId="795359F6" w14:textId="77777777" w:rsidR="0067353E" w:rsidRDefault="0067353E" w:rsidP="008E69CB">
      <w:pPr>
        <w:pStyle w:val="LexisNexisList2"/>
      </w:pPr>
      <w:r>
        <w:t>The Member, its shareholders, affiliates, officers, directors, partners, employees, agents and assigns shall not be liable for, and shall be indemnified and held harmless (to the extent of the Company's assets) from, any loss or damage incurred by them, the Company or the Member in connection with the business of the Company, including costs and reasonable attorneys' fees and any amounts expended in the settlement of any claims of loss or damage resulting from any act or omission performed or omitted, except as otherwise provided in this Agreement or as required by the Act.</w:t>
      </w:r>
    </w:p>
    <w:p w14:paraId="0DAF3CC3" w14:textId="77777777" w:rsidR="0067353E" w:rsidRDefault="0067353E" w:rsidP="008E69CB">
      <w:pPr>
        <w:pStyle w:val="LexisNexisList2"/>
      </w:pPr>
      <w:r>
        <w:t xml:space="preserve">No financial institution or any other person, firm or corporation dealing with the Member shall be required to ascertain whether the Member is acting in accordance with this Agreement, but such financial institution or such other person, firm or corporation shall be protected in relying upon the deed, </w:t>
      </w:r>
      <w:proofErr w:type="gramStart"/>
      <w:r>
        <w:t>transfer</w:t>
      </w:r>
      <w:proofErr w:type="gramEnd"/>
      <w:r>
        <w:t xml:space="preserve"> or assurance of, and the execution of such instrument or instruments by, the Member.</w:t>
      </w:r>
    </w:p>
    <w:p w14:paraId="16BACB33" w14:textId="09D95417" w:rsidR="0067353E" w:rsidRPr="00873ECB" w:rsidRDefault="00873ECB" w:rsidP="00873ECB">
      <w:pPr>
        <w:pStyle w:val="LexisNexisList1"/>
        <w:spacing w:after="480"/>
        <w:contextualSpacing/>
        <w:jc w:val="center"/>
        <w:rPr>
          <w:u w:val="single"/>
        </w:rPr>
      </w:pPr>
      <w:r>
        <w:rPr>
          <w:rStyle w:val="Heading1Char"/>
          <w:rFonts w:eastAsia="Calibri"/>
        </w:rPr>
        <w:br/>
      </w:r>
      <w:r w:rsidR="008E69CB" w:rsidRPr="00873ECB">
        <w:rPr>
          <w:rStyle w:val="Heading1Char"/>
          <w:rFonts w:eastAsia="Calibri"/>
          <w:u w:val="single"/>
        </w:rPr>
        <w:t>Members</w:t>
      </w:r>
    </w:p>
    <w:p w14:paraId="17122C83" w14:textId="77777777" w:rsidR="0067353E" w:rsidRDefault="0067353E" w:rsidP="00C44677">
      <w:pPr>
        <w:pStyle w:val="LexisNexisList2"/>
      </w:pPr>
      <w:r>
        <w:t>The mailing address of the Member is set forth on Exhibit A, which is attached hereto and made a part hereof. The Member has contributed to the Company property of an agreed value as listed on Exhibit A. The Member owns 100% of the Company.</w:t>
      </w:r>
    </w:p>
    <w:p w14:paraId="2F424DEC" w14:textId="77777777" w:rsidR="0067353E" w:rsidRDefault="0067353E" w:rsidP="00C44677">
      <w:pPr>
        <w:pStyle w:val="LexisNexisList2"/>
      </w:pPr>
      <w:r>
        <w:t>The Member may act by written consent.</w:t>
      </w:r>
    </w:p>
    <w:p w14:paraId="1DB41048" w14:textId="77777777" w:rsidR="0067353E" w:rsidRDefault="0067353E" w:rsidP="00C44677">
      <w:pPr>
        <w:pStyle w:val="LexisNexisList2"/>
      </w:pPr>
      <w:r>
        <w:t xml:space="preserve">The Member shall not be held accountable for any of the debts, losses, claims, </w:t>
      </w:r>
      <w:proofErr w:type="gramStart"/>
      <w:r>
        <w:t>judgments</w:t>
      </w:r>
      <w:proofErr w:type="gramEnd"/>
      <w:r>
        <w:t xml:space="preserve"> or any of the liabilities of the Company beyond the Member's contributions to the capital of the Company, except as provided by law.</w:t>
      </w:r>
    </w:p>
    <w:p w14:paraId="1FE160D1" w14:textId="77777777" w:rsidR="0067353E" w:rsidRDefault="0067353E" w:rsidP="00C44677">
      <w:pPr>
        <w:pStyle w:val="LexisNexisList2"/>
      </w:pPr>
      <w:r>
        <w:t>One or more additional members of the Company may be admitted to the Company with the written consent of the Member and on the terms agreed to by the Member.</w:t>
      </w:r>
    </w:p>
    <w:p w14:paraId="244BF06B" w14:textId="717BA020" w:rsidR="0067353E" w:rsidRPr="00873ECB" w:rsidRDefault="00873ECB" w:rsidP="00873ECB">
      <w:pPr>
        <w:pStyle w:val="LexisNexisList1"/>
        <w:spacing w:after="480"/>
        <w:contextualSpacing/>
        <w:jc w:val="center"/>
        <w:rPr>
          <w:u w:val="single"/>
        </w:rPr>
      </w:pPr>
      <w:r>
        <w:rPr>
          <w:rStyle w:val="Heading1Char"/>
          <w:rFonts w:eastAsia="Calibri"/>
        </w:rPr>
        <w:br/>
      </w:r>
      <w:r w:rsidR="00D01F45" w:rsidRPr="00873ECB">
        <w:rPr>
          <w:rStyle w:val="Heading1Char"/>
          <w:rFonts w:eastAsia="Calibri"/>
          <w:u w:val="single"/>
        </w:rPr>
        <w:t xml:space="preserve">Profits, </w:t>
      </w:r>
      <w:proofErr w:type="gramStart"/>
      <w:r w:rsidR="00D01F45" w:rsidRPr="00873ECB">
        <w:rPr>
          <w:rStyle w:val="Heading1Char"/>
          <w:rFonts w:eastAsia="Calibri"/>
          <w:u w:val="single"/>
        </w:rPr>
        <w:t>Losses</w:t>
      </w:r>
      <w:proofErr w:type="gramEnd"/>
      <w:r w:rsidR="00D01F45" w:rsidRPr="00873ECB">
        <w:rPr>
          <w:rStyle w:val="Heading1Char"/>
          <w:rFonts w:eastAsia="Calibri"/>
          <w:u w:val="single"/>
        </w:rPr>
        <w:t xml:space="preserve"> and Accounting</w:t>
      </w:r>
    </w:p>
    <w:p w14:paraId="1052FF15" w14:textId="77777777" w:rsidR="0067353E" w:rsidRDefault="0067353E" w:rsidP="00D01F45">
      <w:pPr>
        <w:pStyle w:val="LexisNexisList2"/>
      </w:pPr>
      <w:r>
        <w:t>The Company’s net profits and losses shall be allocated to the Member.</w:t>
      </w:r>
    </w:p>
    <w:p w14:paraId="5B1083AC" w14:textId="77777777" w:rsidR="0067353E" w:rsidRDefault="0067353E" w:rsidP="00D01F45">
      <w:pPr>
        <w:pStyle w:val="LexisNexisList2"/>
      </w:pPr>
      <w:r>
        <w:t>Accounting:</w:t>
      </w:r>
    </w:p>
    <w:p w14:paraId="23983C6C" w14:textId="77777777" w:rsidR="0067353E" w:rsidRDefault="0067353E" w:rsidP="00D01F45">
      <w:pPr>
        <w:pStyle w:val="LexisNexisList3"/>
      </w:pPr>
      <w:r>
        <w:t>The Member shall determine the appropriate accounting method or methods to be used by the Company.</w:t>
      </w:r>
    </w:p>
    <w:p w14:paraId="2252B408" w14:textId="77777777" w:rsidR="0067353E" w:rsidRDefault="0067353E" w:rsidP="00D01F45">
      <w:pPr>
        <w:pStyle w:val="LexisNexisList3"/>
      </w:pPr>
      <w:r>
        <w:t>The Member shall select as the Company’s accounting year a calendar or fiscal year as may be approved by the Internal Revenue Service.</w:t>
      </w:r>
    </w:p>
    <w:p w14:paraId="59D1649B" w14:textId="77777777" w:rsidR="0067353E" w:rsidRDefault="0067353E" w:rsidP="00D01F45">
      <w:pPr>
        <w:pStyle w:val="LexisNexisList3"/>
      </w:pPr>
      <w:r>
        <w:t>The terms "net profits" and "net losses," as used herein, shall mean the net amount of the Company's profits and losses, as determined for federal income tax purposes, and shall also include the Member's share of income described in Section 705(a)(1)(B) of the Code, any expenditures described in Section 705(a)(2)(B) of the Code, any expenditures described in Section 709(a) of the Code which are not deducted or amortized in accordance with Section 709(b) of the Code, basis adjustments required pursuant to former Section 48(q) of the Code, and losses not deductible pursuant to Section 267(a) or 707(b) of the Code.</w:t>
      </w:r>
    </w:p>
    <w:p w14:paraId="510D7602" w14:textId="32BEC319" w:rsidR="0067353E" w:rsidRPr="00873ECB" w:rsidRDefault="00873ECB" w:rsidP="00873ECB">
      <w:pPr>
        <w:pStyle w:val="LexisNexisList1"/>
        <w:spacing w:after="480"/>
        <w:contextualSpacing/>
        <w:jc w:val="center"/>
        <w:rPr>
          <w:rStyle w:val="Heading1Char"/>
          <w:rFonts w:eastAsia="Calibri"/>
          <w:u w:val="single"/>
        </w:rPr>
      </w:pPr>
      <w:r>
        <w:rPr>
          <w:rStyle w:val="Heading1Char"/>
          <w:rFonts w:eastAsia="Calibri"/>
          <w:u w:val="single"/>
        </w:rPr>
        <w:br/>
      </w:r>
      <w:r w:rsidR="00D01F45" w:rsidRPr="00873ECB">
        <w:rPr>
          <w:rStyle w:val="Heading1Char"/>
          <w:rFonts w:eastAsia="Calibri"/>
          <w:u w:val="single"/>
        </w:rPr>
        <w:t>Transfer of Member's Interest</w:t>
      </w:r>
    </w:p>
    <w:p w14:paraId="0C75138E" w14:textId="123A72CE" w:rsidR="0067353E" w:rsidRDefault="0067353E" w:rsidP="00D01F45">
      <w:pPr>
        <w:pStyle w:val="LexisNexisPara1"/>
      </w:pPr>
      <w:r>
        <w:t>The Member may sell, assign, hypothecate, encumber</w:t>
      </w:r>
      <w:r w:rsidR="00873ECB">
        <w:t>,</w:t>
      </w:r>
      <w:r>
        <w:t xml:space="preserve"> or otherwise transfer all or any part of its interest in the Company. Any successor to the Member by merger or consolidation shall, without further act, be the Member hereunder, and the Company shall continue without dissolution.</w:t>
      </w:r>
    </w:p>
    <w:p w14:paraId="027BE67D" w14:textId="7D71CFB6" w:rsidR="0067353E" w:rsidRPr="00873ECB" w:rsidRDefault="00873ECB" w:rsidP="00873ECB">
      <w:pPr>
        <w:pStyle w:val="LexisNexisList1"/>
        <w:spacing w:after="480"/>
        <w:contextualSpacing/>
        <w:jc w:val="center"/>
        <w:rPr>
          <w:rStyle w:val="Heading1Char"/>
          <w:rFonts w:eastAsia="Calibri"/>
          <w:u w:val="single"/>
        </w:rPr>
      </w:pPr>
      <w:r>
        <w:rPr>
          <w:rStyle w:val="Heading1Char"/>
          <w:rFonts w:eastAsia="Calibri"/>
          <w:u w:val="single"/>
        </w:rPr>
        <w:br/>
      </w:r>
      <w:r w:rsidR="00D01F45" w:rsidRPr="00873ECB">
        <w:rPr>
          <w:rStyle w:val="Heading1Char"/>
          <w:rFonts w:eastAsia="Calibri"/>
          <w:u w:val="single"/>
        </w:rPr>
        <w:t>Dissolution and Termination</w:t>
      </w:r>
    </w:p>
    <w:p w14:paraId="6645E9DA" w14:textId="77777777" w:rsidR="0067353E" w:rsidRDefault="0067353E" w:rsidP="00D01F45">
      <w:pPr>
        <w:pStyle w:val="LexisNexisList2"/>
      </w:pPr>
      <w:r>
        <w:t>Upon the occurrence of the following events, the Company shall be dissolved:</w:t>
      </w:r>
    </w:p>
    <w:p w14:paraId="232942FD" w14:textId="77777777" w:rsidR="0067353E" w:rsidRDefault="0067353E" w:rsidP="00D01F45">
      <w:pPr>
        <w:pStyle w:val="LexisNexisList3"/>
      </w:pPr>
      <w:r>
        <w:t xml:space="preserve">the bankruptcy or the termination of the legal existence of the </w:t>
      </w:r>
      <w:proofErr w:type="gramStart"/>
      <w:r>
        <w:t>Member;</w:t>
      </w:r>
      <w:proofErr w:type="gramEnd"/>
    </w:p>
    <w:p w14:paraId="00FBB8E2" w14:textId="77777777" w:rsidR="0067353E" w:rsidRDefault="0067353E" w:rsidP="00D01F45">
      <w:pPr>
        <w:pStyle w:val="LexisNexisList3"/>
      </w:pPr>
      <w:r>
        <w:t>the term of the Company expires; or</w:t>
      </w:r>
    </w:p>
    <w:p w14:paraId="53F068D4" w14:textId="77777777" w:rsidR="0067353E" w:rsidRDefault="0067353E" w:rsidP="00D01F45">
      <w:pPr>
        <w:pStyle w:val="LexisNexisList3"/>
      </w:pPr>
      <w:proofErr w:type="gramStart"/>
      <w:r>
        <w:t>the</w:t>
      </w:r>
      <w:proofErr w:type="gramEnd"/>
      <w:r>
        <w:t xml:space="preserve"> Member acts to dissolve and terminate the Company.</w:t>
      </w:r>
    </w:p>
    <w:p w14:paraId="48F265BB" w14:textId="77777777" w:rsidR="0067353E" w:rsidRDefault="0067353E" w:rsidP="00D01F45">
      <w:pPr>
        <w:pStyle w:val="LexisNexisList2"/>
      </w:pPr>
      <w:r>
        <w:t>In the event of the dissolution of the Company, the business and affairs of the Company shall continue to be governed by this Agreement during the winding up of the Company's business and affairs.</w:t>
      </w:r>
    </w:p>
    <w:p w14:paraId="16359EA3" w14:textId="75106E17" w:rsidR="0067353E" w:rsidRPr="00873ECB" w:rsidRDefault="00873ECB" w:rsidP="00873ECB">
      <w:pPr>
        <w:pStyle w:val="LexisNexisList1"/>
        <w:spacing w:after="480"/>
        <w:contextualSpacing/>
        <w:jc w:val="center"/>
        <w:rPr>
          <w:rStyle w:val="Heading1Char"/>
          <w:rFonts w:eastAsia="Calibri"/>
          <w:u w:val="single"/>
        </w:rPr>
      </w:pPr>
      <w:r>
        <w:rPr>
          <w:rStyle w:val="Heading1Char"/>
          <w:rFonts w:eastAsia="Calibri"/>
          <w:u w:val="single"/>
        </w:rPr>
        <w:br/>
      </w:r>
      <w:r w:rsidR="00D01F45" w:rsidRPr="00873ECB">
        <w:rPr>
          <w:rStyle w:val="Heading1Char"/>
          <w:rFonts w:eastAsia="Calibri"/>
          <w:u w:val="single"/>
        </w:rPr>
        <w:t>Liquidation</w:t>
      </w:r>
    </w:p>
    <w:p w14:paraId="221395AE" w14:textId="77777777" w:rsidR="0067353E" w:rsidRDefault="0067353E" w:rsidP="00D01F45">
      <w:pPr>
        <w:pStyle w:val="LexisNexisList2"/>
      </w:pPr>
      <w:bookmarkStart w:id="0" w:name="_Ref532287965"/>
      <w:r>
        <w:t>Upon the dissolution and/or termination of the Company, the Member shall proceed with the liquidation of the Company and sale of its assets. The proceeds of such liquidation shall be applied and distributed in the following order or priority:</w:t>
      </w:r>
      <w:bookmarkEnd w:id="0"/>
    </w:p>
    <w:p w14:paraId="6461EC1B" w14:textId="77777777" w:rsidR="0067353E" w:rsidRDefault="0067353E" w:rsidP="00D01F45">
      <w:pPr>
        <w:pStyle w:val="LexisNexisList3"/>
      </w:pPr>
      <w:r>
        <w:t xml:space="preserve">to creditors, including the Member in its capacity as a creditor, to the extent permitted by law, in satisfaction of liabilities of the Company, whether by payment or by establishment of adequate reserves, other than liabilities for interim distributions of the </w:t>
      </w:r>
      <w:proofErr w:type="gramStart"/>
      <w:r>
        <w:t>Member;</w:t>
      </w:r>
      <w:proofErr w:type="gramEnd"/>
    </w:p>
    <w:p w14:paraId="1BABB4FB" w14:textId="77777777" w:rsidR="0067353E" w:rsidRDefault="0067353E" w:rsidP="00D01F45">
      <w:pPr>
        <w:pStyle w:val="LexisNexisList3"/>
      </w:pPr>
      <w:r>
        <w:t xml:space="preserve">to the setting up of any reserves which the Member may deem reasonably necessary </w:t>
      </w:r>
      <w:proofErr w:type="gramStart"/>
      <w:r>
        <w:t>in order to</w:t>
      </w:r>
      <w:proofErr w:type="gramEnd"/>
      <w:r>
        <w:t xml:space="preserve"> meet any contingent or unforeseen liabilities or obligations of the Company arising out of, or in connection with, the business of the Company. Said reserves shall be paid over by the Member to any financial institution, as escrow agent, with trust authority in the county in which the principal accounting records of the Company have been maintained in order to be held by it for the purpose of disbursing such reserves in payment of any of the aforementioned contingencies or liabilities; and at the expiration of such period as the Member shall deem advisable, the financial institution shall distribute the balance remaining in the manner provided in this </w:t>
      </w:r>
      <w:r w:rsidR="009C133E">
        <w:fldChar w:fldCharType="begin"/>
      </w:r>
      <w:r w:rsidR="009C133E">
        <w:instrText xml:space="preserve"> REF _Ref532287965 \r \h </w:instrText>
      </w:r>
      <w:r w:rsidR="009C133E">
        <w:fldChar w:fldCharType="separate"/>
      </w:r>
      <w:r w:rsidR="009C133E">
        <w:t>7.1</w:t>
      </w:r>
      <w:r w:rsidR="009C133E">
        <w:fldChar w:fldCharType="end"/>
      </w:r>
      <w:r>
        <w:t xml:space="preserve"> and in the order named above; and</w:t>
      </w:r>
    </w:p>
    <w:p w14:paraId="254ACD9D" w14:textId="77777777" w:rsidR="0067353E" w:rsidRDefault="0067353E" w:rsidP="00D01F45">
      <w:pPr>
        <w:pStyle w:val="LexisNexisList3"/>
      </w:pPr>
      <w:r>
        <w:t>all remaining assets of the Company shall be distributed to the Member.</w:t>
      </w:r>
    </w:p>
    <w:p w14:paraId="41BEBE00" w14:textId="6752FBB6" w:rsidR="0067353E" w:rsidRDefault="0067353E" w:rsidP="00D01F45">
      <w:pPr>
        <w:pStyle w:val="LexisNexisList2"/>
      </w:pPr>
      <w:r>
        <w:t>Upon the dissolution of the Company, the Member shall file a statement of termination and any other certificate required in the State of Illinois</w:t>
      </w:r>
      <w:r w:rsidR="00873ECB">
        <w:t>,</w:t>
      </w:r>
      <w:r>
        <w:t xml:space="preserve"> and in any other state that may be required by law.</w:t>
      </w:r>
    </w:p>
    <w:p w14:paraId="4D8BE828" w14:textId="3AC7776C" w:rsidR="0067353E" w:rsidRPr="00873ECB" w:rsidRDefault="00873ECB" w:rsidP="00873ECB">
      <w:pPr>
        <w:pStyle w:val="LexisNexisList1"/>
        <w:spacing w:after="480"/>
        <w:contextualSpacing/>
        <w:jc w:val="center"/>
        <w:rPr>
          <w:rStyle w:val="Heading1Char"/>
          <w:rFonts w:eastAsia="Calibri"/>
          <w:u w:val="single"/>
        </w:rPr>
      </w:pPr>
      <w:r>
        <w:rPr>
          <w:rStyle w:val="Heading1Char"/>
          <w:rFonts w:eastAsia="Calibri"/>
          <w:u w:val="single"/>
        </w:rPr>
        <w:br/>
      </w:r>
      <w:r w:rsidR="00D01F45" w:rsidRPr="00873ECB">
        <w:rPr>
          <w:rStyle w:val="Heading1Char"/>
          <w:rFonts w:eastAsia="Calibri"/>
          <w:u w:val="single"/>
        </w:rPr>
        <w:t>Amendment of the Agreement</w:t>
      </w:r>
    </w:p>
    <w:p w14:paraId="0B561E6D" w14:textId="77777777" w:rsidR="0067353E" w:rsidRDefault="0067353E" w:rsidP="00D01F45">
      <w:pPr>
        <w:pStyle w:val="LexisNexisPara1"/>
      </w:pPr>
      <w:r>
        <w:t>All amendments to this Agreement shall require the approval of the Member and must be executed in writing.</w:t>
      </w:r>
    </w:p>
    <w:p w14:paraId="01D9F18D" w14:textId="22DE4357" w:rsidR="0067353E" w:rsidRPr="00873ECB" w:rsidRDefault="00873ECB" w:rsidP="00873ECB">
      <w:pPr>
        <w:pStyle w:val="LexisNexisList1"/>
        <w:spacing w:after="480"/>
        <w:contextualSpacing/>
        <w:jc w:val="center"/>
        <w:rPr>
          <w:rStyle w:val="Heading1Char"/>
          <w:rFonts w:eastAsia="Calibri"/>
          <w:u w:val="single"/>
        </w:rPr>
      </w:pPr>
      <w:r>
        <w:rPr>
          <w:rStyle w:val="Heading1Char"/>
          <w:rFonts w:eastAsia="Calibri"/>
          <w:u w:val="single"/>
        </w:rPr>
        <w:br/>
      </w:r>
      <w:r w:rsidR="00D01F45" w:rsidRPr="00873ECB">
        <w:rPr>
          <w:rStyle w:val="Heading1Char"/>
          <w:rFonts w:eastAsia="Calibri"/>
          <w:u w:val="single"/>
        </w:rPr>
        <w:t>Miscellaneous</w:t>
      </w:r>
    </w:p>
    <w:p w14:paraId="2114594F" w14:textId="77777777" w:rsidR="0067353E" w:rsidRDefault="0067353E" w:rsidP="00D01F45">
      <w:pPr>
        <w:pStyle w:val="LexisNexisList2"/>
      </w:pPr>
      <w:r>
        <w:t>This Agreement shall be governed by, and construed in accordance with, the laws of the State of Illinois.</w:t>
      </w:r>
    </w:p>
    <w:p w14:paraId="24B2F030" w14:textId="77777777" w:rsidR="0067353E" w:rsidRDefault="0067353E" w:rsidP="00D01F45">
      <w:pPr>
        <w:pStyle w:val="LexisNexisList2"/>
      </w:pPr>
      <w:r>
        <w:t xml:space="preserve">This Agreement is intended to be performed in accordance with, and only to the extent permitted by, all applicable laws, ordinances, </w:t>
      </w:r>
      <w:proofErr w:type="gramStart"/>
      <w:r>
        <w:t>rules</w:t>
      </w:r>
      <w:proofErr w:type="gramEnd"/>
      <w:r>
        <w:t xml:space="preserve"> and regulations of the jurisdictions in which the Company does business. If any provision of this Agreement or its application to any person or circumstance shall, for any reason and to any extent, be found to be invalid or unenforceable, the remainder of this Agreement or the application of such provision to other persons or circumstances shall not be affected thereby, but rather shall be enforced to the greatest extent permitted by law.</w:t>
      </w:r>
    </w:p>
    <w:p w14:paraId="7FB52CA9" w14:textId="77777777" w:rsidR="0067353E" w:rsidRDefault="0067353E" w:rsidP="00D01F45">
      <w:pPr>
        <w:pStyle w:val="LexisNexisList2"/>
      </w:pPr>
      <w:r>
        <w:t xml:space="preserve">The word "person," as used in this Agreement, shall include a corporation, firm, </w:t>
      </w:r>
      <w:proofErr w:type="gramStart"/>
      <w:r>
        <w:t>partnership</w:t>
      </w:r>
      <w:proofErr w:type="gramEnd"/>
      <w:r>
        <w:t xml:space="preserve"> or other form of association. "Bankruptcy," as used in this Agreement, shall be deemed to occur when the Member files a petition in bankruptcy or voluntarily takes advantage of any bankruptcy or insolvency laws, or is adjudicated a bankrupt, or when a petition or answer is filed proposing the adjudication of the Member as a bankrupt and the Member either consents to the filing or such complaint or answer is not discharged or denied prior to the expiration of sixty (60) days following the date of filing.</w:t>
      </w:r>
    </w:p>
    <w:p w14:paraId="647F5DAE" w14:textId="5B94A0ED" w:rsidR="00D01F45" w:rsidRDefault="0067353E" w:rsidP="00D01F45">
      <w:pPr>
        <w:pStyle w:val="LexisNexisList2"/>
      </w:pPr>
      <w:r>
        <w:t>This Agreement, and all the terms and provisions hereof, shall be binding upon and shall inure to the benefit of the Member and its respective legal representatives, permitted successors</w:t>
      </w:r>
      <w:r w:rsidR="00873ECB">
        <w:t>,</w:t>
      </w:r>
      <w:r>
        <w:t xml:space="preserve"> and</w:t>
      </w:r>
      <w:r w:rsidR="00873ECB">
        <w:t>/or</w:t>
      </w:r>
      <w:r>
        <w:t xml:space="preserve"> permitted assigns.</w:t>
      </w:r>
    </w:p>
    <w:p w14:paraId="0539DA05" w14:textId="77777777" w:rsidR="0067353E" w:rsidRDefault="00D01F45" w:rsidP="00873ECB">
      <w:pPr>
        <w:pStyle w:val="LexisNexisPara"/>
        <w:ind w:firstLine="720"/>
      </w:pPr>
      <w:r>
        <w:br w:type="page"/>
      </w:r>
      <w:r w:rsidR="0067353E">
        <w:t xml:space="preserve">IN WITNESS </w:t>
      </w:r>
      <w:r w:rsidR="0067353E" w:rsidRPr="00D01F45">
        <w:t>WHEREOF</w:t>
      </w:r>
      <w:r w:rsidR="0067353E">
        <w:t>, the Member has entered into this Agreement as of the effective date first written above.</w:t>
      </w:r>
    </w:p>
    <w:p w14:paraId="176DA452" w14:textId="77777777" w:rsidR="00D01F45" w:rsidRDefault="00D01F45" w:rsidP="00D01F45">
      <w:pPr>
        <w:pStyle w:val="LexisNexisPara"/>
      </w:pPr>
    </w:p>
    <w:p w14:paraId="6445A199" w14:textId="77777777" w:rsidR="0067353E" w:rsidRDefault="0067353E" w:rsidP="00D01F45">
      <w:pPr>
        <w:pStyle w:val="LexisNexisPara"/>
      </w:pPr>
      <w:r>
        <w:t>MEMBER:</w:t>
      </w:r>
    </w:p>
    <w:p w14:paraId="5E55532E" w14:textId="77777777" w:rsidR="00D01F45" w:rsidRDefault="00D01F45" w:rsidP="00D01F45">
      <w:pPr>
        <w:pStyle w:val="LexisNexisPara"/>
      </w:pPr>
    </w:p>
    <w:tbl>
      <w:tblPr>
        <w:tblW w:w="0" w:type="auto"/>
        <w:tblCellMar>
          <w:left w:w="14" w:type="dxa"/>
          <w:right w:w="14" w:type="dxa"/>
        </w:tblCellMar>
        <w:tblLook w:val="04A0" w:firstRow="1" w:lastRow="0" w:firstColumn="1" w:lastColumn="0" w:noHBand="0" w:noVBand="1"/>
      </w:tblPr>
      <w:tblGrid>
        <w:gridCol w:w="4680"/>
        <w:gridCol w:w="4680"/>
      </w:tblGrid>
      <w:tr w:rsidR="009C133E" w:rsidRPr="007A26F2" w14:paraId="4A09A9A7" w14:textId="77777777" w:rsidTr="007A26F2">
        <w:trPr>
          <w:cantSplit/>
        </w:trPr>
        <w:tc>
          <w:tcPr>
            <w:tcW w:w="4680" w:type="dxa"/>
            <w:tcBorders>
              <w:bottom w:val="single" w:sz="4" w:space="0" w:color="auto"/>
            </w:tcBorders>
            <w:shd w:val="clear" w:color="auto" w:fill="auto"/>
          </w:tcPr>
          <w:p w14:paraId="0A64FB6F" w14:textId="77777777" w:rsidR="00D01F45" w:rsidRPr="007A26F2" w:rsidRDefault="00D01F45" w:rsidP="007A26F2">
            <w:pPr>
              <w:pStyle w:val="LexisNexisSignature"/>
            </w:pPr>
          </w:p>
        </w:tc>
        <w:tc>
          <w:tcPr>
            <w:tcW w:w="4680" w:type="dxa"/>
            <w:shd w:val="clear" w:color="auto" w:fill="auto"/>
          </w:tcPr>
          <w:p w14:paraId="5F0E7E21" w14:textId="77777777" w:rsidR="00D01F45" w:rsidRPr="007A26F2" w:rsidRDefault="00D01F45" w:rsidP="007A26F2">
            <w:pPr>
              <w:pStyle w:val="LexisNexisSignature"/>
            </w:pPr>
          </w:p>
        </w:tc>
      </w:tr>
      <w:tr w:rsidR="009C133E" w:rsidRPr="007A26F2" w14:paraId="7CD2554B" w14:textId="77777777" w:rsidTr="007A26F2">
        <w:trPr>
          <w:cantSplit/>
        </w:trPr>
        <w:tc>
          <w:tcPr>
            <w:tcW w:w="4680" w:type="dxa"/>
            <w:tcBorders>
              <w:top w:val="single" w:sz="4" w:space="0" w:color="auto"/>
            </w:tcBorders>
            <w:shd w:val="clear" w:color="auto" w:fill="auto"/>
          </w:tcPr>
          <w:sdt>
            <w:sdtPr>
              <w:id w:val="1468016425"/>
              <w:placeholder>
                <w:docPart w:val="DefaultPlaceholder_-1854013440"/>
              </w:placeholder>
            </w:sdtPr>
            <w:sdtContent>
              <w:p w14:paraId="6FBE5A8F" w14:textId="385D41BA" w:rsidR="00D01F45" w:rsidRPr="007A26F2" w:rsidRDefault="00873ECB" w:rsidP="005D49E7">
                <w:pPr>
                  <w:pStyle w:val="LexisNexisSignature"/>
                </w:pPr>
                <w:r>
                  <w:t>[Member Name]</w:t>
                </w:r>
              </w:p>
            </w:sdtContent>
          </w:sdt>
        </w:tc>
        <w:tc>
          <w:tcPr>
            <w:tcW w:w="4680" w:type="dxa"/>
            <w:shd w:val="clear" w:color="auto" w:fill="auto"/>
          </w:tcPr>
          <w:p w14:paraId="74A5198E" w14:textId="77777777" w:rsidR="00D01F45" w:rsidRPr="007A26F2" w:rsidRDefault="00D01F45" w:rsidP="007A26F2">
            <w:pPr>
              <w:pStyle w:val="LexisNexisSignature"/>
            </w:pPr>
          </w:p>
        </w:tc>
      </w:tr>
    </w:tbl>
    <w:p w14:paraId="2C1F1010" w14:textId="77777777" w:rsidR="00D01F45" w:rsidRDefault="00D01F45" w:rsidP="00D01F45">
      <w:pPr>
        <w:pStyle w:val="LexisNexisPara"/>
      </w:pPr>
    </w:p>
    <w:p w14:paraId="3EB80C5B" w14:textId="77777777" w:rsidR="0067353E" w:rsidRPr="00EA27D7" w:rsidRDefault="007A26F2" w:rsidP="00EA27D7">
      <w:pPr>
        <w:pStyle w:val="LexisNexisTitle"/>
        <w:rPr>
          <w:rStyle w:val="Heading1Char"/>
          <w:rFonts w:eastAsia="Calibri"/>
          <w:b/>
        </w:rPr>
      </w:pPr>
      <w:r>
        <w:br w:type="page"/>
      </w:r>
      <w:r w:rsidR="00EA27D7" w:rsidRPr="00EA27D7">
        <w:rPr>
          <w:rStyle w:val="Heading1Char"/>
          <w:rFonts w:eastAsia="Calibri"/>
          <w:b/>
        </w:rPr>
        <w:t>EXHIBIT A</w:t>
      </w:r>
    </w:p>
    <w:p w14:paraId="35BED108" w14:textId="77777777" w:rsidR="007A26F2" w:rsidRPr="00626313" w:rsidRDefault="007A26F2" w:rsidP="00626313">
      <w:pPr>
        <w:pStyle w:val="LexisNexisPara"/>
      </w:pPr>
    </w:p>
    <w:tbl>
      <w:tblPr>
        <w:tblW w:w="0" w:type="auto"/>
        <w:jc w:val="center"/>
        <w:tblLayout w:type="fixed"/>
        <w:tblCellMar>
          <w:left w:w="14" w:type="dxa"/>
          <w:right w:w="14" w:type="dxa"/>
        </w:tblCellMar>
        <w:tblLook w:val="04A0" w:firstRow="1" w:lastRow="0" w:firstColumn="1" w:lastColumn="0" w:noHBand="0" w:noVBand="1"/>
      </w:tblPr>
      <w:tblGrid>
        <w:gridCol w:w="2333"/>
        <w:gridCol w:w="2333"/>
        <w:gridCol w:w="2333"/>
        <w:gridCol w:w="2333"/>
      </w:tblGrid>
      <w:tr w:rsidR="0067353E" w14:paraId="66B638C2" w14:textId="77777777" w:rsidTr="00721A78">
        <w:trPr>
          <w:cantSplit/>
          <w:jc w:val="center"/>
        </w:trPr>
        <w:tc>
          <w:tcPr>
            <w:tcW w:w="2333" w:type="dxa"/>
            <w:tcMar>
              <w:top w:w="0" w:type="dxa"/>
              <w:bottom w:w="0" w:type="dxa"/>
              <w:right w:w="0" w:type="dxa"/>
            </w:tcMar>
          </w:tcPr>
          <w:p w14:paraId="7465EECE" w14:textId="77777777" w:rsidR="0067353E" w:rsidRPr="00F73279" w:rsidRDefault="0067353E" w:rsidP="00F73279">
            <w:pPr>
              <w:pStyle w:val="LexisNexisPara"/>
            </w:pPr>
            <w:r>
              <w:t>Name</w:t>
            </w:r>
          </w:p>
        </w:tc>
        <w:tc>
          <w:tcPr>
            <w:tcW w:w="2333" w:type="dxa"/>
            <w:tcMar>
              <w:top w:w="0" w:type="dxa"/>
              <w:bottom w:w="0" w:type="dxa"/>
              <w:right w:w="0" w:type="dxa"/>
            </w:tcMar>
          </w:tcPr>
          <w:p w14:paraId="058738F2" w14:textId="77777777" w:rsidR="0067353E" w:rsidRDefault="0067353E" w:rsidP="007A26F2">
            <w:pPr>
              <w:pStyle w:val="LexisNexisPara"/>
            </w:pPr>
            <w:r>
              <w:t>Mailing Address</w:t>
            </w:r>
          </w:p>
        </w:tc>
        <w:tc>
          <w:tcPr>
            <w:tcW w:w="2333" w:type="dxa"/>
            <w:tcMar>
              <w:top w:w="0" w:type="dxa"/>
              <w:bottom w:w="0" w:type="dxa"/>
              <w:right w:w="0" w:type="dxa"/>
            </w:tcMar>
          </w:tcPr>
          <w:p w14:paraId="2FA042CE" w14:textId="77777777" w:rsidR="0067353E" w:rsidRDefault="0067353E" w:rsidP="00F73279">
            <w:pPr>
              <w:pStyle w:val="LexisNexisPara"/>
            </w:pPr>
            <w:r>
              <w:t>Agreed Value of Capital Contribution</w:t>
            </w:r>
          </w:p>
        </w:tc>
        <w:tc>
          <w:tcPr>
            <w:tcW w:w="2333" w:type="dxa"/>
            <w:tcMar>
              <w:top w:w="0" w:type="dxa"/>
              <w:bottom w:w="0" w:type="dxa"/>
              <w:right w:w="0" w:type="dxa"/>
            </w:tcMar>
          </w:tcPr>
          <w:p w14:paraId="322F96BA" w14:textId="77777777" w:rsidR="0067353E" w:rsidRDefault="0067353E" w:rsidP="007A26F2">
            <w:pPr>
              <w:pStyle w:val="LexisNexisPara"/>
            </w:pPr>
            <w:r>
              <w:t>Membership Interest</w:t>
            </w:r>
          </w:p>
        </w:tc>
      </w:tr>
      <w:tr w:rsidR="0067353E" w14:paraId="1C937B6C" w14:textId="77777777" w:rsidTr="00721A78">
        <w:trPr>
          <w:cantSplit/>
          <w:jc w:val="center"/>
        </w:trPr>
        <w:tc>
          <w:tcPr>
            <w:tcW w:w="2333" w:type="dxa"/>
            <w:tcMar>
              <w:top w:w="0" w:type="dxa"/>
              <w:bottom w:w="0" w:type="dxa"/>
              <w:right w:w="0" w:type="dxa"/>
            </w:tcMar>
          </w:tcPr>
          <w:sdt>
            <w:sdtPr>
              <w:id w:val="-500424689"/>
              <w:placeholder>
                <w:docPart w:val="DefaultPlaceholder_-1854013440"/>
              </w:placeholder>
            </w:sdtPr>
            <w:sdtContent>
              <w:p w14:paraId="77AC467C" w14:textId="19A1D936" w:rsidR="0067353E" w:rsidRDefault="00EA27D7" w:rsidP="007A26F2">
                <w:pPr>
                  <w:pStyle w:val="LexisNexisPara"/>
                </w:pPr>
                <w:r>
                  <w:t>[Name of Member]</w:t>
                </w:r>
              </w:p>
            </w:sdtContent>
          </w:sdt>
        </w:tc>
        <w:tc>
          <w:tcPr>
            <w:tcW w:w="2333" w:type="dxa"/>
            <w:tcMar>
              <w:top w:w="0" w:type="dxa"/>
              <w:bottom w:w="0" w:type="dxa"/>
              <w:right w:w="0" w:type="dxa"/>
            </w:tcMar>
          </w:tcPr>
          <w:sdt>
            <w:sdtPr>
              <w:id w:val="-488795142"/>
              <w:placeholder>
                <w:docPart w:val="DefaultPlaceholder_-1854013440"/>
              </w:placeholder>
            </w:sdtPr>
            <w:sdtContent>
              <w:p w14:paraId="27190559" w14:textId="629E63FE" w:rsidR="0067353E" w:rsidRDefault="00EA27D7" w:rsidP="00F73279">
                <w:pPr>
                  <w:pStyle w:val="LexisNexisPara"/>
                </w:pPr>
                <w:r>
                  <w:t>[A</w:t>
                </w:r>
                <w:r w:rsidRPr="00F73279">
                  <w:t>ddress</w:t>
                </w:r>
                <w:r>
                  <w:t xml:space="preserve"> of Member]</w:t>
                </w:r>
              </w:p>
            </w:sdtContent>
          </w:sdt>
        </w:tc>
        <w:tc>
          <w:tcPr>
            <w:tcW w:w="2333" w:type="dxa"/>
            <w:tcMar>
              <w:top w:w="0" w:type="dxa"/>
              <w:bottom w:w="0" w:type="dxa"/>
              <w:right w:w="0" w:type="dxa"/>
            </w:tcMar>
          </w:tcPr>
          <w:p w14:paraId="05EEFC61" w14:textId="72CBB5CF" w:rsidR="0067353E" w:rsidRDefault="00EA27D7" w:rsidP="007A26F2">
            <w:pPr>
              <w:pStyle w:val="LexisNexisPara"/>
            </w:pPr>
            <w:r>
              <w:t>$</w:t>
            </w:r>
            <w:sdt>
              <w:sdtPr>
                <w:id w:val="404039696"/>
                <w:placeholder>
                  <w:docPart w:val="DefaultPlaceholder_-1854013440"/>
                </w:placeholder>
              </w:sdtPr>
              <w:sdtContent>
                <w:r>
                  <w:t>[</w:t>
                </w:r>
                <w:r w:rsidR="0067353E">
                  <w:t>amount]</w:t>
                </w:r>
              </w:sdtContent>
            </w:sdt>
          </w:p>
        </w:tc>
        <w:tc>
          <w:tcPr>
            <w:tcW w:w="2333" w:type="dxa"/>
            <w:tcMar>
              <w:top w:w="0" w:type="dxa"/>
              <w:bottom w:w="0" w:type="dxa"/>
              <w:right w:w="0" w:type="dxa"/>
            </w:tcMar>
          </w:tcPr>
          <w:p w14:paraId="3C54CEEF" w14:textId="77777777" w:rsidR="0067353E" w:rsidRDefault="0067353E" w:rsidP="007A26F2">
            <w:pPr>
              <w:pStyle w:val="LexisNexisPara"/>
            </w:pPr>
            <w:r>
              <w:t>100%</w:t>
            </w:r>
          </w:p>
        </w:tc>
      </w:tr>
    </w:tbl>
    <w:p w14:paraId="60F2947B" w14:textId="77777777" w:rsidR="0067353E" w:rsidRDefault="0067353E" w:rsidP="007A26F2">
      <w:pPr>
        <w:pStyle w:val="LexisNexisPara"/>
      </w:pPr>
    </w:p>
    <w:sectPr w:rsidR="0067353E" w:rsidSect="00721A78">
      <w:footerReference w:type="default" r:id="rId11"/>
      <w:pgSz w:w="12240" w:h="15840"/>
      <w:pgMar w:top="1440" w:right="1440" w:bottom="1440" w:left="1440" w:header="400" w:footer="40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7A28B" w14:textId="77777777" w:rsidR="00AD1713" w:rsidRDefault="00AD1713" w:rsidP="00F90503">
      <w:pPr>
        <w:spacing w:after="0" w:line="240" w:lineRule="auto"/>
      </w:pPr>
      <w:r>
        <w:separator/>
      </w:r>
    </w:p>
  </w:endnote>
  <w:endnote w:type="continuationSeparator" w:id="0">
    <w:p w14:paraId="41391BE1" w14:textId="77777777" w:rsidR="00AD1713" w:rsidRDefault="00AD1713" w:rsidP="00F90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4CAB3" w14:textId="77777777" w:rsidR="00721A78" w:rsidRDefault="00721A78" w:rsidP="007A26F2">
    <w:pPr>
      <w:pStyle w:val="LexisNexisPageNumber"/>
    </w:pPr>
    <w:r>
      <w:fldChar w:fldCharType="begin"/>
    </w:r>
    <w:r>
      <w:instrText xml:space="preserve"> PAGE   \* MERGEFORMAT </w:instrText>
    </w:r>
    <w:r>
      <w:fldChar w:fldCharType="separate"/>
    </w:r>
    <w:r w:rsidR="00EA27D7">
      <w:rPr>
        <w:noProof/>
      </w:rPr>
      <w:t>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B9E84" w14:textId="77777777" w:rsidR="00AD1713" w:rsidRDefault="00AD1713" w:rsidP="00F90503">
      <w:pPr>
        <w:spacing w:after="0" w:line="240" w:lineRule="auto"/>
      </w:pPr>
      <w:r>
        <w:separator/>
      </w:r>
    </w:p>
  </w:footnote>
  <w:footnote w:type="continuationSeparator" w:id="0">
    <w:p w14:paraId="283FF41C" w14:textId="77777777" w:rsidR="00AD1713" w:rsidRDefault="00AD1713" w:rsidP="00F905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8154E"/>
    <w:multiLevelType w:val="multilevel"/>
    <w:tmpl w:val="57724806"/>
    <w:lvl w:ilvl="0">
      <w:start w:val="1"/>
      <w:numFmt w:val="decimal"/>
      <w:lvlText w:val="%1)"/>
      <w:lvlJc w:val="left"/>
      <w:pPr>
        <w:ind w:left="360" w:hanging="360"/>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04009B9"/>
    <w:multiLevelType w:val="multilevel"/>
    <w:tmpl w:val="C32CE8C0"/>
    <w:name w:val="LexisNexisNumbering"/>
    <w:lvl w:ilvl="0">
      <w:start w:val="1"/>
      <w:numFmt w:val="upperRoman"/>
      <w:pStyle w:val="LexisNexisList1"/>
      <w:suff w:val="space"/>
      <w:lvlText w:val="Article %1."/>
      <w:lvlJc w:val="left"/>
      <w:pPr>
        <w:ind w:left="0" w:firstLine="0"/>
      </w:pPr>
      <w:rPr>
        <w:rFonts w:hint="default"/>
        <w:b/>
        <w:bCs w:val="0"/>
        <w:i w:val="0"/>
        <w:iCs w:val="0"/>
        <w:caps/>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LexisNexisList2"/>
      <w:isLgl/>
      <w:lvlText w:val="%1.%2."/>
      <w:lvlJc w:val="left"/>
      <w:pPr>
        <w:tabs>
          <w:tab w:val="num" w:pos="720"/>
        </w:tabs>
        <w:ind w:left="720" w:hanging="720"/>
      </w:pPr>
      <w:rPr>
        <w:rFonts w:hint="default"/>
        <w:b/>
        <w:i w:val="0"/>
      </w:rPr>
    </w:lvl>
    <w:lvl w:ilvl="2">
      <w:start w:val="1"/>
      <w:numFmt w:val="lowerLetter"/>
      <w:pStyle w:val="LexisNexisList3"/>
      <w:lvlText w:val="(%3)"/>
      <w:lvlJc w:val="left"/>
      <w:pPr>
        <w:tabs>
          <w:tab w:val="num" w:pos="1253"/>
        </w:tabs>
        <w:ind w:left="1253" w:hanging="533"/>
      </w:pPr>
      <w:rPr>
        <w:rFonts w:hint="default"/>
        <w:b w:val="0"/>
        <w:i w:val="0"/>
      </w:rPr>
    </w:lvl>
    <w:lvl w:ilvl="3">
      <w:start w:val="1"/>
      <w:numFmt w:val="decimal"/>
      <w:pStyle w:val="LexisNexisList4"/>
      <w:lvlText w:val="(%4)"/>
      <w:lvlJc w:val="left"/>
      <w:pPr>
        <w:tabs>
          <w:tab w:val="num" w:pos="1757"/>
        </w:tabs>
        <w:ind w:left="1757" w:hanging="504"/>
      </w:pPr>
      <w:rPr>
        <w:rFonts w:hint="default"/>
      </w:rPr>
    </w:lvl>
    <w:lvl w:ilvl="4">
      <w:start w:val="1"/>
      <w:numFmt w:val="lowerRoman"/>
      <w:pStyle w:val="LexisNexisList5"/>
      <w:lvlText w:val="(%5)"/>
      <w:lvlJc w:val="left"/>
      <w:pPr>
        <w:tabs>
          <w:tab w:val="num" w:pos="2477"/>
        </w:tabs>
        <w:ind w:left="2477" w:hanging="720"/>
      </w:pPr>
      <w:rPr>
        <w:rFonts w:hint="default"/>
      </w:rPr>
    </w:lvl>
    <w:lvl w:ilvl="5">
      <w:start w:val="1"/>
      <w:numFmt w:val="upperLetter"/>
      <w:pStyle w:val="LexisNexisList6"/>
      <w:lvlText w:val="(%6)"/>
      <w:lvlJc w:val="left"/>
      <w:pPr>
        <w:tabs>
          <w:tab w:val="num" w:pos="3024"/>
        </w:tabs>
        <w:ind w:left="3024" w:hanging="547"/>
      </w:pPr>
      <w:rPr>
        <w:rFonts w:hint="default"/>
      </w:rPr>
    </w:lvl>
    <w:lvl w:ilvl="6">
      <w:start w:val="1"/>
      <w:numFmt w:val="decimal"/>
      <w:lvlRestart w:val="0"/>
      <w:pStyle w:val="LexisNexisList7"/>
      <w:lvlText w:val="%7."/>
      <w:lvlJc w:val="left"/>
      <w:pPr>
        <w:tabs>
          <w:tab w:val="num" w:pos="360"/>
        </w:tabs>
        <w:ind w:left="360" w:hanging="360"/>
      </w:pPr>
      <w:rPr>
        <w:rFonts w:hint="default"/>
      </w:rPr>
    </w:lvl>
    <w:lvl w:ilvl="7">
      <w:start w:val="1"/>
      <w:numFmt w:val="lowerLetter"/>
      <w:pStyle w:val="LexisNexisList8"/>
      <w:lvlText w:val="%8."/>
      <w:lvlJc w:val="left"/>
      <w:pPr>
        <w:tabs>
          <w:tab w:val="num" w:pos="936"/>
        </w:tabs>
        <w:ind w:left="936" w:hanging="576"/>
      </w:pPr>
      <w:rPr>
        <w:rFonts w:hint="default"/>
      </w:rPr>
    </w:lvl>
    <w:lvl w:ilvl="8">
      <w:start w:val="1"/>
      <w:numFmt w:val="lowerRoman"/>
      <w:pStyle w:val="LexisNexisList9"/>
      <w:lvlText w:val="%9."/>
      <w:lvlJc w:val="left"/>
      <w:pPr>
        <w:tabs>
          <w:tab w:val="num" w:pos="1440"/>
        </w:tabs>
        <w:ind w:left="1440" w:hanging="504"/>
      </w:pPr>
      <w:rPr>
        <w:rFonts w:hint="default"/>
      </w:rPr>
    </w:lvl>
  </w:abstractNum>
  <w:num w:numId="1" w16cid:durableId="1738622521">
    <w:abstractNumId w:val="1"/>
  </w:num>
  <w:num w:numId="2" w16cid:durableId="1234118248">
    <w:abstractNumId w:val="0"/>
  </w:num>
  <w:num w:numId="3" w16cid:durableId="377776711">
    <w:abstractNumId w:val="1"/>
  </w:num>
  <w:num w:numId="4" w16cid:durableId="1018046320">
    <w:abstractNumId w:val="1"/>
    <w:lvlOverride w:ilvl="0">
      <w:startOverride w:val="1"/>
    </w:lvlOverride>
    <w:lvlOverride w:ilvl="1">
      <w:startOverride w:val="1"/>
    </w:lvlOverride>
    <w:lvlOverride w:ilvl="2">
      <w:startOverride w:val="2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80309982">
    <w:abstractNumId w:val="1"/>
  </w:num>
  <w:num w:numId="6" w16cid:durableId="396436483">
    <w:abstractNumId w:val="1"/>
    <w:lvlOverride w:ilvl="0">
      <w:startOverride w:val="18"/>
    </w:lvlOverride>
    <w:lvlOverride w:ilvl="1">
      <w:startOverride w:val="14"/>
    </w:lvlOverride>
    <w:lvlOverride w:ilvl="2">
      <w:startOverride w:val="29"/>
    </w:lvlOverride>
    <w:lvlOverride w:ilvl="3">
      <w:startOverride w:val="1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05205091">
    <w:abstractNumId w:val="1"/>
    <w:lvlOverride w:ilvl="0">
      <w:startOverride w:val="18"/>
    </w:lvlOverride>
    <w:lvlOverride w:ilvl="1">
      <w:startOverride w:val="14"/>
    </w:lvlOverride>
    <w:lvlOverride w:ilvl="2">
      <w:startOverride w:val="29"/>
    </w:lvlOverride>
    <w:lvlOverride w:ilvl="3">
      <w:startOverride w:val="1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8" w16cid:durableId="1723598935">
    <w:abstractNumId w:val="1"/>
  </w:num>
  <w:num w:numId="9" w16cid:durableId="2014717980">
    <w:abstractNumId w:val="1"/>
    <w:lvlOverride w:ilvl="0">
      <w:startOverride w:val="18"/>
    </w:lvlOverride>
    <w:lvlOverride w:ilvl="1">
      <w:startOverride w:val="1"/>
    </w:lvlOverride>
    <w:lvlOverride w:ilvl="2">
      <w:startOverride w:val="2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12901146">
    <w:abstractNumId w:val="1"/>
    <w:lvlOverride w:ilvl="0">
      <w:startOverride w:val="18"/>
    </w:lvlOverride>
    <w:lvlOverride w:ilvl="1">
      <w:startOverride w:val="1"/>
    </w:lvlOverride>
    <w:lvlOverride w:ilvl="2">
      <w:startOverride w:val="2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73393615">
    <w:abstractNumId w:val="1"/>
    <w:lvlOverride w:ilvl="0">
      <w:startOverride w:val="18"/>
    </w:lvlOverride>
    <w:lvlOverride w:ilvl="1">
      <w:startOverride w:val="1"/>
    </w:lvlOverride>
    <w:lvlOverride w:ilvl="2">
      <w:startOverride w:val="2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14887819">
    <w:abstractNumId w:val="1"/>
    <w:lvlOverride w:ilvl="0">
      <w:startOverride w:val="18"/>
    </w:lvlOverride>
    <w:lvlOverride w:ilvl="1">
      <w:startOverride w:val="1"/>
    </w:lvlOverride>
    <w:lvlOverride w:ilvl="2">
      <w:startOverride w:val="2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42773623">
    <w:abstractNumId w:val="1"/>
  </w:num>
  <w:num w:numId="14" w16cid:durableId="2002417449">
    <w:abstractNumId w:val="1"/>
    <w:lvlOverride w:ilvl="0">
      <w:startOverride w:val="18"/>
    </w:lvlOverride>
    <w:lvlOverride w:ilvl="1">
      <w:startOverride w:val="14"/>
    </w:lvlOverride>
    <w:lvlOverride w:ilvl="2">
      <w:startOverride w:val="2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37310872">
    <w:abstractNumId w:val="1"/>
  </w:num>
  <w:num w:numId="16" w16cid:durableId="2093236791">
    <w:abstractNumId w:val="1"/>
    <w:lvlOverride w:ilvl="0">
      <w:startOverride w:val="18"/>
    </w:lvlOverride>
    <w:lvlOverride w:ilvl="1">
      <w:startOverride w:val="14"/>
    </w:lvlOverride>
    <w:lvlOverride w:ilvl="2">
      <w:startOverride w:val="29"/>
    </w:lvlOverride>
    <w:lvlOverride w:ilvl="3">
      <w:startOverride w:val="10"/>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2362384">
    <w:abstractNumId w:val="1"/>
  </w:num>
  <w:num w:numId="18" w16cid:durableId="805467364">
    <w:abstractNumId w:val="1"/>
  </w:num>
  <w:num w:numId="19" w16cid:durableId="1716658507">
    <w:abstractNumId w:val="1"/>
    <w:lvlOverride w:ilvl="0">
      <w:startOverride w:val="18"/>
    </w:lvlOverride>
    <w:lvlOverride w:ilvl="1">
      <w:startOverride w:val="14"/>
    </w:lvlOverride>
    <w:lvlOverride w:ilvl="2">
      <w:startOverride w:val="29"/>
    </w:lvlOverride>
    <w:lvlOverride w:ilvl="3">
      <w:startOverride w:val="1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80859344">
    <w:abstractNumId w:val="1"/>
    <w:lvlOverride w:ilvl="0">
      <w:startOverride w:val="18"/>
    </w:lvlOverride>
    <w:lvlOverride w:ilvl="1">
      <w:startOverride w:val="14"/>
    </w:lvlOverride>
    <w:lvlOverride w:ilvl="2">
      <w:startOverride w:val="29"/>
    </w:lvlOverride>
    <w:lvlOverride w:ilvl="3">
      <w:startOverride w:val="11"/>
    </w:lvlOverride>
    <w:lvlOverride w:ilvl="4">
      <w:startOverride w:val="1"/>
    </w:lvlOverride>
    <w:lvlOverride w:ilvl="5">
      <w:startOverride w:val="24"/>
    </w:lvlOverride>
    <w:lvlOverride w:ilvl="6">
      <w:startOverride w:val="1"/>
    </w:lvlOverride>
    <w:lvlOverride w:ilvl="7">
      <w:startOverride w:val="1"/>
    </w:lvlOverride>
    <w:lvlOverride w:ilvl="8">
      <w:startOverride w:val="1"/>
    </w:lvlOverride>
  </w:num>
  <w:num w:numId="21" w16cid:durableId="1519007136">
    <w:abstractNumId w:val="1"/>
    <w:lvlOverride w:ilvl="0">
      <w:startOverride w:val="6"/>
    </w:lvlOverride>
    <w:lvlOverride w:ilvl="1">
      <w:startOverride w:val="1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7490242">
    <w:abstractNumId w:val="1"/>
    <w:lvlOverride w:ilvl="0">
      <w:startOverride w:val="6"/>
    </w:lvlOverride>
    <w:lvlOverride w:ilvl="1">
      <w:startOverride w:val="1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972222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00715030">
    <w:abstractNumId w:val="1"/>
  </w:num>
  <w:num w:numId="25" w16cid:durableId="1651403657">
    <w:abstractNumId w:val="1"/>
  </w:num>
  <w:num w:numId="26" w16cid:durableId="806970846">
    <w:abstractNumId w:val="1"/>
    <w:lvlOverride w:ilvl="0">
      <w:startOverride w:val="18"/>
    </w:lvlOverride>
    <w:lvlOverride w:ilvl="1">
      <w:startOverride w:val="14"/>
    </w:lvlOverride>
    <w:lvlOverride w:ilvl="2">
      <w:startOverride w:val="1"/>
    </w:lvlOverride>
    <w:lvlOverride w:ilvl="3">
      <w:startOverride w:val="11"/>
    </w:lvlOverride>
    <w:lvlOverride w:ilvl="4">
      <w:startOverride w:val="1"/>
    </w:lvlOverride>
    <w:lvlOverride w:ilvl="5">
      <w:startOverride w:val="24"/>
    </w:lvlOverride>
    <w:lvlOverride w:ilvl="6">
      <w:startOverride w:val="1"/>
    </w:lvlOverride>
    <w:lvlOverride w:ilvl="7">
      <w:startOverride w:val="1"/>
    </w:lvlOverride>
    <w:lvlOverride w:ilvl="8">
      <w:startOverride w:val="1"/>
    </w:lvlOverride>
  </w:num>
  <w:num w:numId="27" w16cid:durableId="1141537598">
    <w:abstractNumId w:val="1"/>
  </w:num>
  <w:num w:numId="28" w16cid:durableId="445932976">
    <w:abstractNumId w:val="1"/>
  </w:num>
  <w:num w:numId="29" w16cid:durableId="1075471680">
    <w:abstractNumId w:val="1"/>
  </w:num>
  <w:num w:numId="30" w16cid:durableId="696081237">
    <w:abstractNumId w:val="1"/>
    <w:lvlOverride w:ilvl="0">
      <w:startOverride w:val="18"/>
    </w:lvlOverride>
    <w:lvlOverride w:ilvl="1">
      <w:startOverride w:val="14"/>
    </w:lvlOverride>
    <w:lvlOverride w:ilvl="2">
      <w:startOverride w:val="1"/>
    </w:lvlOverride>
    <w:lvlOverride w:ilvl="3">
      <w:startOverride w:val="1"/>
    </w:lvlOverride>
    <w:lvlOverride w:ilvl="4">
      <w:startOverride w:val="1"/>
    </w:lvlOverride>
    <w:lvlOverride w:ilvl="5">
      <w:startOverride w:val="24"/>
    </w:lvlOverride>
    <w:lvlOverride w:ilvl="6">
      <w:startOverride w:val="1"/>
    </w:lvlOverride>
    <w:lvlOverride w:ilvl="7">
      <w:startOverride w:val="1"/>
    </w:lvlOverride>
    <w:lvlOverride w:ilvl="8">
      <w:startOverride w:val="1"/>
    </w:lvlOverride>
  </w:num>
  <w:num w:numId="31" w16cid:durableId="1480420788">
    <w:abstractNumId w:val="1"/>
  </w:num>
  <w:num w:numId="32" w16cid:durableId="546451448">
    <w:abstractNumId w:val="1"/>
  </w:num>
  <w:num w:numId="33" w16cid:durableId="2961832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105488736">
    <w:abstractNumId w:val="1"/>
  </w:num>
  <w:num w:numId="35" w16cid:durableId="19827355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25544226">
    <w:abstractNumId w:val="1"/>
  </w:num>
  <w:num w:numId="37" w16cid:durableId="749928883">
    <w:abstractNumId w:val="1"/>
  </w:num>
  <w:num w:numId="38" w16cid:durableId="1662007129">
    <w:abstractNumId w:val="1"/>
  </w:num>
  <w:num w:numId="39" w16cid:durableId="392848504">
    <w:abstractNumId w:val="1"/>
  </w:num>
  <w:num w:numId="40" w16cid:durableId="1364476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enforcement="1"/>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28A"/>
    <w:rsid w:val="00006D41"/>
    <w:rsid w:val="00024CEA"/>
    <w:rsid w:val="000427F8"/>
    <w:rsid w:val="00076D93"/>
    <w:rsid w:val="0008539E"/>
    <w:rsid w:val="000C3F40"/>
    <w:rsid w:val="000E00B3"/>
    <w:rsid w:val="000E23B9"/>
    <w:rsid w:val="000F5A7B"/>
    <w:rsid w:val="001027E5"/>
    <w:rsid w:val="001050FE"/>
    <w:rsid w:val="001211D3"/>
    <w:rsid w:val="00126F4D"/>
    <w:rsid w:val="00127FF2"/>
    <w:rsid w:val="00137C7E"/>
    <w:rsid w:val="00176588"/>
    <w:rsid w:val="00192F54"/>
    <w:rsid w:val="00195DB1"/>
    <w:rsid w:val="001A1D35"/>
    <w:rsid w:val="001B4E07"/>
    <w:rsid w:val="00207425"/>
    <w:rsid w:val="00210E7B"/>
    <w:rsid w:val="0024356A"/>
    <w:rsid w:val="00245A08"/>
    <w:rsid w:val="002903F5"/>
    <w:rsid w:val="002E3CC3"/>
    <w:rsid w:val="00304289"/>
    <w:rsid w:val="003073F1"/>
    <w:rsid w:val="00326EE7"/>
    <w:rsid w:val="00353616"/>
    <w:rsid w:val="00406761"/>
    <w:rsid w:val="004517D0"/>
    <w:rsid w:val="0047306D"/>
    <w:rsid w:val="004838D1"/>
    <w:rsid w:val="00485151"/>
    <w:rsid w:val="00487D63"/>
    <w:rsid w:val="00490D04"/>
    <w:rsid w:val="004B1F3A"/>
    <w:rsid w:val="004B6806"/>
    <w:rsid w:val="004C693A"/>
    <w:rsid w:val="004D16D5"/>
    <w:rsid w:val="004E6D76"/>
    <w:rsid w:val="004F2A67"/>
    <w:rsid w:val="005652FA"/>
    <w:rsid w:val="005A4072"/>
    <w:rsid w:val="005D49E7"/>
    <w:rsid w:val="005E58BD"/>
    <w:rsid w:val="005F49EC"/>
    <w:rsid w:val="005F6030"/>
    <w:rsid w:val="00601C34"/>
    <w:rsid w:val="00602787"/>
    <w:rsid w:val="00606276"/>
    <w:rsid w:val="00626313"/>
    <w:rsid w:val="00640318"/>
    <w:rsid w:val="00641894"/>
    <w:rsid w:val="0067353E"/>
    <w:rsid w:val="006C6D74"/>
    <w:rsid w:val="006D555F"/>
    <w:rsid w:val="006E628E"/>
    <w:rsid w:val="006F38F2"/>
    <w:rsid w:val="00710A25"/>
    <w:rsid w:val="00721A78"/>
    <w:rsid w:val="00724281"/>
    <w:rsid w:val="00763001"/>
    <w:rsid w:val="007737B7"/>
    <w:rsid w:val="00797350"/>
    <w:rsid w:val="007A26F2"/>
    <w:rsid w:val="007D1C4B"/>
    <w:rsid w:val="007F7244"/>
    <w:rsid w:val="0083448F"/>
    <w:rsid w:val="00873ECB"/>
    <w:rsid w:val="00876E47"/>
    <w:rsid w:val="008A1D71"/>
    <w:rsid w:val="008C3534"/>
    <w:rsid w:val="008C3DB6"/>
    <w:rsid w:val="008E11B9"/>
    <w:rsid w:val="008E69CB"/>
    <w:rsid w:val="0090136F"/>
    <w:rsid w:val="00932F06"/>
    <w:rsid w:val="00966BE7"/>
    <w:rsid w:val="009C133E"/>
    <w:rsid w:val="009C1760"/>
    <w:rsid w:val="009C71A8"/>
    <w:rsid w:val="00A33AA4"/>
    <w:rsid w:val="00A4468F"/>
    <w:rsid w:val="00A569BF"/>
    <w:rsid w:val="00A85168"/>
    <w:rsid w:val="00A97E9F"/>
    <w:rsid w:val="00AD1713"/>
    <w:rsid w:val="00B8685E"/>
    <w:rsid w:val="00B94518"/>
    <w:rsid w:val="00BB107C"/>
    <w:rsid w:val="00C009A0"/>
    <w:rsid w:val="00C144D0"/>
    <w:rsid w:val="00C16524"/>
    <w:rsid w:val="00C44677"/>
    <w:rsid w:val="00C94D0F"/>
    <w:rsid w:val="00CA6FAB"/>
    <w:rsid w:val="00CC48C0"/>
    <w:rsid w:val="00CD186B"/>
    <w:rsid w:val="00D01F45"/>
    <w:rsid w:val="00D140BF"/>
    <w:rsid w:val="00D407DE"/>
    <w:rsid w:val="00D65267"/>
    <w:rsid w:val="00D8328A"/>
    <w:rsid w:val="00DC2461"/>
    <w:rsid w:val="00DC4EE2"/>
    <w:rsid w:val="00DE2A7E"/>
    <w:rsid w:val="00DE4159"/>
    <w:rsid w:val="00DF3639"/>
    <w:rsid w:val="00E12E23"/>
    <w:rsid w:val="00E20084"/>
    <w:rsid w:val="00E2334B"/>
    <w:rsid w:val="00E2512D"/>
    <w:rsid w:val="00E60220"/>
    <w:rsid w:val="00E645BA"/>
    <w:rsid w:val="00E726A7"/>
    <w:rsid w:val="00E8308F"/>
    <w:rsid w:val="00EA27D7"/>
    <w:rsid w:val="00EE0D4C"/>
    <w:rsid w:val="00EF5500"/>
    <w:rsid w:val="00F11F35"/>
    <w:rsid w:val="00F32862"/>
    <w:rsid w:val="00F6114B"/>
    <w:rsid w:val="00F61886"/>
    <w:rsid w:val="00F73279"/>
    <w:rsid w:val="00F90503"/>
    <w:rsid w:val="00F920D0"/>
    <w:rsid w:val="00F95BEE"/>
    <w:rsid w:val="00FE3A19"/>
    <w:rsid w:val="00FF30C2"/>
    <w:rsid w:val="5469A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B9A364"/>
  <w15:chartTrackingRefBased/>
  <w15:docId w15:val="{4F306F2A-90C6-467A-A97E-978E16179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3B9"/>
    <w:pPr>
      <w:spacing w:after="200" w:line="276" w:lineRule="auto"/>
    </w:pPr>
    <w:rPr>
      <w:sz w:val="22"/>
      <w:szCs w:val="22"/>
    </w:rPr>
  </w:style>
  <w:style w:type="paragraph" w:styleId="Heading1">
    <w:name w:val="heading 1"/>
    <w:basedOn w:val="LexisNexisBase"/>
    <w:next w:val="LexisNexisList1"/>
    <w:link w:val="Heading1Char"/>
    <w:uiPriority w:val="9"/>
    <w:qFormat/>
    <w:rsid w:val="00326EE7"/>
    <w:pPr>
      <w:keepLines/>
      <w:outlineLvl w:val="0"/>
    </w:pPr>
    <w:rPr>
      <w:rFonts w:eastAsia="Times New Roman"/>
      <w:b/>
      <w:caps/>
      <w:szCs w:val="32"/>
    </w:rPr>
  </w:style>
  <w:style w:type="paragraph" w:styleId="Heading2">
    <w:name w:val="heading 2"/>
    <w:basedOn w:val="LexisNexisBase"/>
    <w:next w:val="LexisNexisList2"/>
    <w:link w:val="Heading2Char"/>
    <w:uiPriority w:val="9"/>
    <w:unhideWhenUsed/>
    <w:qFormat/>
    <w:rsid w:val="00326EE7"/>
    <w:pPr>
      <w:keepNext/>
      <w:keepLines/>
      <w:outlineLvl w:val="1"/>
    </w:pPr>
    <w:rPr>
      <w:rFonts w:eastAsia="Times New Roman"/>
      <w:b/>
      <w:szCs w:val="26"/>
    </w:rPr>
  </w:style>
  <w:style w:type="paragraph" w:styleId="Heading3">
    <w:name w:val="heading 3"/>
    <w:basedOn w:val="LexisNexisBase"/>
    <w:next w:val="LexisNexisList3"/>
    <w:link w:val="Heading3Char"/>
    <w:uiPriority w:val="9"/>
    <w:unhideWhenUsed/>
    <w:qFormat/>
    <w:rsid w:val="00326EE7"/>
    <w:pPr>
      <w:keepNext/>
      <w:keepLines/>
      <w:outlineLvl w:val="2"/>
    </w:pPr>
    <w:rPr>
      <w:rFonts w:eastAsia="Times New Roman"/>
      <w:b/>
      <w:szCs w:val="24"/>
    </w:rPr>
  </w:style>
  <w:style w:type="paragraph" w:styleId="Heading4">
    <w:name w:val="heading 4"/>
    <w:basedOn w:val="LexisNexisBase"/>
    <w:next w:val="LexisNexisList4"/>
    <w:link w:val="Heading4Char"/>
    <w:uiPriority w:val="9"/>
    <w:semiHidden/>
    <w:unhideWhenUsed/>
    <w:qFormat/>
    <w:rsid w:val="00326EE7"/>
    <w:pPr>
      <w:keepNext/>
      <w:keepLines/>
      <w:outlineLvl w:val="3"/>
    </w:pPr>
    <w:rPr>
      <w:rFonts w:eastAsia="Times New Roman"/>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xisNexisBase">
    <w:name w:val="LexisNexisBase"/>
    <w:qFormat/>
    <w:rsid w:val="009C1760"/>
    <w:pPr>
      <w:spacing w:before="120" w:after="120"/>
    </w:pPr>
    <w:rPr>
      <w:rFonts w:ascii="Times New Roman" w:hAnsi="Times New Roman"/>
      <w:sz w:val="24"/>
      <w:szCs w:val="22"/>
    </w:rPr>
  </w:style>
  <w:style w:type="paragraph" w:customStyle="1" w:styleId="LexisNexisTitle">
    <w:name w:val="LexisNexisTitle"/>
    <w:basedOn w:val="LexisNexisBase"/>
    <w:next w:val="LexisNexisPara"/>
    <w:qFormat/>
    <w:rsid w:val="00CC48C0"/>
    <w:pPr>
      <w:jc w:val="center"/>
    </w:pPr>
    <w:rPr>
      <w:b/>
      <w:caps/>
    </w:rPr>
  </w:style>
  <w:style w:type="paragraph" w:customStyle="1" w:styleId="LexisNexisPara">
    <w:name w:val="LexisNexisPara"/>
    <w:basedOn w:val="LexisNexisBase"/>
    <w:qFormat/>
    <w:rsid w:val="00A33AA4"/>
  </w:style>
  <w:style w:type="paragraph" w:customStyle="1" w:styleId="LexisNexisPara1">
    <w:name w:val="LexisNexisPara1"/>
    <w:basedOn w:val="LexisNexisBase"/>
    <w:qFormat/>
    <w:rsid w:val="00406761"/>
  </w:style>
  <w:style w:type="paragraph" w:customStyle="1" w:styleId="LexisNexisPara2">
    <w:name w:val="LexisNexisPara2"/>
    <w:basedOn w:val="LexisNexisBase"/>
    <w:qFormat/>
    <w:rsid w:val="00487D63"/>
    <w:pPr>
      <w:ind w:left="720"/>
    </w:pPr>
  </w:style>
  <w:style w:type="paragraph" w:customStyle="1" w:styleId="LexisNexisPara3">
    <w:name w:val="LexisNexisPara3"/>
    <w:basedOn w:val="LexisNexisBase"/>
    <w:qFormat/>
    <w:rsid w:val="00487D63"/>
    <w:pPr>
      <w:ind w:left="1253"/>
    </w:pPr>
  </w:style>
  <w:style w:type="paragraph" w:customStyle="1" w:styleId="LexisNexisPara4">
    <w:name w:val="LexisNexisPara4"/>
    <w:basedOn w:val="LexisNexisBase"/>
    <w:qFormat/>
    <w:rsid w:val="00487D63"/>
    <w:pPr>
      <w:ind w:left="1757"/>
    </w:pPr>
  </w:style>
  <w:style w:type="paragraph" w:customStyle="1" w:styleId="LexisNexisPara5">
    <w:name w:val="LexisNexisPara5"/>
    <w:basedOn w:val="LexisNexisBase"/>
    <w:qFormat/>
    <w:rsid w:val="00487D63"/>
    <w:pPr>
      <w:ind w:left="2477"/>
    </w:pPr>
  </w:style>
  <w:style w:type="paragraph" w:customStyle="1" w:styleId="LexisNexisPara6">
    <w:name w:val="LexisNexisPara6"/>
    <w:basedOn w:val="LexisNexisBase"/>
    <w:qFormat/>
    <w:rsid w:val="00487D63"/>
    <w:pPr>
      <w:ind w:left="3024"/>
    </w:pPr>
  </w:style>
  <w:style w:type="paragraph" w:customStyle="1" w:styleId="LexisNexisList1">
    <w:name w:val="LexisNexisList1"/>
    <w:basedOn w:val="LexisNexisPara1"/>
    <w:qFormat/>
    <w:rsid w:val="00710A25"/>
    <w:pPr>
      <w:numPr>
        <w:numId w:val="34"/>
      </w:numPr>
      <w:spacing w:before="360"/>
    </w:pPr>
  </w:style>
  <w:style w:type="paragraph" w:customStyle="1" w:styleId="LexisNexisList2">
    <w:name w:val="LexisNexisList2"/>
    <w:basedOn w:val="LexisNexisPara2"/>
    <w:qFormat/>
    <w:rsid w:val="00E12E23"/>
    <w:pPr>
      <w:numPr>
        <w:ilvl w:val="1"/>
        <w:numId w:val="34"/>
      </w:numPr>
    </w:pPr>
  </w:style>
  <w:style w:type="paragraph" w:customStyle="1" w:styleId="LexisNexisList3">
    <w:name w:val="LexisNexisList3"/>
    <w:basedOn w:val="LexisNexisPara3"/>
    <w:qFormat/>
    <w:rsid w:val="00E12E23"/>
    <w:pPr>
      <w:numPr>
        <w:ilvl w:val="2"/>
        <w:numId w:val="34"/>
      </w:numPr>
    </w:pPr>
  </w:style>
  <w:style w:type="paragraph" w:customStyle="1" w:styleId="LexisNexisList4">
    <w:name w:val="LexisNexisList4"/>
    <w:basedOn w:val="LexisNexisPara4"/>
    <w:qFormat/>
    <w:rsid w:val="00490D04"/>
    <w:pPr>
      <w:numPr>
        <w:ilvl w:val="3"/>
        <w:numId w:val="34"/>
      </w:numPr>
    </w:pPr>
  </w:style>
  <w:style w:type="paragraph" w:customStyle="1" w:styleId="LexisNexisList5">
    <w:name w:val="LexisNexisList5"/>
    <w:basedOn w:val="LexisNexisPara5"/>
    <w:qFormat/>
    <w:rsid w:val="005F6030"/>
    <w:pPr>
      <w:numPr>
        <w:ilvl w:val="4"/>
        <w:numId w:val="34"/>
      </w:numPr>
    </w:pPr>
  </w:style>
  <w:style w:type="paragraph" w:customStyle="1" w:styleId="LexisNexisList6">
    <w:name w:val="LexisNexisList6"/>
    <w:basedOn w:val="LexisNexisPara6"/>
    <w:qFormat/>
    <w:rsid w:val="005F6030"/>
    <w:pPr>
      <w:numPr>
        <w:ilvl w:val="5"/>
        <w:numId w:val="34"/>
      </w:numPr>
    </w:pPr>
  </w:style>
  <w:style w:type="character" w:styleId="Hyperlink">
    <w:name w:val="Hyperlink"/>
    <w:uiPriority w:val="99"/>
    <w:unhideWhenUsed/>
    <w:rsid w:val="00F6114B"/>
    <w:rPr>
      <w:color w:val="0000FF"/>
      <w:u w:val="single"/>
    </w:rPr>
  </w:style>
  <w:style w:type="table" w:styleId="TableGrid">
    <w:name w:val="Table Grid"/>
    <w:basedOn w:val="TableNormal"/>
    <w:uiPriority w:val="59"/>
    <w:rsid w:val="00EE0D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LexisNexisBase"/>
    <w:next w:val="LexisNexisBase"/>
    <w:autoRedefine/>
    <w:uiPriority w:val="39"/>
    <w:unhideWhenUsed/>
    <w:rsid w:val="00606276"/>
    <w:pPr>
      <w:tabs>
        <w:tab w:val="right" w:leader="dot" w:pos="9350"/>
      </w:tabs>
      <w:outlineLvl w:val="0"/>
    </w:pPr>
  </w:style>
  <w:style w:type="paragraph" w:styleId="Index1">
    <w:name w:val="index 1"/>
    <w:basedOn w:val="LexisNexisBase"/>
    <w:next w:val="Index2"/>
    <w:autoRedefine/>
    <w:uiPriority w:val="99"/>
    <w:semiHidden/>
    <w:unhideWhenUsed/>
    <w:rsid w:val="00EE0D4C"/>
    <w:pPr>
      <w:spacing w:after="0"/>
      <w:ind w:left="220" w:hanging="220"/>
    </w:pPr>
  </w:style>
  <w:style w:type="paragraph" w:styleId="Index2">
    <w:name w:val="index 2"/>
    <w:basedOn w:val="LexisNexisBase"/>
    <w:next w:val="LexisNexisBase"/>
    <w:autoRedefine/>
    <w:uiPriority w:val="99"/>
    <w:semiHidden/>
    <w:unhideWhenUsed/>
    <w:rsid w:val="00EE0D4C"/>
    <w:pPr>
      <w:spacing w:after="0"/>
      <w:ind w:left="440" w:hanging="220"/>
    </w:pPr>
  </w:style>
  <w:style w:type="paragraph" w:styleId="TOC2">
    <w:name w:val="toc 2"/>
    <w:basedOn w:val="LexisNexisBase"/>
    <w:next w:val="LexisNexisBase"/>
    <w:autoRedefine/>
    <w:uiPriority w:val="39"/>
    <w:unhideWhenUsed/>
    <w:rsid w:val="006C6D74"/>
    <w:pPr>
      <w:ind w:left="216"/>
      <w:outlineLvl w:val="1"/>
    </w:pPr>
  </w:style>
  <w:style w:type="paragraph" w:styleId="Header">
    <w:name w:val="header"/>
    <w:basedOn w:val="Normal"/>
    <w:link w:val="HeaderChar"/>
    <w:uiPriority w:val="99"/>
    <w:unhideWhenUsed/>
    <w:rsid w:val="00F905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503"/>
  </w:style>
  <w:style w:type="paragraph" w:styleId="Footer">
    <w:name w:val="footer"/>
    <w:basedOn w:val="Normal"/>
    <w:link w:val="FooterChar"/>
    <w:uiPriority w:val="99"/>
    <w:unhideWhenUsed/>
    <w:rsid w:val="00F905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503"/>
  </w:style>
  <w:style w:type="paragraph" w:customStyle="1" w:styleId="LexisNexisPageNumber">
    <w:name w:val="LexisNexisPageNumber"/>
    <w:basedOn w:val="LexisNexisBase"/>
    <w:qFormat/>
    <w:rsid w:val="00406761"/>
    <w:pPr>
      <w:jc w:val="center"/>
    </w:pPr>
    <w:rPr>
      <w:sz w:val="20"/>
    </w:rPr>
  </w:style>
  <w:style w:type="character" w:customStyle="1" w:styleId="Heading1Char">
    <w:name w:val="Heading 1 Char"/>
    <w:link w:val="Heading1"/>
    <w:uiPriority w:val="9"/>
    <w:rsid w:val="00326EE7"/>
    <w:rPr>
      <w:rFonts w:ascii="Times New Roman" w:eastAsia="Times New Roman" w:hAnsi="Times New Roman" w:cs="Times New Roman"/>
      <w:b/>
      <w:caps/>
      <w:sz w:val="24"/>
      <w:szCs w:val="32"/>
    </w:rPr>
  </w:style>
  <w:style w:type="character" w:customStyle="1" w:styleId="Heading2Char">
    <w:name w:val="Heading 2 Char"/>
    <w:link w:val="Heading2"/>
    <w:uiPriority w:val="9"/>
    <w:rsid w:val="00326EE7"/>
    <w:rPr>
      <w:rFonts w:ascii="Times New Roman" w:eastAsia="Times New Roman" w:hAnsi="Times New Roman" w:cs="Times New Roman"/>
      <w:b/>
      <w:sz w:val="24"/>
      <w:szCs w:val="26"/>
    </w:rPr>
  </w:style>
  <w:style w:type="character" w:customStyle="1" w:styleId="Heading3Char">
    <w:name w:val="Heading 3 Char"/>
    <w:link w:val="Heading3"/>
    <w:uiPriority w:val="9"/>
    <w:rsid w:val="00326EE7"/>
    <w:rPr>
      <w:rFonts w:ascii="Times New Roman" w:eastAsia="Times New Roman" w:hAnsi="Times New Roman" w:cs="Times New Roman"/>
      <w:b/>
      <w:sz w:val="24"/>
      <w:szCs w:val="24"/>
    </w:rPr>
  </w:style>
  <w:style w:type="paragraph" w:styleId="TOCHeading">
    <w:name w:val="TOC Heading"/>
    <w:basedOn w:val="LexisNexisTitle"/>
    <w:next w:val="TOC1"/>
    <w:uiPriority w:val="39"/>
    <w:unhideWhenUsed/>
    <w:qFormat/>
    <w:rsid w:val="008C3534"/>
    <w:pPr>
      <w:keepNext/>
    </w:pPr>
  </w:style>
  <w:style w:type="paragraph" w:styleId="TOC3">
    <w:name w:val="toc 3"/>
    <w:basedOn w:val="Normal"/>
    <w:next w:val="Normal"/>
    <w:autoRedefine/>
    <w:uiPriority w:val="39"/>
    <w:unhideWhenUsed/>
    <w:rsid w:val="0024356A"/>
    <w:pPr>
      <w:spacing w:after="100"/>
      <w:ind w:left="440"/>
    </w:pPr>
  </w:style>
  <w:style w:type="paragraph" w:customStyle="1" w:styleId="LexisNexisSubTitle">
    <w:name w:val="LexisNexisSubTitle"/>
    <w:basedOn w:val="LexisNexisBase"/>
    <w:next w:val="LexisNexisPara"/>
    <w:qFormat/>
    <w:rsid w:val="007D1C4B"/>
    <w:rPr>
      <w:b/>
    </w:rPr>
  </w:style>
  <w:style w:type="paragraph" w:customStyle="1" w:styleId="LexisNexisLetterhead">
    <w:name w:val="LexisNexisLetterhead"/>
    <w:basedOn w:val="Normal"/>
    <w:qFormat/>
    <w:rsid w:val="00207425"/>
    <w:pPr>
      <w:spacing w:after="360" w:line="384" w:lineRule="auto"/>
      <w:contextualSpacing/>
    </w:pPr>
    <w:rPr>
      <w:rFonts w:ascii="Times New Roman" w:hAnsi="Times New Roman"/>
      <w:sz w:val="24"/>
    </w:rPr>
  </w:style>
  <w:style w:type="paragraph" w:customStyle="1" w:styleId="LexisNexisRegarding">
    <w:name w:val="LexisNexisRegarding"/>
    <w:basedOn w:val="Normal"/>
    <w:next w:val="Normal"/>
    <w:qFormat/>
    <w:rsid w:val="00207425"/>
    <w:pPr>
      <w:spacing w:before="480" w:after="360" w:line="240" w:lineRule="auto"/>
    </w:pPr>
    <w:rPr>
      <w:rFonts w:ascii="Times New Roman" w:hAnsi="Times New Roman"/>
      <w:sz w:val="24"/>
    </w:rPr>
  </w:style>
  <w:style w:type="paragraph" w:customStyle="1" w:styleId="LexisNexisList7">
    <w:name w:val="LexisNexisList7"/>
    <w:basedOn w:val="LexisNexisPara7"/>
    <w:qFormat/>
    <w:rsid w:val="00207425"/>
    <w:pPr>
      <w:numPr>
        <w:ilvl w:val="6"/>
        <w:numId w:val="34"/>
      </w:numPr>
    </w:pPr>
  </w:style>
  <w:style w:type="paragraph" w:customStyle="1" w:styleId="LexisNexisList8">
    <w:name w:val="LexisNexisList8"/>
    <w:basedOn w:val="LexisNexisPara8"/>
    <w:qFormat/>
    <w:rsid w:val="00207425"/>
    <w:pPr>
      <w:numPr>
        <w:ilvl w:val="7"/>
        <w:numId w:val="34"/>
      </w:numPr>
    </w:pPr>
  </w:style>
  <w:style w:type="paragraph" w:customStyle="1" w:styleId="LexisNexisList9">
    <w:name w:val="LexisNexisList9"/>
    <w:basedOn w:val="LexisNexisPara9"/>
    <w:qFormat/>
    <w:rsid w:val="00207425"/>
    <w:pPr>
      <w:numPr>
        <w:ilvl w:val="8"/>
        <w:numId w:val="34"/>
      </w:numPr>
    </w:pPr>
  </w:style>
  <w:style w:type="paragraph" w:customStyle="1" w:styleId="LexisNexisPara7">
    <w:name w:val="LexisNexisPara7"/>
    <w:basedOn w:val="LexisNexisBase"/>
    <w:qFormat/>
    <w:rsid w:val="00F95BEE"/>
    <w:pPr>
      <w:ind w:left="360"/>
    </w:pPr>
  </w:style>
  <w:style w:type="paragraph" w:customStyle="1" w:styleId="LexisNexisPara8">
    <w:name w:val="LexisNexisPara8"/>
    <w:basedOn w:val="LexisNexisBase"/>
    <w:qFormat/>
    <w:rsid w:val="00763001"/>
    <w:pPr>
      <w:ind w:left="936"/>
    </w:pPr>
  </w:style>
  <w:style w:type="paragraph" w:customStyle="1" w:styleId="LexisNexisPara9">
    <w:name w:val="LexisNexisPara9"/>
    <w:basedOn w:val="LexisNexisBase"/>
    <w:qFormat/>
    <w:rsid w:val="00763001"/>
    <w:pPr>
      <w:ind w:left="1440"/>
    </w:pPr>
  </w:style>
  <w:style w:type="character" w:customStyle="1" w:styleId="Heading4Char">
    <w:name w:val="Heading 4 Char"/>
    <w:link w:val="Heading4"/>
    <w:uiPriority w:val="9"/>
    <w:semiHidden/>
    <w:rsid w:val="00326EE7"/>
    <w:rPr>
      <w:rFonts w:ascii="Times New Roman" w:eastAsia="Times New Roman" w:hAnsi="Times New Roman" w:cs="Times New Roman"/>
      <w:b/>
      <w:iCs/>
      <w:sz w:val="24"/>
    </w:rPr>
  </w:style>
  <w:style w:type="paragraph" w:customStyle="1" w:styleId="LexisNexisSignature">
    <w:name w:val="LexisNexisSignature"/>
    <w:basedOn w:val="Normal"/>
    <w:qFormat/>
    <w:rsid w:val="001027E5"/>
    <w:pPr>
      <w:keepNext/>
      <w:keepLines/>
      <w:spacing w:after="0" w:line="240" w:lineRule="auto"/>
    </w:pPr>
    <w:rPr>
      <w:rFonts w:ascii="Times New Roman" w:hAnsi="Times New Roman"/>
      <w:sz w:val="24"/>
    </w:rPr>
  </w:style>
  <w:style w:type="paragraph" w:customStyle="1" w:styleId="MarkUpIF1">
    <w:name w:val="MarkUpIF1"/>
    <w:basedOn w:val="Normal"/>
    <w:qFormat/>
    <w:rsid w:val="00490D04"/>
    <w:pPr>
      <w:pBdr>
        <w:top w:val="double" w:sz="4" w:space="1" w:color="76923C"/>
        <w:left w:val="double" w:sz="4" w:space="4" w:color="76923C"/>
        <w:bottom w:val="double" w:sz="4" w:space="1" w:color="76923C"/>
        <w:right w:val="double" w:sz="4" w:space="4" w:color="76923C"/>
      </w:pBdr>
      <w:spacing w:before="120" w:after="120" w:line="240" w:lineRule="auto"/>
    </w:pPr>
    <w:rPr>
      <w:rFonts w:ascii="Times New Roman" w:hAnsi="Times New Roman"/>
      <w:color w:val="76923C"/>
      <w:sz w:val="24"/>
    </w:rPr>
  </w:style>
  <w:style w:type="paragraph" w:customStyle="1" w:styleId="MarkUpIF2">
    <w:name w:val="MarkUpIF2"/>
    <w:basedOn w:val="MarkUpIF1"/>
    <w:qFormat/>
    <w:rsid w:val="00490D04"/>
    <w:pPr>
      <w:pBdr>
        <w:top w:val="double" w:sz="4" w:space="1" w:color="5F497A"/>
        <w:left w:val="double" w:sz="4" w:space="4" w:color="5F497A"/>
        <w:bottom w:val="double" w:sz="4" w:space="1" w:color="5F497A"/>
        <w:right w:val="double" w:sz="4" w:space="4" w:color="5F497A"/>
      </w:pBdr>
      <w:ind w:left="720"/>
    </w:pPr>
    <w:rPr>
      <w:color w:val="7030A0"/>
    </w:rPr>
  </w:style>
  <w:style w:type="paragraph" w:customStyle="1" w:styleId="MarkUpIF3">
    <w:name w:val="MarkUpIF3"/>
    <w:basedOn w:val="MarkUpIF2"/>
    <w:qFormat/>
    <w:rsid w:val="00490D04"/>
    <w:pPr>
      <w:pBdr>
        <w:top w:val="double" w:sz="4" w:space="1" w:color="B8CCE4"/>
        <w:left w:val="double" w:sz="4" w:space="4" w:color="B8CCE4"/>
        <w:bottom w:val="double" w:sz="4" w:space="1" w:color="B8CCE4"/>
        <w:right w:val="double" w:sz="4" w:space="4" w:color="B8CCE4"/>
      </w:pBdr>
      <w:ind w:left="1440"/>
    </w:pPr>
    <w:rPr>
      <w:color w:val="548DD4"/>
    </w:rPr>
  </w:style>
  <w:style w:type="paragraph" w:customStyle="1" w:styleId="MarkUpNote">
    <w:name w:val="MarkUpNote"/>
    <w:basedOn w:val="Normal"/>
    <w:qFormat/>
    <w:rsid w:val="00490D04"/>
    <w:pPr>
      <w:pBdr>
        <w:top w:val="double" w:sz="4" w:space="1" w:color="984806"/>
        <w:left w:val="double" w:sz="4" w:space="4" w:color="984806"/>
        <w:bottom w:val="double" w:sz="4" w:space="1" w:color="984806"/>
        <w:right w:val="double" w:sz="4" w:space="4" w:color="984806"/>
      </w:pBdr>
      <w:spacing w:before="120" w:after="120" w:line="240" w:lineRule="auto"/>
    </w:pPr>
    <w:rPr>
      <w:rFonts w:ascii="Times New Roman" w:hAnsi="Times New Roman"/>
      <w:color w:val="984806"/>
      <w:sz w:val="24"/>
    </w:rPr>
  </w:style>
  <w:style w:type="paragraph" w:customStyle="1" w:styleId="MarkUpRepeat">
    <w:name w:val="MarkUpRepeat"/>
    <w:basedOn w:val="Normal"/>
    <w:qFormat/>
    <w:rsid w:val="00490D04"/>
    <w:pPr>
      <w:pBdr>
        <w:top w:val="double" w:sz="4" w:space="1" w:color="920000"/>
        <w:left w:val="double" w:sz="4" w:space="4" w:color="920000"/>
        <w:bottom w:val="double" w:sz="4" w:space="1" w:color="920000"/>
        <w:right w:val="double" w:sz="4" w:space="4" w:color="920000"/>
      </w:pBdr>
      <w:spacing w:before="120" w:after="120" w:line="240" w:lineRule="auto"/>
    </w:pPr>
    <w:rPr>
      <w:rFonts w:ascii="Times New Roman" w:hAnsi="Times New Roman"/>
      <w:color w:val="C40000"/>
      <w:sz w:val="24"/>
    </w:rPr>
  </w:style>
  <w:style w:type="paragraph" w:customStyle="1" w:styleId="LexisNexisParaCentered">
    <w:name w:val="LexisNexisParaCentered"/>
    <w:basedOn w:val="LexisNexisPara"/>
    <w:next w:val="LexisNexisPara"/>
    <w:qFormat/>
    <w:rsid w:val="00195DB1"/>
    <w:pPr>
      <w:jc w:val="center"/>
    </w:pPr>
  </w:style>
  <w:style w:type="character" w:styleId="PlaceholderText">
    <w:name w:val="Placeholder Text"/>
    <w:basedOn w:val="DefaultParagraphFont"/>
    <w:uiPriority w:val="99"/>
    <w:semiHidden/>
    <w:rsid w:val="00F328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188071">
      <w:bodyDiv w:val="1"/>
      <w:marLeft w:val="0"/>
      <w:marRight w:val="0"/>
      <w:marTop w:val="0"/>
      <w:marBottom w:val="0"/>
      <w:divBdr>
        <w:top w:val="none" w:sz="0" w:space="0" w:color="auto"/>
        <w:left w:val="none" w:sz="0" w:space="0" w:color="auto"/>
        <w:bottom w:val="none" w:sz="0" w:space="0" w:color="auto"/>
        <w:right w:val="none" w:sz="0" w:space="0" w:color="auto"/>
      </w:divBdr>
    </w:div>
    <w:div w:id="1231696910">
      <w:bodyDiv w:val="1"/>
      <w:marLeft w:val="0"/>
      <w:marRight w:val="0"/>
      <w:marTop w:val="0"/>
      <w:marBottom w:val="0"/>
      <w:divBdr>
        <w:top w:val="none" w:sz="0" w:space="0" w:color="auto"/>
        <w:left w:val="none" w:sz="0" w:space="0" w:color="auto"/>
        <w:bottom w:val="none" w:sz="0" w:space="0" w:color="auto"/>
        <w:right w:val="none" w:sz="0" w:space="0" w:color="auto"/>
      </w:divBdr>
    </w:div>
    <w:div w:id="198052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poliar\AppData\Local\Temp\Temp19_PrecedentWordStylingTemplates_DOTFiles.zip\LexisNexisStyle_2_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1FF41F7-A830-42D2-BECA-EC16DBF310AA}"/>
      </w:docPartPr>
      <w:docPartBody>
        <w:p w:rsidR="00000000" w:rsidRDefault="00646BCA">
          <w:r w:rsidRPr="000F0C1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BCA"/>
    <w:rsid w:val="00646BCA"/>
    <w:rsid w:val="00EE6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6BC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9D056B751B2EF429CBC9BCEF0A513E5" ma:contentTypeVersion="" ma:contentTypeDescription="Create a new document." ma:contentTypeScope="" ma:versionID="ba218a7ea00488725e0061e162f499ef">
  <xsd:schema xmlns:xsd="http://www.w3.org/2001/XMLSchema" xmlns:xs="http://www.w3.org/2001/XMLSchema" xmlns:p="http://schemas.microsoft.com/office/2006/metadata/properties" xmlns:ns2="85f1fc53-925b-4596-a184-fe65bf5ddc38" xmlns:ns3="83bb59b7-65a1-43b1-9e81-f0032f4176bc" xmlns:ns4="http://schemas.microsoft.com/sharepoint/v4" targetNamespace="http://schemas.microsoft.com/office/2006/metadata/properties" ma:root="true" ma:fieldsID="9f9d621c0376da933b79c9650fa9ce2c" ns2:_="" ns3:_="" ns4:_="">
    <xsd:import namespace="85f1fc53-925b-4596-a184-fe65bf5ddc38"/>
    <xsd:import namespace="83bb59b7-65a1-43b1-9e81-f0032f4176bc"/>
    <xsd:import namespace="http://schemas.microsoft.com/sharepoint/v4"/>
    <xsd:element name="properties">
      <xsd:complexType>
        <xsd:sequence>
          <xsd:element name="documentManagement">
            <xsd:complexType>
              <xsd:all>
                <xsd:element ref="ns2:SharedWithUsers" minOccurs="0"/>
                <xsd:element ref="ns2:SharedWithDetails" minOccurs="0"/>
                <xsd:element ref="ns4:IconOverlay" minOccurs="0"/>
                <xsd:element ref="ns3:MediaServiceMetadata" minOccurs="0"/>
                <xsd:element ref="ns3:MediaServiceFastMetadata" minOccurs="0"/>
                <xsd:element ref="ns3:MediaServiceDateTake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f1fc53-925b-4596-a184-fe65bf5ddc3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bb59b7-65a1-43b1-9e81-f0032f4176bc"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96DB9-5FC1-45BD-971F-3215A98E78BC}">
  <ds:schemaRefs>
    <ds:schemaRef ds:uri="http://schemas.microsoft.com/office/2006/metadata/properties"/>
    <ds:schemaRef ds:uri="http://schemas.microsoft.com/office/infopath/2007/PartnerControls"/>
    <ds:schemaRef ds:uri="http://schemas.microsoft.com/sharepoint/v4"/>
  </ds:schemaRefs>
</ds:datastoreItem>
</file>

<file path=customXml/itemProps2.xml><?xml version="1.0" encoding="utf-8"?>
<ds:datastoreItem xmlns:ds="http://schemas.openxmlformats.org/officeDocument/2006/customXml" ds:itemID="{C6F424E7-BA77-4102-AFC8-F32305839B41}">
  <ds:schemaRefs>
    <ds:schemaRef ds:uri="http://schemas.microsoft.com/sharepoint/v3/contenttype/forms"/>
  </ds:schemaRefs>
</ds:datastoreItem>
</file>

<file path=customXml/itemProps3.xml><?xml version="1.0" encoding="utf-8"?>
<ds:datastoreItem xmlns:ds="http://schemas.openxmlformats.org/officeDocument/2006/customXml" ds:itemID="{67DF2C7E-D184-4D0C-9E0D-BE778B7340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f1fc53-925b-4596-a184-fe65bf5ddc38"/>
    <ds:schemaRef ds:uri="83bb59b7-65a1-43b1-9e81-f0032f4176bc"/>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6A32BA-150E-4E50-B85A-88ECC2DDC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LexisNexisStyle_2_1</Template>
  <TotalTime>48</TotalTime>
  <Pages>7</Pages>
  <Words>1882</Words>
  <Characters>10732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12589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Hipolito Jr, Arturo R. (REPH-MNL )</dc:creator>
  <cp:keywords/>
  <cp:lastModifiedBy>Jawad Fitter</cp:lastModifiedBy>
  <cp:revision>3</cp:revision>
  <dcterms:created xsi:type="dcterms:W3CDTF">2023-09-27T02:02:00Z</dcterms:created>
  <dcterms:modified xsi:type="dcterms:W3CDTF">2023-09-27T02:22:00Z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0x0101005E7FA797E5AC7345AAE8D4A5F34A2B75</vt:lpwstr>
  </property>
</Properties>
</file>