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1A0A" w14:textId="4BF9FD3D" w:rsidR="005371FA" w:rsidRPr="006579BC" w:rsidRDefault="0027344C" w:rsidP="005371FA">
      <w:pPr>
        <w:pStyle w:val="LexisNexisTitle"/>
        <w:rPr>
          <w:szCs w:val="24"/>
        </w:rPr>
      </w:pPr>
      <w:r w:rsidRPr="006579BC">
        <w:rPr>
          <w:szCs w:val="24"/>
        </w:rPr>
        <w:t>NON-DISCLOSURE AGREEMENT</w:t>
      </w:r>
    </w:p>
    <w:p w14:paraId="309DB35D" w14:textId="77777777" w:rsidR="006B77C3" w:rsidRPr="006579BC" w:rsidRDefault="006B77C3" w:rsidP="006B77C3">
      <w:pPr>
        <w:pStyle w:val="LexisNexisPara"/>
        <w:rPr>
          <w:szCs w:val="24"/>
        </w:rPr>
      </w:pPr>
    </w:p>
    <w:tbl>
      <w:tblPr>
        <w:tblW w:w="0" w:type="auto"/>
        <w:tblLook w:val="04A0" w:firstRow="1" w:lastRow="0" w:firstColumn="1" w:lastColumn="0" w:noHBand="0" w:noVBand="1"/>
      </w:tblPr>
      <w:tblGrid>
        <w:gridCol w:w="4675"/>
        <w:gridCol w:w="4675"/>
      </w:tblGrid>
      <w:tr w:rsidR="006B77C3" w:rsidRPr="006579BC" w14:paraId="059312B9" w14:textId="77777777" w:rsidTr="00077EE6">
        <w:tc>
          <w:tcPr>
            <w:tcW w:w="4675" w:type="dxa"/>
            <w:shd w:val="clear" w:color="auto" w:fill="auto"/>
          </w:tcPr>
          <w:p w14:paraId="10B21254" w14:textId="77777777" w:rsidR="0027344C" w:rsidRPr="006579BC" w:rsidRDefault="0027344C" w:rsidP="001028E6">
            <w:pPr>
              <w:pStyle w:val="BodyText"/>
              <w:rPr>
                <w:rFonts w:ascii="Times New Roman" w:hAnsi="Times New Roman"/>
                <w:b w:val="0"/>
                <w:sz w:val="24"/>
                <w:szCs w:val="24"/>
              </w:rPr>
            </w:pPr>
            <w:r w:rsidRPr="006579BC">
              <w:rPr>
                <w:rFonts w:ascii="Times New Roman" w:hAnsi="Times New Roman"/>
                <w:b w:val="0"/>
                <w:sz w:val="24"/>
                <w:szCs w:val="24"/>
              </w:rPr>
              <w:t>Discloser:</w:t>
            </w:r>
          </w:p>
          <w:p w14:paraId="08206956" w14:textId="77777777" w:rsidR="00554FB6" w:rsidRPr="006579BC" w:rsidRDefault="00554FB6" w:rsidP="001028E6">
            <w:pPr>
              <w:pStyle w:val="BodyText"/>
              <w:rPr>
                <w:rFonts w:ascii="Times New Roman" w:hAnsi="Times New Roman"/>
                <w:b w:val="0"/>
                <w:sz w:val="24"/>
                <w:szCs w:val="24"/>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4444"/>
            </w:tblGrid>
            <w:tr w:rsidR="00554FB6" w:rsidRPr="006579BC" w14:paraId="3E782F49" w14:textId="77777777" w:rsidTr="00554FB6">
              <w:tc>
                <w:tcPr>
                  <w:tcW w:w="4444" w:type="dxa"/>
                  <w:shd w:val="clear" w:color="auto" w:fill="auto"/>
                </w:tcPr>
                <w:p w14:paraId="66E6C749" w14:textId="390A6277" w:rsidR="00554FB6" w:rsidRPr="006579BC" w:rsidRDefault="0025616D" w:rsidP="001028E6">
                  <w:pPr>
                    <w:pStyle w:val="BodyText"/>
                    <w:rPr>
                      <w:rFonts w:ascii="Times New Roman" w:hAnsi="Times New Roman"/>
                      <w:b w:val="0"/>
                      <w:sz w:val="24"/>
                      <w:szCs w:val="24"/>
                    </w:rPr>
                  </w:pPr>
                  <w:r>
                    <w:rPr>
                      <w:rFonts w:ascii="Times New Roman" w:hAnsi="Times New Roman"/>
                      <w:b w:val="0"/>
                      <w:sz w:val="24"/>
                      <w:szCs w:val="24"/>
                    </w:rPr>
                    <w:t>(Company) Name</w:t>
                  </w:r>
                </w:p>
              </w:tc>
            </w:tr>
            <w:tr w:rsidR="00554FB6" w:rsidRPr="006579BC" w14:paraId="50B15C47" w14:textId="77777777" w:rsidTr="00554FB6">
              <w:tc>
                <w:tcPr>
                  <w:tcW w:w="4444" w:type="dxa"/>
                  <w:shd w:val="clear" w:color="auto" w:fill="auto"/>
                </w:tcPr>
                <w:p w14:paraId="23BACF59" w14:textId="300A0179" w:rsidR="00554FB6" w:rsidRPr="006579BC" w:rsidRDefault="0025616D" w:rsidP="001028E6">
                  <w:pPr>
                    <w:pStyle w:val="BodyText"/>
                    <w:rPr>
                      <w:rFonts w:ascii="Times New Roman" w:hAnsi="Times New Roman"/>
                      <w:b w:val="0"/>
                      <w:sz w:val="24"/>
                      <w:szCs w:val="24"/>
                    </w:rPr>
                  </w:pPr>
                  <w:r>
                    <w:rPr>
                      <w:rFonts w:ascii="Times New Roman" w:hAnsi="Times New Roman"/>
                      <w:b w:val="0"/>
                      <w:sz w:val="24"/>
                      <w:szCs w:val="24"/>
                    </w:rPr>
                    <w:t>Address</w:t>
                  </w:r>
                </w:p>
              </w:tc>
            </w:tr>
            <w:tr w:rsidR="00554FB6" w:rsidRPr="006579BC" w14:paraId="5FD8D87A" w14:textId="77777777" w:rsidTr="00554FB6">
              <w:tc>
                <w:tcPr>
                  <w:tcW w:w="4444" w:type="dxa"/>
                  <w:shd w:val="clear" w:color="auto" w:fill="auto"/>
                </w:tcPr>
                <w:p w14:paraId="3F2DEC8E" w14:textId="310C0414" w:rsidR="00554FB6" w:rsidRPr="006579BC" w:rsidRDefault="0025616D" w:rsidP="001028E6">
                  <w:pPr>
                    <w:pStyle w:val="BodyText"/>
                    <w:rPr>
                      <w:rFonts w:ascii="Times New Roman" w:hAnsi="Times New Roman"/>
                      <w:b w:val="0"/>
                      <w:sz w:val="24"/>
                      <w:szCs w:val="24"/>
                    </w:rPr>
                  </w:pPr>
                  <w:r>
                    <w:rPr>
                      <w:rFonts w:ascii="Times New Roman" w:hAnsi="Times New Roman"/>
                      <w:b w:val="0"/>
                      <w:sz w:val="24"/>
                      <w:szCs w:val="24"/>
                    </w:rPr>
                    <w:t>Address Line 2</w:t>
                  </w:r>
                </w:p>
              </w:tc>
            </w:tr>
            <w:tr w:rsidR="00554FB6" w:rsidRPr="006579BC" w14:paraId="19BF93AD" w14:textId="77777777" w:rsidTr="00554FB6">
              <w:tc>
                <w:tcPr>
                  <w:tcW w:w="4444" w:type="dxa"/>
                  <w:shd w:val="clear" w:color="auto" w:fill="auto"/>
                </w:tcPr>
                <w:p w14:paraId="1CF5B8CF" w14:textId="1D8E3457" w:rsidR="00554FB6" w:rsidRPr="006579BC" w:rsidRDefault="0025616D" w:rsidP="001028E6">
                  <w:pPr>
                    <w:pStyle w:val="BodyText"/>
                    <w:rPr>
                      <w:rFonts w:ascii="Times New Roman" w:hAnsi="Times New Roman"/>
                      <w:b w:val="0"/>
                      <w:sz w:val="24"/>
                      <w:szCs w:val="24"/>
                    </w:rPr>
                  </w:pPr>
                  <w:r>
                    <w:rPr>
                      <w:rFonts w:ascii="Times New Roman" w:hAnsi="Times New Roman"/>
                      <w:b w:val="0"/>
                      <w:sz w:val="24"/>
                      <w:szCs w:val="24"/>
                    </w:rPr>
                    <w:t>City, ST Zip</w:t>
                  </w:r>
                </w:p>
              </w:tc>
            </w:tr>
          </w:tbl>
          <w:p w14:paraId="0CCB533C" w14:textId="77777777" w:rsidR="0027344C" w:rsidRPr="006579BC" w:rsidRDefault="0027344C" w:rsidP="00554FB6">
            <w:pPr>
              <w:pStyle w:val="BodyText"/>
              <w:jc w:val="right"/>
              <w:rPr>
                <w:rFonts w:ascii="Times New Roman" w:hAnsi="Times New Roman"/>
                <w:b w:val="0"/>
                <w:sz w:val="24"/>
                <w:szCs w:val="24"/>
              </w:rPr>
            </w:pPr>
            <w:r w:rsidRPr="006579BC">
              <w:rPr>
                <w:rFonts w:ascii="Times New Roman" w:hAnsi="Times New Roman"/>
                <w:b w:val="0"/>
                <w:sz w:val="24"/>
                <w:szCs w:val="24"/>
              </w:rPr>
              <w:t>(“</w:t>
            </w:r>
            <w:r w:rsidRPr="006579BC">
              <w:rPr>
                <w:rFonts w:ascii="Times New Roman" w:hAnsi="Times New Roman"/>
                <w:bCs/>
                <w:sz w:val="24"/>
                <w:szCs w:val="24"/>
              </w:rPr>
              <w:t>Disclosing Party</w:t>
            </w:r>
            <w:r w:rsidRPr="006579BC">
              <w:rPr>
                <w:rFonts w:ascii="Times New Roman" w:hAnsi="Times New Roman"/>
                <w:b w:val="0"/>
                <w:sz w:val="24"/>
                <w:szCs w:val="24"/>
              </w:rPr>
              <w:t>”)</w:t>
            </w:r>
          </w:p>
        </w:tc>
        <w:tc>
          <w:tcPr>
            <w:tcW w:w="4675" w:type="dxa"/>
            <w:shd w:val="clear" w:color="auto" w:fill="auto"/>
          </w:tcPr>
          <w:p w14:paraId="6F44DD5D" w14:textId="77777777" w:rsidR="0027344C" w:rsidRPr="006579BC" w:rsidRDefault="0027344C" w:rsidP="001028E6">
            <w:pPr>
              <w:pStyle w:val="BodyText"/>
              <w:rPr>
                <w:rFonts w:ascii="Times New Roman" w:hAnsi="Times New Roman"/>
                <w:b w:val="0"/>
                <w:sz w:val="24"/>
                <w:szCs w:val="24"/>
              </w:rPr>
            </w:pPr>
            <w:r w:rsidRPr="006579BC">
              <w:rPr>
                <w:rFonts w:ascii="Times New Roman" w:hAnsi="Times New Roman"/>
                <w:b w:val="0"/>
                <w:sz w:val="24"/>
                <w:szCs w:val="24"/>
              </w:rPr>
              <w:t>Recipient:</w:t>
            </w:r>
          </w:p>
          <w:p w14:paraId="3FED3E4F" w14:textId="77777777" w:rsidR="0027344C" w:rsidRPr="006579BC" w:rsidRDefault="0027344C" w:rsidP="001028E6">
            <w:pPr>
              <w:pStyle w:val="BodyText"/>
              <w:rPr>
                <w:rFonts w:ascii="Times New Roman" w:hAnsi="Times New Roman"/>
                <w:b w:val="0"/>
                <w:sz w:val="24"/>
                <w:szCs w:val="24"/>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4444"/>
            </w:tblGrid>
            <w:tr w:rsidR="006B77C3" w:rsidRPr="006579BC" w14:paraId="2B4AAAF3" w14:textId="77777777" w:rsidTr="00554FB6">
              <w:tc>
                <w:tcPr>
                  <w:tcW w:w="4444" w:type="dxa"/>
                  <w:shd w:val="clear" w:color="auto" w:fill="auto"/>
                </w:tcPr>
                <w:p w14:paraId="1238E234" w14:textId="4186CDFE" w:rsidR="00554FB6" w:rsidRPr="006579BC" w:rsidRDefault="0025616D" w:rsidP="00554FB6">
                  <w:pPr>
                    <w:pStyle w:val="BodyText"/>
                    <w:rPr>
                      <w:rFonts w:ascii="Times New Roman" w:hAnsi="Times New Roman"/>
                      <w:b w:val="0"/>
                      <w:sz w:val="24"/>
                      <w:szCs w:val="24"/>
                    </w:rPr>
                  </w:pPr>
                  <w:r>
                    <w:rPr>
                      <w:rFonts w:ascii="Times New Roman" w:hAnsi="Times New Roman"/>
                      <w:b w:val="0"/>
                      <w:sz w:val="24"/>
                      <w:szCs w:val="24"/>
                    </w:rPr>
                    <w:t>(Company) Name</w:t>
                  </w:r>
                </w:p>
              </w:tc>
            </w:tr>
            <w:tr w:rsidR="006B77C3" w:rsidRPr="006579BC" w14:paraId="3E3C2990" w14:textId="77777777" w:rsidTr="00554FB6">
              <w:tc>
                <w:tcPr>
                  <w:tcW w:w="4444" w:type="dxa"/>
                  <w:shd w:val="clear" w:color="auto" w:fill="auto"/>
                </w:tcPr>
                <w:p w14:paraId="6A8CFFBF" w14:textId="305ECBD4" w:rsidR="00554FB6" w:rsidRPr="006579BC" w:rsidRDefault="0025616D" w:rsidP="00554FB6">
                  <w:pPr>
                    <w:pStyle w:val="BodyText"/>
                    <w:rPr>
                      <w:rFonts w:ascii="Times New Roman" w:hAnsi="Times New Roman"/>
                      <w:b w:val="0"/>
                      <w:sz w:val="24"/>
                      <w:szCs w:val="24"/>
                    </w:rPr>
                  </w:pPr>
                  <w:r>
                    <w:rPr>
                      <w:rFonts w:ascii="Times New Roman" w:hAnsi="Times New Roman"/>
                      <w:b w:val="0"/>
                      <w:sz w:val="24"/>
                      <w:szCs w:val="24"/>
                    </w:rPr>
                    <w:t>Address</w:t>
                  </w:r>
                </w:p>
              </w:tc>
            </w:tr>
            <w:tr w:rsidR="006B77C3" w:rsidRPr="006579BC" w14:paraId="721928F3" w14:textId="77777777" w:rsidTr="00554FB6">
              <w:tc>
                <w:tcPr>
                  <w:tcW w:w="4444" w:type="dxa"/>
                  <w:shd w:val="clear" w:color="auto" w:fill="auto"/>
                </w:tcPr>
                <w:p w14:paraId="251357B9" w14:textId="12515AA0" w:rsidR="00554FB6" w:rsidRPr="006579BC" w:rsidRDefault="0025616D" w:rsidP="00554FB6">
                  <w:pPr>
                    <w:pStyle w:val="BodyText"/>
                    <w:rPr>
                      <w:rFonts w:ascii="Times New Roman" w:hAnsi="Times New Roman"/>
                      <w:b w:val="0"/>
                      <w:sz w:val="24"/>
                      <w:szCs w:val="24"/>
                    </w:rPr>
                  </w:pPr>
                  <w:r>
                    <w:rPr>
                      <w:rFonts w:ascii="Times New Roman" w:hAnsi="Times New Roman"/>
                      <w:b w:val="0"/>
                      <w:sz w:val="24"/>
                      <w:szCs w:val="24"/>
                    </w:rPr>
                    <w:t>Address Line 2</w:t>
                  </w:r>
                </w:p>
              </w:tc>
            </w:tr>
            <w:tr w:rsidR="006B77C3" w:rsidRPr="006579BC" w14:paraId="4ED86FE1" w14:textId="77777777" w:rsidTr="00554FB6">
              <w:tc>
                <w:tcPr>
                  <w:tcW w:w="4444" w:type="dxa"/>
                  <w:shd w:val="clear" w:color="auto" w:fill="auto"/>
                </w:tcPr>
                <w:p w14:paraId="4A44DCD3" w14:textId="289C634B" w:rsidR="00554FB6" w:rsidRPr="006579BC" w:rsidRDefault="0025616D" w:rsidP="00554FB6">
                  <w:pPr>
                    <w:pStyle w:val="BodyText"/>
                    <w:rPr>
                      <w:rFonts w:ascii="Times New Roman" w:hAnsi="Times New Roman"/>
                      <w:b w:val="0"/>
                      <w:sz w:val="24"/>
                      <w:szCs w:val="24"/>
                    </w:rPr>
                  </w:pPr>
                  <w:r>
                    <w:rPr>
                      <w:rFonts w:ascii="Times New Roman" w:hAnsi="Times New Roman"/>
                      <w:b w:val="0"/>
                      <w:sz w:val="24"/>
                      <w:szCs w:val="24"/>
                    </w:rPr>
                    <w:t>City, ST Zip</w:t>
                  </w:r>
                </w:p>
              </w:tc>
            </w:tr>
          </w:tbl>
          <w:p w14:paraId="3579327F" w14:textId="77777777" w:rsidR="0027344C" w:rsidRPr="006579BC" w:rsidRDefault="0027344C" w:rsidP="00554FB6">
            <w:pPr>
              <w:pStyle w:val="BodyText"/>
              <w:jc w:val="right"/>
              <w:rPr>
                <w:rFonts w:ascii="Times New Roman" w:hAnsi="Times New Roman"/>
                <w:b w:val="0"/>
                <w:sz w:val="24"/>
                <w:szCs w:val="24"/>
              </w:rPr>
            </w:pPr>
            <w:r w:rsidRPr="006579BC">
              <w:rPr>
                <w:rFonts w:ascii="Times New Roman" w:hAnsi="Times New Roman"/>
                <w:b w:val="0"/>
                <w:sz w:val="24"/>
                <w:szCs w:val="24"/>
              </w:rPr>
              <w:t>(“</w:t>
            </w:r>
            <w:r w:rsidRPr="006579BC">
              <w:rPr>
                <w:rFonts w:ascii="Times New Roman" w:hAnsi="Times New Roman"/>
                <w:bCs/>
                <w:sz w:val="24"/>
                <w:szCs w:val="24"/>
              </w:rPr>
              <w:t>Receiving Party</w:t>
            </w:r>
            <w:r w:rsidRPr="006579BC">
              <w:rPr>
                <w:rFonts w:ascii="Times New Roman" w:hAnsi="Times New Roman"/>
                <w:b w:val="0"/>
                <w:sz w:val="24"/>
                <w:szCs w:val="24"/>
              </w:rPr>
              <w:t>”)</w:t>
            </w:r>
          </w:p>
        </w:tc>
      </w:tr>
    </w:tbl>
    <w:p w14:paraId="3BCF09A7" w14:textId="5D942538" w:rsidR="0027344C" w:rsidRPr="006579BC" w:rsidRDefault="0027344C" w:rsidP="00077EE6">
      <w:pPr>
        <w:pStyle w:val="LexisNexisPara"/>
        <w:ind w:left="90"/>
        <w:rPr>
          <w:szCs w:val="24"/>
        </w:rPr>
      </w:pPr>
      <w:r w:rsidRPr="006579BC">
        <w:rPr>
          <w:szCs w:val="24"/>
        </w:rPr>
        <w:t xml:space="preserve">Purpose: </w:t>
      </w:r>
    </w:p>
    <w:p w14:paraId="4CACACF7" w14:textId="1764BF12" w:rsidR="00077EE6" w:rsidRDefault="0025616D" w:rsidP="00077EE6">
      <w:pPr>
        <w:pStyle w:val="LexisNexisPara"/>
        <w:ind w:left="90"/>
        <w:rPr>
          <w:szCs w:val="24"/>
        </w:rPr>
      </w:pPr>
      <w:r w:rsidRPr="0025616D">
        <w:rPr>
          <w:noProof/>
          <w:szCs w:val="24"/>
        </w:rPr>
        <mc:AlternateContent>
          <mc:Choice Requires="wps">
            <w:drawing>
              <wp:inline distT="0" distB="0" distL="0" distR="0" wp14:anchorId="0272B3E6" wp14:editId="3D51DCAB">
                <wp:extent cx="5860472" cy="807522"/>
                <wp:effectExtent l="0" t="0" r="26035" b="12065"/>
                <wp:docPr id="1752010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472" cy="807522"/>
                        </a:xfrm>
                        <a:prstGeom prst="rect">
                          <a:avLst/>
                        </a:prstGeom>
                        <a:noFill/>
                        <a:ln w="3175" cap="flat">
                          <a:solidFill>
                            <a:srgbClr val="000000">
                              <a:alpha val="50000"/>
                            </a:srgbClr>
                          </a:solidFill>
                          <a:prstDash val="lgDashDotDot"/>
                          <a:bevel/>
                          <a:headEnd/>
                          <a:tailEnd/>
                          <a:extLst>
                            <a:ext uri="{C807C97D-BFC1-408E-A445-0C87EB9F89A2}">
                              <ask:lineSketchStyleProps xmlns:ask="http://schemas.microsoft.com/office/drawing/2018/sketchyshapes" sd="1219033472">
                                <a:custGeom>
                                  <a:avLst/>
                                  <a:gdLst>
                                    <a:gd name="connsiteX0" fmla="*/ 0 w 5860472"/>
                                    <a:gd name="connsiteY0" fmla="*/ 0 h 807522"/>
                                    <a:gd name="connsiteX1" fmla="*/ 527442 w 5860472"/>
                                    <a:gd name="connsiteY1" fmla="*/ 0 h 807522"/>
                                    <a:gd name="connsiteX2" fmla="*/ 937676 w 5860472"/>
                                    <a:gd name="connsiteY2" fmla="*/ 0 h 807522"/>
                                    <a:gd name="connsiteX3" fmla="*/ 1640932 w 5860472"/>
                                    <a:gd name="connsiteY3" fmla="*/ 0 h 807522"/>
                                    <a:gd name="connsiteX4" fmla="*/ 2168375 w 5860472"/>
                                    <a:gd name="connsiteY4" fmla="*/ 0 h 807522"/>
                                    <a:gd name="connsiteX5" fmla="*/ 2695817 w 5860472"/>
                                    <a:gd name="connsiteY5" fmla="*/ 0 h 807522"/>
                                    <a:gd name="connsiteX6" fmla="*/ 3399074 w 5860472"/>
                                    <a:gd name="connsiteY6" fmla="*/ 0 h 807522"/>
                                    <a:gd name="connsiteX7" fmla="*/ 3867912 w 5860472"/>
                                    <a:gd name="connsiteY7" fmla="*/ 0 h 807522"/>
                                    <a:gd name="connsiteX8" fmla="*/ 4571168 w 5860472"/>
                                    <a:gd name="connsiteY8" fmla="*/ 0 h 807522"/>
                                    <a:gd name="connsiteX9" fmla="*/ 5274425 w 5860472"/>
                                    <a:gd name="connsiteY9" fmla="*/ 0 h 807522"/>
                                    <a:gd name="connsiteX10" fmla="*/ 5860472 w 5860472"/>
                                    <a:gd name="connsiteY10" fmla="*/ 0 h 807522"/>
                                    <a:gd name="connsiteX11" fmla="*/ 5860472 w 5860472"/>
                                    <a:gd name="connsiteY11" fmla="*/ 419911 h 807522"/>
                                    <a:gd name="connsiteX12" fmla="*/ 5860472 w 5860472"/>
                                    <a:gd name="connsiteY12" fmla="*/ 807522 h 807522"/>
                                    <a:gd name="connsiteX13" fmla="*/ 5450239 w 5860472"/>
                                    <a:gd name="connsiteY13" fmla="*/ 807522 h 807522"/>
                                    <a:gd name="connsiteX14" fmla="*/ 4746982 w 5860472"/>
                                    <a:gd name="connsiteY14" fmla="*/ 807522 h 807522"/>
                                    <a:gd name="connsiteX15" fmla="*/ 4278145 w 5860472"/>
                                    <a:gd name="connsiteY15" fmla="*/ 807522 h 807522"/>
                                    <a:gd name="connsiteX16" fmla="*/ 3692097 w 5860472"/>
                                    <a:gd name="connsiteY16" fmla="*/ 807522 h 807522"/>
                                    <a:gd name="connsiteX17" fmla="*/ 2988841 w 5860472"/>
                                    <a:gd name="connsiteY17" fmla="*/ 807522 h 807522"/>
                                    <a:gd name="connsiteX18" fmla="*/ 2402794 w 5860472"/>
                                    <a:gd name="connsiteY18" fmla="*/ 807522 h 807522"/>
                                    <a:gd name="connsiteX19" fmla="*/ 1992560 w 5860472"/>
                                    <a:gd name="connsiteY19" fmla="*/ 807522 h 807522"/>
                                    <a:gd name="connsiteX20" fmla="*/ 1523723 w 5860472"/>
                                    <a:gd name="connsiteY20" fmla="*/ 807522 h 807522"/>
                                    <a:gd name="connsiteX21" fmla="*/ 820466 w 5860472"/>
                                    <a:gd name="connsiteY21" fmla="*/ 807522 h 807522"/>
                                    <a:gd name="connsiteX22" fmla="*/ 0 w 5860472"/>
                                    <a:gd name="connsiteY22" fmla="*/ 807522 h 807522"/>
                                    <a:gd name="connsiteX23" fmla="*/ 0 w 5860472"/>
                                    <a:gd name="connsiteY23" fmla="*/ 419911 h 807522"/>
                                    <a:gd name="connsiteX24" fmla="*/ 0 w 5860472"/>
                                    <a:gd name="connsiteY24" fmla="*/ 0 h 8075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860472" h="807522" extrusionOk="0">
                                      <a:moveTo>
                                        <a:pt x="0" y="0"/>
                                      </a:moveTo>
                                      <a:cubicBezTo>
                                        <a:pt x="182197" y="-35986"/>
                                        <a:pt x="354706" y="21267"/>
                                        <a:pt x="527442" y="0"/>
                                      </a:cubicBezTo>
                                      <a:cubicBezTo>
                                        <a:pt x="700178" y="-21267"/>
                                        <a:pt x="760332" y="33030"/>
                                        <a:pt x="937676" y="0"/>
                                      </a:cubicBezTo>
                                      <a:cubicBezTo>
                                        <a:pt x="1115020" y="-33030"/>
                                        <a:pt x="1360765" y="6146"/>
                                        <a:pt x="1640932" y="0"/>
                                      </a:cubicBezTo>
                                      <a:cubicBezTo>
                                        <a:pt x="1921099" y="-6146"/>
                                        <a:pt x="1931480" y="56562"/>
                                        <a:pt x="2168375" y="0"/>
                                      </a:cubicBezTo>
                                      <a:cubicBezTo>
                                        <a:pt x="2405270" y="-56562"/>
                                        <a:pt x="2569962" y="10822"/>
                                        <a:pt x="2695817" y="0"/>
                                      </a:cubicBezTo>
                                      <a:cubicBezTo>
                                        <a:pt x="2821672" y="-10822"/>
                                        <a:pt x="3219188" y="36951"/>
                                        <a:pt x="3399074" y="0"/>
                                      </a:cubicBezTo>
                                      <a:cubicBezTo>
                                        <a:pt x="3578960" y="-36951"/>
                                        <a:pt x="3644386" y="5807"/>
                                        <a:pt x="3867912" y="0"/>
                                      </a:cubicBezTo>
                                      <a:cubicBezTo>
                                        <a:pt x="4091438" y="-5807"/>
                                        <a:pt x="4319344" y="61923"/>
                                        <a:pt x="4571168" y="0"/>
                                      </a:cubicBezTo>
                                      <a:cubicBezTo>
                                        <a:pt x="4822992" y="-61923"/>
                                        <a:pt x="5019888" y="1178"/>
                                        <a:pt x="5274425" y="0"/>
                                      </a:cubicBezTo>
                                      <a:cubicBezTo>
                                        <a:pt x="5528962" y="-1178"/>
                                        <a:pt x="5639868" y="69488"/>
                                        <a:pt x="5860472" y="0"/>
                                      </a:cubicBezTo>
                                      <a:cubicBezTo>
                                        <a:pt x="5896048" y="87757"/>
                                        <a:pt x="5833077" y="317461"/>
                                        <a:pt x="5860472" y="419911"/>
                                      </a:cubicBezTo>
                                      <a:cubicBezTo>
                                        <a:pt x="5887867" y="522361"/>
                                        <a:pt x="5822443" y="715022"/>
                                        <a:pt x="5860472" y="807522"/>
                                      </a:cubicBezTo>
                                      <a:cubicBezTo>
                                        <a:pt x="5677480" y="811575"/>
                                        <a:pt x="5574265" y="800996"/>
                                        <a:pt x="5450239" y="807522"/>
                                      </a:cubicBezTo>
                                      <a:cubicBezTo>
                                        <a:pt x="5326213" y="814048"/>
                                        <a:pt x="4984313" y="788472"/>
                                        <a:pt x="4746982" y="807522"/>
                                      </a:cubicBezTo>
                                      <a:cubicBezTo>
                                        <a:pt x="4509651" y="826572"/>
                                        <a:pt x="4384533" y="770638"/>
                                        <a:pt x="4278145" y="807522"/>
                                      </a:cubicBezTo>
                                      <a:cubicBezTo>
                                        <a:pt x="4171757" y="844406"/>
                                        <a:pt x="3942885" y="744937"/>
                                        <a:pt x="3692097" y="807522"/>
                                      </a:cubicBezTo>
                                      <a:cubicBezTo>
                                        <a:pt x="3441309" y="870107"/>
                                        <a:pt x="3251569" y="758028"/>
                                        <a:pt x="2988841" y="807522"/>
                                      </a:cubicBezTo>
                                      <a:cubicBezTo>
                                        <a:pt x="2726113" y="857016"/>
                                        <a:pt x="2597078" y="756862"/>
                                        <a:pt x="2402794" y="807522"/>
                                      </a:cubicBezTo>
                                      <a:cubicBezTo>
                                        <a:pt x="2208510" y="858182"/>
                                        <a:pt x="2185255" y="769367"/>
                                        <a:pt x="1992560" y="807522"/>
                                      </a:cubicBezTo>
                                      <a:cubicBezTo>
                                        <a:pt x="1799865" y="845677"/>
                                        <a:pt x="1677135" y="785289"/>
                                        <a:pt x="1523723" y="807522"/>
                                      </a:cubicBezTo>
                                      <a:cubicBezTo>
                                        <a:pt x="1370311" y="829755"/>
                                        <a:pt x="990102" y="752598"/>
                                        <a:pt x="820466" y="807522"/>
                                      </a:cubicBezTo>
                                      <a:cubicBezTo>
                                        <a:pt x="650830" y="862446"/>
                                        <a:pt x="388107" y="728678"/>
                                        <a:pt x="0" y="807522"/>
                                      </a:cubicBezTo>
                                      <a:cubicBezTo>
                                        <a:pt x="-10493" y="721700"/>
                                        <a:pt x="33868" y="518628"/>
                                        <a:pt x="0" y="419911"/>
                                      </a:cubicBezTo>
                                      <a:cubicBezTo>
                                        <a:pt x="-33868" y="321194"/>
                                        <a:pt x="15375" y="85985"/>
                                        <a:pt x="0" y="0"/>
                                      </a:cubicBezTo>
                                      <a:close/>
                                    </a:path>
                                  </a:pathLst>
                                </a:custGeom>
                                <ask:type>
                                  <ask:lineSketchNone/>
                                </ask:type>
                              </ask:lineSketchStyleProps>
                            </a:ext>
                          </a:extLst>
                        </a:ln>
                      </wps:spPr>
                      <wps:txbx>
                        <w:txbxContent>
                          <w:p w14:paraId="1F7E4723" w14:textId="016E82CE" w:rsidR="0025616D" w:rsidRPr="0025616D" w:rsidRDefault="0025616D">
                            <w:pPr>
                              <w:rPr>
                                <w14:textOutline w14:w="3175" w14:cap="rnd" w14:cmpd="sng" w14:algn="ctr">
                                  <w14:noFill/>
                                  <w14:prstDash w14:val="solid"/>
                                  <w14:bevel/>
                                </w14:textOutline>
                              </w:rPr>
                            </w:pPr>
                            <w:r w:rsidRPr="0025616D">
                              <w:rPr>
                                <w14:textOutline w14:w="3175" w14:cap="rnd" w14:cmpd="sng" w14:algn="ctr">
                                  <w14:noFill/>
                                  <w14:prstDash w14:val="solid"/>
                                  <w14:bevel/>
                                </w14:textOutline>
                              </w:rPr>
                              <w:t>[Make the Scope of the purpose for which the Recipient can use the Confidential Information as specific as possible]</w:t>
                            </w:r>
                          </w:p>
                        </w:txbxContent>
                      </wps:txbx>
                      <wps:bodyPr rot="0" vert="horz" wrap="square" lIns="91440" tIns="45720" rIns="91440" bIns="45720" anchor="t" anchorCtr="0">
                        <a:noAutofit/>
                      </wps:bodyPr>
                    </wps:wsp>
                  </a:graphicData>
                </a:graphic>
              </wp:inline>
            </w:drawing>
          </mc:Choice>
          <mc:Fallback>
            <w:pict>
              <v:shapetype w14:anchorId="0272B3E6" id="_x0000_t202" coordsize="21600,21600" o:spt="202" path="m,l,21600r21600,l21600,xe">
                <v:stroke joinstyle="miter"/>
                <v:path gradientshapeok="t" o:connecttype="rect"/>
              </v:shapetype>
              <v:shape id="Text Box 2" o:spid="_x0000_s1026" type="#_x0000_t202" style="width:461.45pt;height:6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" filled="f" strokeweight=".25pt">
                <v:stroke dashstyle="longDashDotDot" opacity="32896f" joinstyle="bevel"/>
                <v:textbox>
                  <w:txbxContent>
                    <w:p w14:paraId="1F7E4723" w14:textId="016E82CE" w:rsidR="0025616D" w:rsidRPr="0025616D" w:rsidRDefault="0025616D">
                      <w:pPr>
                        <w:rPr>
                          <w14:textOutline w14:w="3175" w14:cap="rnd" w14:cmpd="sng" w14:algn="ctr">
                            <w14:noFill/>
                            <w14:prstDash w14:val="solid"/>
                            <w14:bevel/>
                          </w14:textOutline>
                        </w:rPr>
                      </w:pPr>
                      <w:r w:rsidRPr="0025616D">
                        <w:rPr>
                          <w14:textOutline w14:w="3175" w14:cap="rnd" w14:cmpd="sng" w14:algn="ctr">
                            <w14:noFill/>
                            <w14:prstDash w14:val="solid"/>
                            <w14:bevel/>
                          </w14:textOutline>
                        </w:rPr>
                        <w:t xml:space="preserve">[Make the Scope </w:t>
                      </w:r>
                      <w:r w:rsidRPr="0025616D">
                        <w:rPr>
                          <w14:textOutline w14:w="3175" w14:cap="rnd" w14:cmpd="sng" w14:algn="ctr">
                            <w14:noFill/>
                            <w14:prstDash w14:val="solid"/>
                            <w14:bevel/>
                          </w14:textOutline>
                        </w:rPr>
                        <w:t xml:space="preserve">of the purpose for which the Recipient can use the Confidential Information </w:t>
                      </w:r>
                      <w:r w:rsidRPr="0025616D">
                        <w:rPr>
                          <w14:textOutline w14:w="3175" w14:cap="rnd" w14:cmpd="sng" w14:algn="ctr">
                            <w14:noFill/>
                            <w14:prstDash w14:val="solid"/>
                            <w14:bevel/>
                          </w14:textOutline>
                        </w:rPr>
                        <w:t>as specific as possible]</w:t>
                      </w:r>
                    </w:p>
                  </w:txbxContent>
                </v:textbox>
                <w10:anchorlock/>
              </v:shape>
            </w:pict>
          </mc:Fallback>
        </mc:AlternateContent>
      </w:r>
    </w:p>
    <w:p w14:paraId="6360E7BD" w14:textId="495603CB" w:rsidR="0025616D" w:rsidRPr="0025616D" w:rsidRDefault="0025616D" w:rsidP="0025616D">
      <w:pPr>
        <w:pStyle w:val="LexisNexisPara"/>
        <w:ind w:left="90"/>
        <w:jc w:val="right"/>
        <w:rPr>
          <w:szCs w:val="24"/>
        </w:rPr>
      </w:pPr>
      <w:r>
        <w:rPr>
          <w:szCs w:val="24"/>
        </w:rPr>
        <w:t>(“</w:t>
      </w:r>
      <w:r>
        <w:rPr>
          <w:b/>
          <w:bCs/>
          <w:szCs w:val="24"/>
        </w:rPr>
        <w:t>Purpose</w:t>
      </w:r>
      <w:r>
        <w:rPr>
          <w:szCs w:val="24"/>
        </w:rPr>
        <w:t>”)</w:t>
      </w:r>
    </w:p>
    <w:p w14:paraId="44136E83" w14:textId="088B4EF6" w:rsidR="00077EE6" w:rsidRDefault="00077EE6" w:rsidP="00077EE6">
      <w:pPr>
        <w:pStyle w:val="LexisNexisPara"/>
        <w:ind w:left="90"/>
        <w:rPr>
          <w:szCs w:val="24"/>
        </w:rPr>
      </w:pPr>
      <w:r w:rsidRPr="006579BC">
        <w:rPr>
          <w:szCs w:val="24"/>
        </w:rPr>
        <w:t xml:space="preserve">Effective Date: </w:t>
      </w:r>
      <w:r w:rsidR="0025616D" w:rsidRPr="009E35BA">
        <w:rPr>
          <w:rStyle w:val="Heading1Char"/>
          <w:rFonts w:eastAsia="Calibri"/>
          <w:noProof/>
          <w:szCs w:val="24"/>
          <w:u w:val="single"/>
        </w:rPr>
        <mc:AlternateContent>
          <mc:Choice Requires="wps">
            <w:drawing>
              <wp:inline distT="0" distB="0" distL="0" distR="0" wp14:anchorId="233F49C6" wp14:editId="7D11C72C">
                <wp:extent cx="1413164" cy="274320"/>
                <wp:effectExtent l="0" t="0" r="0" b="0"/>
                <wp:docPr id="239667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164" cy="274320"/>
                        </a:xfrm>
                        <a:prstGeom prst="rect">
                          <a:avLst/>
                        </a:prstGeom>
                        <a:noFill/>
                        <a:ln w="9525">
                          <a:noFill/>
                          <a:miter lim="800000"/>
                          <a:headEnd/>
                          <a:tailEnd/>
                        </a:ln>
                      </wps:spPr>
                      <wps:txbx>
                        <w:txbxContent>
                          <w:p w14:paraId="1ED7E910" w14:textId="26FD555F" w:rsidR="0025616D" w:rsidRPr="0025616D" w:rsidRDefault="0025616D" w:rsidP="0025616D">
                            <w:pPr>
                              <w:jc w:val="center"/>
                            </w:pPr>
                            <w:r>
                              <w:t>[</w:t>
                            </w:r>
                            <w:r w:rsidRPr="0025616D">
                              <w:t>Month Day, Year</w:t>
                            </w:r>
                            <w:r>
                              <w:t>]</w:t>
                            </w:r>
                          </w:p>
                        </w:txbxContent>
                      </wps:txbx>
                      <wps:bodyPr rot="0" vert="horz" wrap="square" lIns="91440" tIns="45720" rIns="91440" bIns="45720" anchor="b" anchorCtr="0">
                        <a:noAutofit/>
                      </wps:bodyPr>
                    </wps:wsp>
                  </a:graphicData>
                </a:graphic>
              </wp:inline>
            </w:drawing>
          </mc:Choice>
          <mc:Fallback>
            <w:pict>
              <v:shape w14:anchorId="233F49C6" id="_x0000_s1027" type="#_x0000_t202" style="width:111.25pt;height:21.6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" filled="f" stroked="f">
                <v:textbox>
                  <w:txbxContent>
                    <w:p w14:paraId="1ED7E910" w14:textId="26FD555F" w:rsidR="0025616D" w:rsidRPr="0025616D" w:rsidRDefault="0025616D" w:rsidP="0025616D">
                      <w:pPr>
                        <w:jc w:val="center"/>
                      </w:pPr>
                      <w:r>
                        <w:t>[</w:t>
                      </w:r>
                      <w:r w:rsidRPr="0025616D">
                        <w:t>Month Day, Year</w:t>
                      </w:r>
                      <w:r>
                        <w:t>]</w:t>
                      </w:r>
                    </w:p>
                  </w:txbxContent>
                </v:textbox>
                <w10:anchorlock/>
              </v:shape>
            </w:pict>
          </mc:Fallback>
        </mc:AlternateContent>
      </w:r>
      <w:r w:rsidRPr="006579BC">
        <w:rPr>
          <w:szCs w:val="24"/>
        </w:rPr>
        <w:t xml:space="preserve"> (“</w:t>
      </w:r>
      <w:r w:rsidRPr="006579BC">
        <w:rPr>
          <w:b/>
          <w:bCs/>
          <w:szCs w:val="24"/>
        </w:rPr>
        <w:t>Effective Date</w:t>
      </w:r>
      <w:r w:rsidRPr="006579BC">
        <w:rPr>
          <w:szCs w:val="24"/>
        </w:rPr>
        <w:t>”)</w:t>
      </w:r>
    </w:p>
    <w:p w14:paraId="65C49E6A" w14:textId="77777777" w:rsidR="00554FB6" w:rsidRPr="006579BC" w:rsidRDefault="00554FB6" w:rsidP="005371FA">
      <w:pPr>
        <w:pStyle w:val="LexisNexisPara"/>
        <w:rPr>
          <w:szCs w:val="24"/>
        </w:rPr>
      </w:pPr>
    </w:p>
    <w:p w14:paraId="401D2069" w14:textId="4F7677AA" w:rsidR="005371FA" w:rsidRPr="006579BC" w:rsidRDefault="005371FA" w:rsidP="004628F2">
      <w:pPr>
        <w:pStyle w:val="LexisNexisPara"/>
        <w:spacing w:before="0" w:line="276" w:lineRule="auto"/>
        <w:ind w:firstLine="360"/>
        <w:jc w:val="both"/>
        <w:rPr>
          <w:szCs w:val="24"/>
        </w:rPr>
      </w:pPr>
      <w:r w:rsidRPr="006579BC">
        <w:rPr>
          <w:szCs w:val="24"/>
        </w:rPr>
        <w:t xml:space="preserve">This </w:t>
      </w:r>
      <w:r w:rsidR="0027344C" w:rsidRPr="006579BC">
        <w:rPr>
          <w:szCs w:val="24"/>
        </w:rPr>
        <w:t xml:space="preserve">Non-Disclosure </w:t>
      </w:r>
      <w:r w:rsidR="0041404D">
        <w:rPr>
          <w:szCs w:val="24"/>
        </w:rPr>
        <w:t>Agreement</w:t>
      </w:r>
      <w:r w:rsidRPr="006579BC">
        <w:rPr>
          <w:szCs w:val="24"/>
        </w:rPr>
        <w:t xml:space="preserve"> (“</w:t>
      </w:r>
      <w:r w:rsidR="0027344C" w:rsidRPr="006579BC">
        <w:rPr>
          <w:b/>
          <w:bCs/>
          <w:szCs w:val="24"/>
        </w:rPr>
        <w:t>NDA</w:t>
      </w:r>
      <w:r w:rsidRPr="006579BC">
        <w:rPr>
          <w:szCs w:val="24"/>
        </w:rPr>
        <w:t>”) is by and between Disclosing Party and Receiving Party; Disclosing Party and Receiving Party are sometimes collectively referred to herein as the “</w:t>
      </w:r>
      <w:r w:rsidRPr="006579BC">
        <w:rPr>
          <w:b/>
          <w:bCs/>
          <w:szCs w:val="24"/>
        </w:rPr>
        <w:t>Parties</w:t>
      </w:r>
      <w:r w:rsidRPr="006579BC">
        <w:rPr>
          <w:szCs w:val="24"/>
        </w:rPr>
        <w:t>” and individually as a “</w:t>
      </w:r>
      <w:r w:rsidRPr="006579BC">
        <w:rPr>
          <w:b/>
          <w:bCs/>
          <w:szCs w:val="24"/>
        </w:rPr>
        <w:t>Party</w:t>
      </w:r>
      <w:r w:rsidRPr="006579BC">
        <w:rPr>
          <w:szCs w:val="24"/>
        </w:rPr>
        <w:t>”).</w:t>
      </w:r>
      <w:r w:rsidR="005837A9" w:rsidRPr="006579BC">
        <w:rPr>
          <w:szCs w:val="24"/>
        </w:rPr>
        <w:t xml:space="preserve"> </w:t>
      </w:r>
      <w:r w:rsidRPr="006579BC">
        <w:rPr>
          <w:szCs w:val="24"/>
        </w:rPr>
        <w:t>The Parties acknowledge that, by reason the Purpose, the Disclosing Party may disclose or provide access to the Receiving Party to information and materials concerning its business, plans, products and technical data which are confidential and of substantial value to the Disclosing Party that would be impaired if the information were disclosed to third parties or used by the Receiving Party for any reason other than the Purpose.</w:t>
      </w:r>
      <w:r w:rsidR="005837A9" w:rsidRPr="006579BC">
        <w:rPr>
          <w:szCs w:val="24"/>
        </w:rPr>
        <w:t xml:space="preserve"> </w:t>
      </w:r>
      <w:proofErr w:type="gramStart"/>
      <w:r w:rsidR="0027344C" w:rsidRPr="006579BC">
        <w:rPr>
          <w:szCs w:val="24"/>
        </w:rPr>
        <w:t>In order to</w:t>
      </w:r>
      <w:proofErr w:type="gramEnd"/>
      <w:r w:rsidRPr="006579BC">
        <w:rPr>
          <w:szCs w:val="24"/>
        </w:rPr>
        <w:t xml:space="preserve"> protect </w:t>
      </w:r>
      <w:r w:rsidR="0027344C" w:rsidRPr="006579BC">
        <w:rPr>
          <w:szCs w:val="24"/>
        </w:rPr>
        <w:t>such</w:t>
      </w:r>
      <w:r w:rsidRPr="006579BC">
        <w:rPr>
          <w:szCs w:val="24"/>
        </w:rPr>
        <w:t xml:space="preserve"> confidential information, the Parties agree as follows:</w:t>
      </w:r>
    </w:p>
    <w:p w14:paraId="01B8486F" w14:textId="77777777" w:rsidR="00F1150D" w:rsidRPr="006579BC" w:rsidRDefault="005371FA" w:rsidP="004628F2">
      <w:pPr>
        <w:pStyle w:val="LexisNexisList1"/>
        <w:spacing w:before="0" w:line="276" w:lineRule="auto"/>
        <w:jc w:val="both"/>
        <w:rPr>
          <w:szCs w:val="24"/>
        </w:rPr>
      </w:pPr>
      <w:r w:rsidRPr="006579BC">
        <w:rPr>
          <w:rStyle w:val="Heading1Char"/>
          <w:rFonts w:eastAsia="Calibri"/>
          <w:szCs w:val="24"/>
        </w:rPr>
        <w:t>Confidential Information.</w:t>
      </w:r>
      <w:r w:rsidRPr="006579BC">
        <w:rPr>
          <w:szCs w:val="24"/>
        </w:rPr>
        <w:t xml:space="preserve"> </w:t>
      </w:r>
      <w:r w:rsidRPr="0025616D">
        <w:rPr>
          <w:szCs w:val="24"/>
        </w:rPr>
        <w:t>“Confidential Information”</w:t>
      </w:r>
      <w:r w:rsidRPr="006579BC">
        <w:rPr>
          <w:szCs w:val="24"/>
        </w:rPr>
        <w:t xml:space="preserve"> shall include all nonpublic information disclosed directly or indirectly by the Disclosing Party to the Receiving Party, whether written or oral, through any means of communication or observation.</w:t>
      </w:r>
      <w:r w:rsidR="005837A9" w:rsidRPr="006579BC">
        <w:rPr>
          <w:szCs w:val="24"/>
        </w:rPr>
        <w:t xml:space="preserve"> </w:t>
      </w:r>
      <w:r w:rsidRPr="006579BC">
        <w:rPr>
          <w:szCs w:val="24"/>
        </w:rPr>
        <w:t>All Confidential Information shall remain the property of the Disclosing Party.</w:t>
      </w:r>
      <w:r w:rsidR="005837A9" w:rsidRPr="006579BC">
        <w:rPr>
          <w:szCs w:val="24"/>
        </w:rPr>
        <w:t xml:space="preserve"> </w:t>
      </w:r>
      <w:r w:rsidRPr="006579BC">
        <w:rPr>
          <w:szCs w:val="24"/>
        </w:rPr>
        <w:t xml:space="preserve">This </w:t>
      </w:r>
      <w:r w:rsidR="0027344C" w:rsidRPr="006579BC">
        <w:rPr>
          <w:szCs w:val="24"/>
        </w:rPr>
        <w:t>NDA</w:t>
      </w:r>
      <w:r w:rsidRPr="006579BC">
        <w:rPr>
          <w:szCs w:val="24"/>
        </w:rPr>
        <w:t xml:space="preserve"> shall not require the Disclosing Party to disclose any of its Confidential Information.</w:t>
      </w:r>
      <w:r w:rsidR="0027344C" w:rsidRPr="006579BC">
        <w:rPr>
          <w:szCs w:val="24"/>
        </w:rPr>
        <w:t xml:space="preserve"> </w:t>
      </w:r>
    </w:p>
    <w:p w14:paraId="62BF19C9" w14:textId="380A5A65" w:rsidR="00F1150D" w:rsidRPr="006579BC" w:rsidRDefault="005371FA" w:rsidP="004628F2">
      <w:pPr>
        <w:pStyle w:val="LexisNexisList2"/>
        <w:spacing w:before="0" w:line="276" w:lineRule="auto"/>
        <w:jc w:val="both"/>
        <w:rPr>
          <w:szCs w:val="24"/>
        </w:rPr>
      </w:pPr>
      <w:r w:rsidRPr="006579BC">
        <w:rPr>
          <w:szCs w:val="24"/>
        </w:rPr>
        <w:t xml:space="preserve">Receiving Party shall maintain the Confidential Information in strict confidence and shall protect Confidential Information received pursuant to this </w:t>
      </w:r>
      <w:r w:rsidR="0027344C" w:rsidRPr="006579BC">
        <w:rPr>
          <w:szCs w:val="24"/>
        </w:rPr>
        <w:t>NDA</w:t>
      </w:r>
      <w:r w:rsidRPr="006579BC">
        <w:rPr>
          <w:szCs w:val="24"/>
        </w:rPr>
        <w:t xml:space="preserve"> by using the same standard of care which it uses to protect and safeguard its own Confidential Information of a like nature, but no less than a reasonable degree of care, to prevent the unauthorized use, disclosure, dissemination, or publication of the Confidential Information.</w:t>
      </w:r>
    </w:p>
    <w:p w14:paraId="1186D4E0" w14:textId="302512FA" w:rsidR="00F1150D" w:rsidRPr="006579BC" w:rsidRDefault="005371FA" w:rsidP="004628F2">
      <w:pPr>
        <w:pStyle w:val="LexisNexisList2"/>
        <w:spacing w:before="0" w:line="276" w:lineRule="auto"/>
        <w:jc w:val="both"/>
        <w:rPr>
          <w:szCs w:val="24"/>
        </w:rPr>
      </w:pPr>
      <w:r w:rsidRPr="006579BC">
        <w:rPr>
          <w:szCs w:val="24"/>
        </w:rPr>
        <w:t xml:space="preserve">Receiving Party agrees to use the Confidential Information solely for the Purpose set forth in this </w:t>
      </w:r>
      <w:r w:rsidR="0027344C" w:rsidRPr="006579BC">
        <w:rPr>
          <w:szCs w:val="24"/>
        </w:rPr>
        <w:t>NDA</w:t>
      </w:r>
      <w:r w:rsidRPr="006579BC">
        <w:rPr>
          <w:szCs w:val="24"/>
        </w:rPr>
        <w:t xml:space="preserve">, and not for any other purpose or for its own benefit or for the benefit </w:t>
      </w:r>
      <w:r w:rsidRPr="006579BC">
        <w:rPr>
          <w:szCs w:val="24"/>
        </w:rPr>
        <w:lastRenderedPageBreak/>
        <w:t>of any other person or party.</w:t>
      </w:r>
      <w:r w:rsidR="005837A9" w:rsidRPr="006579BC">
        <w:rPr>
          <w:szCs w:val="24"/>
        </w:rPr>
        <w:t xml:space="preserve"> </w:t>
      </w:r>
      <w:r w:rsidRPr="006579BC">
        <w:rPr>
          <w:szCs w:val="24"/>
        </w:rPr>
        <w:t xml:space="preserve">The Receiving Party shall only disclose Confidential Information to its employees who have a need to know such Confidential Information </w:t>
      </w:r>
      <w:proofErr w:type="gramStart"/>
      <w:r w:rsidRPr="006579BC">
        <w:rPr>
          <w:szCs w:val="24"/>
        </w:rPr>
        <w:t>in order to</w:t>
      </w:r>
      <w:proofErr w:type="gramEnd"/>
      <w:r w:rsidRPr="006579BC">
        <w:rPr>
          <w:szCs w:val="24"/>
        </w:rPr>
        <w:t xml:space="preserve"> fulfill the Purpose.</w:t>
      </w:r>
      <w:r w:rsidR="005837A9" w:rsidRPr="006579BC">
        <w:rPr>
          <w:szCs w:val="24"/>
        </w:rPr>
        <w:t xml:space="preserve"> </w:t>
      </w:r>
      <w:r w:rsidRPr="006579BC">
        <w:rPr>
          <w:szCs w:val="24"/>
        </w:rPr>
        <w:t>The Receiving Party shall not decompile, disassemble, or reverse engineer all or any part of the Confidential Information.</w:t>
      </w:r>
      <w:r w:rsidR="005837A9" w:rsidRPr="006579BC">
        <w:rPr>
          <w:szCs w:val="24"/>
        </w:rPr>
        <w:t xml:space="preserve"> </w:t>
      </w:r>
      <w:r w:rsidRPr="006579BC">
        <w:rPr>
          <w:szCs w:val="24"/>
        </w:rPr>
        <w:t xml:space="preserve">The Receiving Party </w:t>
      </w:r>
      <w:r w:rsidR="00F1150D" w:rsidRPr="006579BC">
        <w:rPr>
          <w:szCs w:val="24"/>
        </w:rPr>
        <w:t>shall be</w:t>
      </w:r>
      <w:r w:rsidRPr="006579BC">
        <w:rPr>
          <w:szCs w:val="24"/>
        </w:rPr>
        <w:t xml:space="preserve"> responsible for breaches of this </w:t>
      </w:r>
      <w:r w:rsidR="0027344C" w:rsidRPr="006579BC">
        <w:rPr>
          <w:szCs w:val="24"/>
        </w:rPr>
        <w:t>NDA</w:t>
      </w:r>
      <w:r w:rsidRPr="006579BC">
        <w:rPr>
          <w:szCs w:val="24"/>
        </w:rPr>
        <w:t xml:space="preserve"> by persons to whom it discloses Confidential Information received hereunder.</w:t>
      </w:r>
      <w:r w:rsidR="005837A9" w:rsidRPr="006579BC">
        <w:rPr>
          <w:szCs w:val="24"/>
        </w:rPr>
        <w:t xml:space="preserve"> </w:t>
      </w:r>
    </w:p>
    <w:p w14:paraId="6CA12E85" w14:textId="4BAC9CDB" w:rsidR="00F1150D" w:rsidRPr="006579BC" w:rsidRDefault="005371FA" w:rsidP="004628F2">
      <w:pPr>
        <w:pStyle w:val="LexisNexisList2"/>
        <w:spacing w:before="0" w:line="276" w:lineRule="auto"/>
        <w:jc w:val="both"/>
        <w:rPr>
          <w:szCs w:val="24"/>
        </w:rPr>
      </w:pPr>
      <w:r w:rsidRPr="006579BC">
        <w:rPr>
          <w:szCs w:val="24"/>
        </w:rPr>
        <w:t xml:space="preserve">This </w:t>
      </w:r>
      <w:r w:rsidR="0027344C" w:rsidRPr="006579BC">
        <w:rPr>
          <w:szCs w:val="24"/>
        </w:rPr>
        <w:t>NDA</w:t>
      </w:r>
      <w:r w:rsidRPr="006579BC">
        <w:rPr>
          <w:szCs w:val="24"/>
        </w:rPr>
        <w:t xml:space="preserve"> shall not impose any obligation upon the Receiving Party with respect to information which the Receiving Party can establish by documentary or other competent evidence: (</w:t>
      </w:r>
      <w:proofErr w:type="spellStart"/>
      <w:r w:rsidR="00DF5C3B">
        <w:rPr>
          <w:szCs w:val="24"/>
        </w:rPr>
        <w:t>i</w:t>
      </w:r>
      <w:proofErr w:type="spellEnd"/>
      <w:r w:rsidRPr="006579BC">
        <w:rPr>
          <w:szCs w:val="24"/>
        </w:rPr>
        <w:t>) is or becomes generally available to the public through no fault of the Receiving Party; or (</w:t>
      </w:r>
      <w:r w:rsidR="00DF5C3B">
        <w:rPr>
          <w:szCs w:val="24"/>
        </w:rPr>
        <w:t>ii</w:t>
      </w:r>
      <w:r w:rsidRPr="006579BC">
        <w:rPr>
          <w:szCs w:val="24"/>
        </w:rPr>
        <w:t>) was rightfully in the possession of the Receiving Party prior to its receipt from the Disclosing Party; or (</w:t>
      </w:r>
      <w:r w:rsidR="00DF5C3B">
        <w:rPr>
          <w:szCs w:val="24"/>
        </w:rPr>
        <w:t>iii</w:t>
      </w:r>
      <w:r w:rsidRPr="006579BC">
        <w:rPr>
          <w:szCs w:val="24"/>
        </w:rPr>
        <w:t>) is disclosed with the prior written consent of the Disclosing Party.</w:t>
      </w:r>
    </w:p>
    <w:p w14:paraId="54008062" w14:textId="1AEB0E75" w:rsidR="005371FA" w:rsidRPr="006579BC" w:rsidRDefault="00F1150D" w:rsidP="004628F2">
      <w:pPr>
        <w:pStyle w:val="LexisNexisList2"/>
        <w:spacing w:before="0" w:line="276" w:lineRule="auto"/>
        <w:jc w:val="both"/>
        <w:rPr>
          <w:szCs w:val="24"/>
        </w:rPr>
      </w:pPr>
      <w:r w:rsidRPr="006579BC">
        <w:rPr>
          <w:szCs w:val="24"/>
        </w:rPr>
        <w:t>If the</w:t>
      </w:r>
      <w:r w:rsidR="005371FA" w:rsidRPr="006579BC">
        <w:rPr>
          <w:szCs w:val="24"/>
        </w:rPr>
        <w:t xml:space="preserve"> Receiving Party is confronted with legal action to disclose any Confidential Information, the Receiving Party shall provide the Disclosing Party with prompt written notice of such request prior to making any disclosure so the Disclosing Party may seek a protective order or other appropriate relief.</w:t>
      </w:r>
      <w:r w:rsidR="005837A9" w:rsidRPr="006579BC">
        <w:rPr>
          <w:szCs w:val="24"/>
        </w:rPr>
        <w:t xml:space="preserve"> </w:t>
      </w:r>
      <w:r w:rsidR="005371FA" w:rsidRPr="006579BC">
        <w:rPr>
          <w:szCs w:val="24"/>
        </w:rPr>
        <w:t>The Receiving Party shall fully assist the Disclosing Party in its lawful efforts to resist, narrow, or eliminate the need for the requested disclosure.</w:t>
      </w:r>
      <w:r w:rsidR="005837A9" w:rsidRPr="006579BC">
        <w:rPr>
          <w:szCs w:val="24"/>
        </w:rPr>
        <w:t xml:space="preserve"> </w:t>
      </w:r>
      <w:r w:rsidR="005371FA" w:rsidRPr="006579BC">
        <w:rPr>
          <w:szCs w:val="24"/>
        </w:rPr>
        <w:t xml:space="preserve">If disclosure is nonetheless required, the Receiving Party shall only furnish that portion of the Confidential Information </w:t>
      </w:r>
      <w:r w:rsidRPr="006579BC">
        <w:rPr>
          <w:szCs w:val="24"/>
        </w:rPr>
        <w:t>that is advised by its legal counsel</w:t>
      </w:r>
      <w:r w:rsidR="005371FA" w:rsidRPr="006579BC">
        <w:rPr>
          <w:szCs w:val="24"/>
        </w:rPr>
        <w:t>.</w:t>
      </w:r>
    </w:p>
    <w:p w14:paraId="324A168E" w14:textId="5F7B273A" w:rsidR="005371FA" w:rsidRPr="006579BC" w:rsidRDefault="005371FA" w:rsidP="004628F2">
      <w:pPr>
        <w:pStyle w:val="LexisNexisList1"/>
        <w:spacing w:before="0" w:line="276" w:lineRule="auto"/>
        <w:jc w:val="both"/>
        <w:rPr>
          <w:szCs w:val="24"/>
        </w:rPr>
      </w:pPr>
      <w:r w:rsidRPr="006579BC">
        <w:rPr>
          <w:rStyle w:val="Heading1Char"/>
          <w:rFonts w:eastAsia="Calibri"/>
          <w:szCs w:val="24"/>
        </w:rPr>
        <w:t>Period of Confidentiality.</w:t>
      </w:r>
      <w:r w:rsidRPr="006579BC">
        <w:rPr>
          <w:szCs w:val="24"/>
        </w:rPr>
        <w:t xml:space="preserve"> </w:t>
      </w:r>
      <w:r w:rsidR="00F1150D" w:rsidRPr="006579BC">
        <w:rPr>
          <w:szCs w:val="24"/>
        </w:rPr>
        <w:t xml:space="preserve">This NDA will remain in effect until such time it is terminated by either Party upon written notice. </w:t>
      </w:r>
      <w:r w:rsidRPr="006579BC">
        <w:rPr>
          <w:szCs w:val="24"/>
        </w:rPr>
        <w:t xml:space="preserve">The Receiving Party shall be obligated to protect the Confidential Information received pursuant to this </w:t>
      </w:r>
      <w:r w:rsidR="0027344C" w:rsidRPr="006579BC">
        <w:rPr>
          <w:szCs w:val="24"/>
        </w:rPr>
        <w:t>NDA</w:t>
      </w:r>
      <w:r w:rsidRPr="006579BC">
        <w:rPr>
          <w:szCs w:val="24"/>
        </w:rPr>
        <w:t xml:space="preserve"> until such time that the Confidential Information becomes publicly known and made generally available through no action or inaction of the Receiving Party.</w:t>
      </w:r>
    </w:p>
    <w:p w14:paraId="5F500F17" w14:textId="49150549" w:rsidR="005371FA" w:rsidRPr="006579BC" w:rsidRDefault="005371FA" w:rsidP="004628F2">
      <w:pPr>
        <w:pStyle w:val="LexisNexisList1"/>
        <w:spacing w:before="0" w:line="276" w:lineRule="auto"/>
        <w:jc w:val="both"/>
        <w:rPr>
          <w:szCs w:val="24"/>
        </w:rPr>
      </w:pPr>
      <w:r w:rsidRPr="006579BC">
        <w:rPr>
          <w:rStyle w:val="Heading1Char"/>
          <w:rFonts w:eastAsia="Calibri"/>
          <w:szCs w:val="24"/>
        </w:rPr>
        <w:t>Return of Confidential Information.</w:t>
      </w:r>
      <w:r w:rsidRPr="006579BC">
        <w:rPr>
          <w:szCs w:val="24"/>
        </w:rPr>
        <w:t xml:space="preserve"> The Receiving Party shall promptly return or, at the Disclosing Party’s option, destroy all copies of Confidential Information at any time upon request by the Disclosing Party or within ten (10) days following the expiration or earlier termination of this </w:t>
      </w:r>
      <w:r w:rsidR="0027344C" w:rsidRPr="006579BC">
        <w:rPr>
          <w:szCs w:val="24"/>
        </w:rPr>
        <w:t>NDA</w:t>
      </w:r>
      <w:r w:rsidRPr="006579BC">
        <w:rPr>
          <w:szCs w:val="24"/>
        </w:rPr>
        <w:t xml:space="preserve">, and shall provide a certification that all such Confidential Information has been returned or destroyed. </w:t>
      </w:r>
    </w:p>
    <w:p w14:paraId="079E322C" w14:textId="77777777" w:rsidR="003E7B45" w:rsidRPr="006579BC" w:rsidRDefault="005371FA" w:rsidP="004628F2">
      <w:pPr>
        <w:pStyle w:val="LexisNexisList1"/>
        <w:spacing w:before="0" w:line="276" w:lineRule="auto"/>
        <w:jc w:val="both"/>
        <w:rPr>
          <w:szCs w:val="24"/>
        </w:rPr>
      </w:pPr>
      <w:r w:rsidRPr="006579BC">
        <w:rPr>
          <w:rStyle w:val="Heading1Char"/>
          <w:rFonts w:eastAsia="Calibri"/>
          <w:szCs w:val="24"/>
        </w:rPr>
        <w:t>Warranty.</w:t>
      </w:r>
      <w:r w:rsidR="005837A9" w:rsidRPr="006579BC">
        <w:rPr>
          <w:szCs w:val="24"/>
        </w:rPr>
        <w:t xml:space="preserve"> </w:t>
      </w:r>
      <w:r w:rsidRPr="006579BC">
        <w:rPr>
          <w:szCs w:val="24"/>
        </w:rPr>
        <w:t>NO WARRANTIES, EXPRESS OR IMPLIED, ARE MADE BY THE DISCLOSING PARTY UNDER THIS AGREEMENT WITH RESPECT TO THE CONFIDENTIAL INFORMATION, INCLUDING WARRANTIES OF MERCHANTABILITY, FITNESS FOR A PARTICULAR PURPOSE AND NONINFRINGEMENT.</w:t>
      </w:r>
      <w:r w:rsidR="005837A9" w:rsidRPr="006579BC">
        <w:rPr>
          <w:szCs w:val="24"/>
        </w:rPr>
        <w:t xml:space="preserve"> </w:t>
      </w:r>
      <w:r w:rsidR="003E7B45" w:rsidRPr="006579BC">
        <w:rPr>
          <w:szCs w:val="24"/>
        </w:rPr>
        <w:t>ALL</w:t>
      </w:r>
      <w:r w:rsidRPr="006579BC">
        <w:rPr>
          <w:szCs w:val="24"/>
        </w:rPr>
        <w:t xml:space="preserve"> INFORMATION IS PROVIDED "AS IS."</w:t>
      </w:r>
      <w:r w:rsidR="005837A9" w:rsidRPr="006579BC">
        <w:rPr>
          <w:szCs w:val="24"/>
        </w:rPr>
        <w:t xml:space="preserve"> </w:t>
      </w:r>
    </w:p>
    <w:p w14:paraId="1D5FC677" w14:textId="57E9D6B8" w:rsidR="005371FA" w:rsidRPr="006579BC" w:rsidRDefault="003E7B45" w:rsidP="004628F2">
      <w:pPr>
        <w:pStyle w:val="LexisNexisList1"/>
        <w:spacing w:before="0" w:line="276" w:lineRule="auto"/>
        <w:jc w:val="both"/>
        <w:rPr>
          <w:szCs w:val="24"/>
        </w:rPr>
      </w:pPr>
      <w:r w:rsidRPr="006579BC">
        <w:rPr>
          <w:rStyle w:val="Heading1Char"/>
          <w:rFonts w:eastAsia="Calibri"/>
          <w:szCs w:val="24"/>
        </w:rPr>
        <w:t>No License.</w:t>
      </w:r>
      <w:r w:rsidRPr="006579BC">
        <w:rPr>
          <w:szCs w:val="24"/>
        </w:rPr>
        <w:t xml:space="preserve"> </w:t>
      </w:r>
      <w:r w:rsidR="005371FA" w:rsidRPr="006579BC">
        <w:rPr>
          <w:szCs w:val="24"/>
        </w:rPr>
        <w:t xml:space="preserve">All Confidential Information </w:t>
      </w:r>
      <w:r w:rsidRPr="006579BC">
        <w:rPr>
          <w:szCs w:val="24"/>
        </w:rPr>
        <w:t>shall</w:t>
      </w:r>
      <w:r w:rsidR="005371FA" w:rsidRPr="006579BC">
        <w:rPr>
          <w:szCs w:val="24"/>
        </w:rPr>
        <w:t xml:space="preserve"> remain the exclusive property of the Disclosing Party.</w:t>
      </w:r>
      <w:r w:rsidR="005837A9" w:rsidRPr="006579BC">
        <w:rPr>
          <w:szCs w:val="24"/>
        </w:rPr>
        <w:t xml:space="preserve"> </w:t>
      </w:r>
      <w:r w:rsidR="005371FA" w:rsidRPr="006579BC">
        <w:rPr>
          <w:szCs w:val="24"/>
        </w:rPr>
        <w:t xml:space="preserve">The Receiving Party acknowledges and agrees that no right or license is granted to the Receiving Party in relation to any part of the Disclosing Party’s Confidential Information or under any patent, </w:t>
      </w:r>
      <w:proofErr w:type="gramStart"/>
      <w:r w:rsidR="005371FA" w:rsidRPr="006579BC">
        <w:rPr>
          <w:szCs w:val="24"/>
        </w:rPr>
        <w:t>copyright</w:t>
      </w:r>
      <w:proofErr w:type="gramEnd"/>
      <w:r w:rsidR="005371FA" w:rsidRPr="006579BC">
        <w:rPr>
          <w:szCs w:val="24"/>
        </w:rPr>
        <w:t xml:space="preserve"> or other intellectual property right of the Disclosing Party. </w:t>
      </w:r>
    </w:p>
    <w:p w14:paraId="7E4D864A" w14:textId="6C3348A4" w:rsidR="005371FA" w:rsidRPr="006579BC" w:rsidRDefault="005371FA" w:rsidP="004628F2">
      <w:pPr>
        <w:pStyle w:val="LexisNexisList1"/>
        <w:spacing w:before="0" w:line="276" w:lineRule="auto"/>
        <w:jc w:val="both"/>
        <w:rPr>
          <w:szCs w:val="24"/>
        </w:rPr>
      </w:pPr>
      <w:r w:rsidRPr="006579BC">
        <w:rPr>
          <w:rStyle w:val="Heading1Char"/>
          <w:rFonts w:eastAsia="Calibri"/>
          <w:szCs w:val="24"/>
        </w:rPr>
        <w:t>No Obligation or Partnership.</w:t>
      </w:r>
      <w:r w:rsidR="005837A9" w:rsidRPr="006579BC">
        <w:rPr>
          <w:szCs w:val="24"/>
        </w:rPr>
        <w:t xml:space="preserve"> </w:t>
      </w:r>
      <w:r w:rsidRPr="006579BC">
        <w:rPr>
          <w:szCs w:val="24"/>
        </w:rPr>
        <w:t xml:space="preserve">This </w:t>
      </w:r>
      <w:r w:rsidR="0027344C" w:rsidRPr="006579BC">
        <w:rPr>
          <w:szCs w:val="24"/>
        </w:rPr>
        <w:t>NDA</w:t>
      </w:r>
      <w:r w:rsidRPr="006579BC">
        <w:rPr>
          <w:szCs w:val="24"/>
        </w:rPr>
        <w:t xml:space="preserve"> shall not obligate either Part</w:t>
      </w:r>
      <w:r w:rsidR="003E7B45" w:rsidRPr="006579BC">
        <w:rPr>
          <w:szCs w:val="24"/>
        </w:rPr>
        <w:t>ies</w:t>
      </w:r>
      <w:r w:rsidRPr="006579BC">
        <w:rPr>
          <w:szCs w:val="24"/>
        </w:rPr>
        <w:t xml:space="preserve"> to enter into any other business arrangement or agreement</w:t>
      </w:r>
      <w:r w:rsidR="003E7B45" w:rsidRPr="006579BC">
        <w:rPr>
          <w:szCs w:val="24"/>
        </w:rPr>
        <w:t>;</w:t>
      </w:r>
      <w:r w:rsidRPr="006579BC">
        <w:rPr>
          <w:szCs w:val="24"/>
        </w:rPr>
        <w:t xml:space="preserve"> and no such obligation shall exist until such time that a separate</w:t>
      </w:r>
      <w:r w:rsidR="003E7B45" w:rsidRPr="006579BC">
        <w:rPr>
          <w:szCs w:val="24"/>
        </w:rPr>
        <w:t>ly</w:t>
      </w:r>
      <w:r w:rsidRPr="006579BC">
        <w:rPr>
          <w:szCs w:val="24"/>
        </w:rPr>
        <w:t xml:space="preserve"> written agreement has been executed by </w:t>
      </w:r>
      <w:r w:rsidR="003E7B45" w:rsidRPr="006579BC">
        <w:rPr>
          <w:szCs w:val="24"/>
        </w:rPr>
        <w:t>the</w:t>
      </w:r>
      <w:r w:rsidRPr="006579BC">
        <w:rPr>
          <w:szCs w:val="24"/>
        </w:rPr>
        <w:t xml:space="preserve"> Parties.</w:t>
      </w:r>
      <w:r w:rsidR="005837A9" w:rsidRPr="006579BC">
        <w:rPr>
          <w:szCs w:val="24"/>
        </w:rPr>
        <w:t xml:space="preserve"> </w:t>
      </w:r>
      <w:r w:rsidRPr="006579BC">
        <w:rPr>
          <w:szCs w:val="24"/>
        </w:rPr>
        <w:t xml:space="preserve">This </w:t>
      </w:r>
      <w:r w:rsidR="0027344C" w:rsidRPr="006579BC">
        <w:rPr>
          <w:szCs w:val="24"/>
        </w:rPr>
        <w:t>NDA</w:t>
      </w:r>
      <w:r w:rsidRPr="006579BC">
        <w:rPr>
          <w:szCs w:val="24"/>
        </w:rPr>
        <w:t xml:space="preserve"> does not create any agency, partnership</w:t>
      </w:r>
      <w:r w:rsidR="003E7B45" w:rsidRPr="006579BC">
        <w:rPr>
          <w:szCs w:val="24"/>
        </w:rPr>
        <w:t>,</w:t>
      </w:r>
      <w:r w:rsidRPr="006579BC">
        <w:rPr>
          <w:szCs w:val="24"/>
        </w:rPr>
        <w:t xml:space="preserve"> or joint venture relationship between the Parties.</w:t>
      </w:r>
    </w:p>
    <w:p w14:paraId="7F25B486" w14:textId="297E41CE" w:rsidR="005371FA" w:rsidRPr="006579BC" w:rsidRDefault="005371FA" w:rsidP="004628F2">
      <w:pPr>
        <w:pStyle w:val="LexisNexisList1"/>
        <w:spacing w:before="0" w:line="276" w:lineRule="auto"/>
        <w:jc w:val="both"/>
        <w:rPr>
          <w:szCs w:val="24"/>
        </w:rPr>
      </w:pPr>
      <w:bookmarkStart w:id="0" w:name="_Hlk146286630"/>
      <w:r w:rsidRPr="006579BC">
        <w:rPr>
          <w:rStyle w:val="Heading1Char"/>
          <w:rFonts w:eastAsia="Calibri"/>
          <w:szCs w:val="24"/>
        </w:rPr>
        <w:t>Governing Law and Venue.</w:t>
      </w:r>
      <w:r w:rsidRPr="006579BC">
        <w:rPr>
          <w:szCs w:val="24"/>
        </w:rPr>
        <w:t xml:space="preserve"> This </w:t>
      </w:r>
      <w:r w:rsidR="0027344C" w:rsidRPr="006579BC">
        <w:rPr>
          <w:szCs w:val="24"/>
        </w:rPr>
        <w:t>NDA</w:t>
      </w:r>
      <w:r w:rsidRPr="006579BC">
        <w:rPr>
          <w:szCs w:val="24"/>
        </w:rPr>
        <w:t xml:space="preserve"> shall be construed in accordance with the laws of the</w:t>
      </w:r>
      <w:r w:rsidR="009E35BA" w:rsidRPr="009E35BA">
        <w:rPr>
          <w:rStyle w:val="Heading1Char"/>
          <w:rFonts w:eastAsia="Calibri"/>
          <w:noProof/>
          <w:szCs w:val="24"/>
          <w:u w:val="single"/>
        </w:rPr>
        <mc:AlternateContent>
          <mc:Choice Requires="wps">
            <w:drawing>
              <wp:inline distT="0" distB="0" distL="0" distR="0" wp14:anchorId="6BE2ACB1" wp14:editId="75E6370E">
                <wp:extent cx="1674421" cy="27432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21" cy="274320"/>
                        </a:xfrm>
                        <a:prstGeom prst="rect">
                          <a:avLst/>
                        </a:prstGeom>
                        <a:noFill/>
                        <a:ln w="9525">
                          <a:noFill/>
                          <a:miter lim="800000"/>
                          <a:headEnd/>
                          <a:tailEnd/>
                        </a:ln>
                      </wps:spPr>
                      <wps:txbx>
                        <w:txbxContent>
                          <w:p w14:paraId="448225A0" w14:textId="1E42E62F" w:rsidR="009E35BA" w:rsidRDefault="0025616D" w:rsidP="0025616D">
                            <w:pPr>
                              <w:jc w:val="center"/>
                            </w:pPr>
                            <w:r>
                              <w:t>State</w:t>
                            </w:r>
                          </w:p>
                        </w:txbxContent>
                      </wps:txbx>
                      <wps:bodyPr rot="0" vert="horz" wrap="square" lIns="91440" tIns="45720" rIns="91440" bIns="45720" anchor="b" anchorCtr="0">
                        <a:noAutofit/>
                      </wps:bodyPr>
                    </wps:wsp>
                  </a:graphicData>
                </a:graphic>
              </wp:inline>
            </w:drawing>
          </mc:Choice>
          <mc:Fallback>
            <w:pict>
              <v:shapetype w14:anchorId="6BE2ACB1" id="_x0000_t202" coordsize="21600,21600" o:spt="202" path="m,l,21600r21600,l21600,xe">
                <v:stroke joinstyle="miter"/>
                <v:path gradientshapeok="t" o:connecttype="rect"/>
              </v:shapetype>
              <v:shape id="_x0000_s1028" type="#_x0000_t202" style="width:131.85pt;height:21.6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" filled="f" stroked="f">
                <v:textbox>
                  <w:txbxContent>
                    <w:p w14:paraId="448225A0" w14:textId="1E42E62F" w:rsidR="009E35BA" w:rsidRDefault="0025616D" w:rsidP="0025616D">
                      <w:pPr>
                        <w:jc w:val="center"/>
                      </w:pPr>
                      <w:r>
                        <w:t>State</w:t>
                      </w:r>
                    </w:p>
                  </w:txbxContent>
                </v:textbox>
                <w10:anchorlock/>
              </v:shape>
            </w:pict>
          </mc:Fallback>
        </mc:AlternateContent>
      </w:r>
      <w:r w:rsidR="009E35BA">
        <w:rPr>
          <w:szCs w:val="24"/>
        </w:rPr>
        <w:t xml:space="preserve"> </w:t>
      </w:r>
      <w:r w:rsidRPr="006579BC">
        <w:rPr>
          <w:szCs w:val="24"/>
        </w:rPr>
        <w:t xml:space="preserve">of </w:t>
      </w:r>
      <w:r w:rsidR="009E35BA" w:rsidRPr="009E35BA">
        <w:rPr>
          <w:rStyle w:val="Heading1Char"/>
          <w:rFonts w:eastAsia="Calibri"/>
          <w:noProof/>
          <w:szCs w:val="24"/>
          <w:u w:val="single"/>
        </w:rPr>
        <mc:AlternateContent>
          <mc:Choice Requires="wps">
            <w:drawing>
              <wp:inline distT="0" distB="0" distL="0" distR="0" wp14:anchorId="6C523B1D" wp14:editId="068CEEBA">
                <wp:extent cx="1359725" cy="274320"/>
                <wp:effectExtent l="0" t="0" r="0" b="0"/>
                <wp:docPr id="1871792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5" cy="274320"/>
                        </a:xfrm>
                        <a:prstGeom prst="rect">
                          <a:avLst/>
                        </a:prstGeom>
                        <a:noFill/>
                        <a:ln w="9525">
                          <a:noFill/>
                          <a:miter lim="800000"/>
                          <a:headEnd/>
                          <a:tailEnd/>
                        </a:ln>
                      </wps:spPr>
                      <wps:txbx>
                        <w:txbxContent>
                          <w:p w14:paraId="706065B0" w14:textId="21775C25" w:rsidR="009E35BA" w:rsidRDefault="0025616D" w:rsidP="0025616D">
                            <w:pPr>
                              <w:jc w:val="center"/>
                            </w:pPr>
                            <w:r>
                              <w:t>Illinois</w:t>
                            </w:r>
                          </w:p>
                        </w:txbxContent>
                      </wps:txbx>
                      <wps:bodyPr rot="0" vert="horz" wrap="square" lIns="91440" tIns="45720" rIns="91440" bIns="45720" anchor="t" anchorCtr="0">
                        <a:noAutofit/>
                      </wps:bodyPr>
                    </wps:wsp>
                  </a:graphicData>
                </a:graphic>
              </wp:inline>
            </w:drawing>
          </mc:Choice>
          <mc:Fallback>
            <w:pict>
              <v:shape w14:anchorId="6C523B1D" id="_x0000_s1029" type="#_x0000_t202" style="width:107.0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" filled="f" stroked="f">
                <v:textbox>
                  <w:txbxContent>
                    <w:p w14:paraId="706065B0" w14:textId="21775C25" w:rsidR="009E35BA" w:rsidRDefault="0025616D" w:rsidP="0025616D">
                      <w:pPr>
                        <w:jc w:val="center"/>
                      </w:pPr>
                      <w:r>
                        <w:t>Illinois</w:t>
                      </w:r>
                    </w:p>
                  </w:txbxContent>
                </v:textbox>
                <w10:anchorlock/>
              </v:shape>
            </w:pict>
          </mc:Fallback>
        </mc:AlternateContent>
      </w:r>
      <w:r w:rsidR="006B77C3" w:rsidRPr="006579BC">
        <w:rPr>
          <w:szCs w:val="24"/>
        </w:rPr>
        <w:t xml:space="preserve">, </w:t>
      </w:r>
      <w:r w:rsidRPr="006579BC">
        <w:rPr>
          <w:szCs w:val="24"/>
        </w:rPr>
        <w:t>excluding its conflict of law provisions.</w:t>
      </w:r>
      <w:r w:rsidR="005837A9" w:rsidRPr="006579BC">
        <w:rPr>
          <w:szCs w:val="24"/>
        </w:rPr>
        <w:t xml:space="preserve"> </w:t>
      </w:r>
      <w:r w:rsidRPr="006579BC">
        <w:rPr>
          <w:szCs w:val="24"/>
        </w:rPr>
        <w:t xml:space="preserve">The Parties hereby agree that any action arising out of this </w:t>
      </w:r>
      <w:r w:rsidR="0027344C" w:rsidRPr="006579BC">
        <w:rPr>
          <w:szCs w:val="24"/>
        </w:rPr>
        <w:t>NDA</w:t>
      </w:r>
      <w:r w:rsidRPr="006579BC">
        <w:rPr>
          <w:szCs w:val="24"/>
        </w:rPr>
        <w:t xml:space="preserve"> will be brought solely in any state or federal court located in </w:t>
      </w:r>
      <w:r w:rsidR="0025616D" w:rsidRPr="009E35BA">
        <w:rPr>
          <w:rStyle w:val="Heading1Char"/>
          <w:rFonts w:eastAsia="Calibri"/>
          <w:noProof/>
          <w:szCs w:val="24"/>
          <w:u w:val="single"/>
        </w:rPr>
        <mc:AlternateContent>
          <mc:Choice Requires="wps">
            <w:drawing>
              <wp:inline distT="0" distB="0" distL="0" distR="0" wp14:anchorId="3273668B" wp14:editId="2155CCC4">
                <wp:extent cx="1359725" cy="274320"/>
                <wp:effectExtent l="0" t="0" r="0" b="0"/>
                <wp:docPr id="1910054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5" cy="274320"/>
                        </a:xfrm>
                        <a:prstGeom prst="rect">
                          <a:avLst/>
                        </a:prstGeom>
                        <a:noFill/>
                        <a:ln w="9525">
                          <a:noFill/>
                          <a:miter lim="800000"/>
                          <a:headEnd/>
                          <a:tailEnd/>
                        </a:ln>
                      </wps:spPr>
                      <wps:txbx>
                        <w:txbxContent>
                          <w:p w14:paraId="18A27CDD" w14:textId="32064FC2" w:rsidR="0025616D" w:rsidRDefault="0025616D" w:rsidP="0025616D">
                            <w:pPr>
                              <w:jc w:val="center"/>
                            </w:pPr>
                            <w:r>
                              <w:t>Chicago, IL</w:t>
                            </w:r>
                          </w:p>
                        </w:txbxContent>
                      </wps:txbx>
                      <wps:bodyPr rot="0" vert="horz" wrap="square" lIns="91440" tIns="45720" rIns="91440" bIns="45720" anchor="t" anchorCtr="0">
                        <a:noAutofit/>
                      </wps:bodyPr>
                    </wps:wsp>
                  </a:graphicData>
                </a:graphic>
              </wp:inline>
            </w:drawing>
          </mc:Choice>
          <mc:Fallback>
            <w:pict>
              <v:shape w14:anchorId="3273668B" id="_x0000_s1030" type="#_x0000_t202" style="width:107.0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" filled="f" stroked="f">
                <v:textbox>
                  <w:txbxContent>
                    <w:p w14:paraId="18A27CDD" w14:textId="32064FC2" w:rsidR="0025616D" w:rsidRDefault="0025616D" w:rsidP="0025616D">
                      <w:pPr>
                        <w:jc w:val="center"/>
                      </w:pPr>
                      <w:r>
                        <w:t>Chicago, IL</w:t>
                      </w:r>
                    </w:p>
                  </w:txbxContent>
                </v:textbox>
                <w10:anchorlock/>
              </v:shape>
            </w:pict>
          </mc:Fallback>
        </mc:AlternateContent>
      </w:r>
      <w:r w:rsidRPr="006579BC">
        <w:rPr>
          <w:szCs w:val="24"/>
        </w:rPr>
        <w:t>, (</w:t>
      </w:r>
      <w:r w:rsidR="0025616D" w:rsidRPr="009E35BA">
        <w:rPr>
          <w:rStyle w:val="Heading1Char"/>
          <w:rFonts w:eastAsia="Calibri"/>
          <w:noProof/>
          <w:szCs w:val="24"/>
          <w:u w:val="single"/>
        </w:rPr>
        <mc:AlternateContent>
          <mc:Choice Requires="wps">
            <w:drawing>
              <wp:inline distT="0" distB="0" distL="0" distR="0" wp14:anchorId="3A69FF33" wp14:editId="2FCA57F9">
                <wp:extent cx="1359725" cy="274320"/>
                <wp:effectExtent l="0" t="0" r="0" b="0"/>
                <wp:docPr id="125906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5" cy="274320"/>
                        </a:xfrm>
                        <a:prstGeom prst="rect">
                          <a:avLst/>
                        </a:prstGeom>
                        <a:noFill/>
                        <a:ln w="9525">
                          <a:noFill/>
                          <a:miter lim="800000"/>
                          <a:headEnd/>
                          <a:tailEnd/>
                        </a:ln>
                      </wps:spPr>
                      <wps:txbx>
                        <w:txbxContent>
                          <w:p w14:paraId="2BBFD84B" w14:textId="0EC024D9" w:rsidR="0025616D" w:rsidRDefault="0025616D" w:rsidP="0025616D">
                            <w:pPr>
                              <w:jc w:val="center"/>
                            </w:pPr>
                            <w:r>
                              <w:t>Cook</w:t>
                            </w:r>
                          </w:p>
                        </w:txbxContent>
                      </wps:txbx>
                      <wps:bodyPr rot="0" vert="horz" wrap="square" lIns="91440" tIns="45720" rIns="91440" bIns="45720" anchor="t" anchorCtr="0">
                        <a:noAutofit/>
                      </wps:bodyPr>
                    </wps:wsp>
                  </a:graphicData>
                </a:graphic>
              </wp:inline>
            </w:drawing>
          </mc:Choice>
          <mc:Fallback>
            <w:pict>
              <v:shape w14:anchorId="3A69FF33" id="_x0000_s1031" type="#_x0000_t202" style="width:107.0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" filled="f" stroked="f">
                <v:textbox>
                  <w:txbxContent>
                    <w:p w14:paraId="2BBFD84B" w14:textId="0EC024D9" w:rsidR="0025616D" w:rsidRDefault="0025616D" w:rsidP="0025616D">
                      <w:pPr>
                        <w:jc w:val="center"/>
                      </w:pPr>
                      <w:r>
                        <w:t>Cook</w:t>
                      </w:r>
                    </w:p>
                  </w:txbxContent>
                </v:textbox>
                <w10:anchorlock/>
              </v:shape>
            </w:pict>
          </mc:Fallback>
        </mc:AlternateContent>
      </w:r>
      <w:r w:rsidRPr="006579BC">
        <w:rPr>
          <w:szCs w:val="24"/>
        </w:rPr>
        <w:t xml:space="preserve"> county). The Receiving Party hereby consents to the exclusive personal jurisdiction of such courts and waives any objection in any such action based on improper venue, forum </w:t>
      </w:r>
      <w:r w:rsidR="003E7B45" w:rsidRPr="006579BC">
        <w:rPr>
          <w:szCs w:val="24"/>
        </w:rPr>
        <w:t xml:space="preserve">non-conveniens, </w:t>
      </w:r>
      <w:r w:rsidRPr="006579BC">
        <w:rPr>
          <w:szCs w:val="24"/>
        </w:rPr>
        <w:t>or similar grounds.</w:t>
      </w:r>
    </w:p>
    <w:bookmarkEnd w:id="0"/>
    <w:p w14:paraId="648B6B65" w14:textId="3B986D8D" w:rsidR="005371FA" w:rsidRPr="006579BC" w:rsidRDefault="005371FA" w:rsidP="004628F2">
      <w:pPr>
        <w:pStyle w:val="LexisNexisList1"/>
        <w:spacing w:before="0" w:line="276" w:lineRule="auto"/>
        <w:jc w:val="both"/>
        <w:rPr>
          <w:szCs w:val="24"/>
        </w:rPr>
      </w:pPr>
      <w:r w:rsidRPr="006579BC">
        <w:rPr>
          <w:rStyle w:val="Heading1Char"/>
          <w:rFonts w:eastAsia="Calibri"/>
          <w:szCs w:val="24"/>
        </w:rPr>
        <w:t>Equitable Relief.</w:t>
      </w:r>
      <w:r w:rsidRPr="006579BC">
        <w:rPr>
          <w:szCs w:val="24"/>
        </w:rPr>
        <w:t xml:space="preserve"> The Receiving Party agrees that in the event of a breach or threatened breach of this </w:t>
      </w:r>
      <w:r w:rsidR="0027344C" w:rsidRPr="006579BC">
        <w:rPr>
          <w:szCs w:val="24"/>
        </w:rPr>
        <w:t>NDA</w:t>
      </w:r>
      <w:r w:rsidRPr="006579BC">
        <w:rPr>
          <w:szCs w:val="24"/>
        </w:rPr>
        <w:t>, the Disclosing Party will suffer irreparable harm for which it will not have an adequate remedy at law.</w:t>
      </w:r>
      <w:r w:rsidR="005837A9" w:rsidRPr="006579BC">
        <w:rPr>
          <w:szCs w:val="24"/>
        </w:rPr>
        <w:t xml:space="preserve"> </w:t>
      </w:r>
      <w:r w:rsidRPr="006579BC">
        <w:rPr>
          <w:szCs w:val="24"/>
        </w:rPr>
        <w:t xml:space="preserve">Therefore, the Disclosing Party shall have the right to obtain injunctive relief to enforce this </w:t>
      </w:r>
      <w:r w:rsidR="0027344C" w:rsidRPr="006579BC">
        <w:rPr>
          <w:szCs w:val="24"/>
        </w:rPr>
        <w:t>NDA</w:t>
      </w:r>
      <w:r w:rsidRPr="006579BC">
        <w:rPr>
          <w:szCs w:val="24"/>
        </w:rPr>
        <w:t xml:space="preserve">, without the necessity of posting any bond or other security and without having to prove any actual damages, in addition to its other rights or remedies which may be available at law or in equity. </w:t>
      </w:r>
    </w:p>
    <w:p w14:paraId="17DC5A04" w14:textId="0F644D34" w:rsidR="003E7B45" w:rsidRPr="006579BC" w:rsidRDefault="003E7B45" w:rsidP="004628F2">
      <w:pPr>
        <w:pStyle w:val="LexisNexisList1"/>
        <w:spacing w:before="0" w:line="276" w:lineRule="auto"/>
        <w:jc w:val="both"/>
        <w:rPr>
          <w:szCs w:val="24"/>
        </w:rPr>
      </w:pPr>
      <w:bookmarkStart w:id="1" w:name="_Toc530991355"/>
      <w:r w:rsidRPr="006579BC">
        <w:rPr>
          <w:rStyle w:val="Heading1Char"/>
          <w:rFonts w:eastAsia="Calibri"/>
          <w:szCs w:val="24"/>
        </w:rPr>
        <w:t>Attorney’s Fees.</w:t>
      </w:r>
      <w:bookmarkEnd w:id="1"/>
      <w:r w:rsidRPr="006579BC">
        <w:rPr>
          <w:szCs w:val="24"/>
        </w:rPr>
        <w:t xml:space="preserve"> The Disclosing Party shall be entitled to recover reasonable attorney’s fees and </w:t>
      </w:r>
      <w:bookmarkStart w:id="2" w:name="_Hlk146286817"/>
      <w:r w:rsidRPr="006579BC">
        <w:rPr>
          <w:szCs w:val="24"/>
        </w:rPr>
        <w:t xml:space="preserve">costs in conjunction with any successful action brought to enforce or interpret this </w:t>
      </w:r>
      <w:r w:rsidR="006B77C3" w:rsidRPr="006579BC">
        <w:rPr>
          <w:szCs w:val="24"/>
        </w:rPr>
        <w:t>NDA</w:t>
      </w:r>
      <w:bookmarkEnd w:id="2"/>
      <w:r w:rsidRPr="006579BC">
        <w:rPr>
          <w:szCs w:val="24"/>
        </w:rPr>
        <w:t>.</w:t>
      </w:r>
    </w:p>
    <w:p w14:paraId="14F1F4BE" w14:textId="232CA1E8" w:rsidR="00554FB6" w:rsidRPr="006579BC" w:rsidRDefault="00554FB6" w:rsidP="004628F2">
      <w:pPr>
        <w:pStyle w:val="LexisNexisList1"/>
        <w:spacing w:before="0" w:line="276" w:lineRule="auto"/>
        <w:jc w:val="both"/>
        <w:rPr>
          <w:rStyle w:val="Heading1Char"/>
          <w:rFonts w:eastAsia="Calibri"/>
          <w:b w:val="0"/>
          <w:szCs w:val="24"/>
        </w:rPr>
      </w:pPr>
      <w:r w:rsidRPr="006579BC">
        <w:rPr>
          <w:b/>
          <w:bCs/>
          <w:szCs w:val="24"/>
        </w:rPr>
        <w:t>Counterparts.</w:t>
      </w:r>
      <w:r w:rsidRPr="006579BC">
        <w:rPr>
          <w:szCs w:val="24"/>
        </w:rPr>
        <w:t xml:space="preserve"> This </w:t>
      </w:r>
      <w:r w:rsidR="006B77C3" w:rsidRPr="006579BC">
        <w:rPr>
          <w:szCs w:val="24"/>
        </w:rPr>
        <w:t>NDA</w:t>
      </w:r>
      <w:r w:rsidRPr="006579BC">
        <w:rPr>
          <w:szCs w:val="24"/>
        </w:rPr>
        <w:t xml:space="preserve"> may be executed in counterparts, each of which shall be deemed an original, but all of which together shall be deemed to be one and the same agreement. A signed copy of this </w:t>
      </w:r>
      <w:r w:rsidR="006B77C3" w:rsidRPr="006579BC">
        <w:rPr>
          <w:szCs w:val="24"/>
        </w:rPr>
        <w:t>NDA</w:t>
      </w:r>
      <w:r w:rsidRPr="006579BC">
        <w:rPr>
          <w:szCs w:val="24"/>
        </w:rPr>
        <w:t xml:space="preserve"> delivered by email, or other means of electronic transmission, shall be deemed to have the same legal effect as delivery of an original signed copy of this </w:t>
      </w:r>
      <w:r w:rsidR="006B77C3" w:rsidRPr="006579BC">
        <w:rPr>
          <w:szCs w:val="24"/>
        </w:rPr>
        <w:t>NDA</w:t>
      </w:r>
      <w:r w:rsidRPr="006579BC">
        <w:rPr>
          <w:szCs w:val="24"/>
        </w:rPr>
        <w:t>. Electronic signatures shall be treated in all respects as having the same force and effect as original signatures.</w:t>
      </w:r>
    </w:p>
    <w:p w14:paraId="4CE1CE0A" w14:textId="203A1A49" w:rsidR="00554FB6" w:rsidRPr="006579BC" w:rsidRDefault="00554FB6" w:rsidP="004628F2">
      <w:pPr>
        <w:pStyle w:val="LexisNexisList1"/>
        <w:spacing w:before="0" w:line="276" w:lineRule="auto"/>
        <w:jc w:val="both"/>
        <w:rPr>
          <w:szCs w:val="24"/>
        </w:rPr>
      </w:pPr>
      <w:bookmarkStart w:id="3" w:name="_Toc530991357"/>
      <w:r w:rsidRPr="006579BC">
        <w:rPr>
          <w:rStyle w:val="Heading1Char"/>
          <w:rFonts w:eastAsia="Calibri"/>
          <w:szCs w:val="24"/>
        </w:rPr>
        <w:t>Severability.</w:t>
      </w:r>
      <w:bookmarkEnd w:id="3"/>
      <w:r w:rsidRPr="006579BC">
        <w:rPr>
          <w:szCs w:val="24"/>
        </w:rPr>
        <w:t xml:space="preserve"> If any provision of this </w:t>
      </w:r>
      <w:r w:rsidR="006B77C3" w:rsidRPr="006579BC">
        <w:rPr>
          <w:szCs w:val="24"/>
        </w:rPr>
        <w:t>NDA</w:t>
      </w:r>
      <w:r w:rsidRPr="006579BC">
        <w:rPr>
          <w:szCs w:val="24"/>
        </w:rPr>
        <w:t xml:space="preserve"> is held invalid under any applicable law, such provision shall be limited or eliminated to the minimum extent necessary, and all other provisions of this </w:t>
      </w:r>
      <w:r w:rsidR="006B77C3" w:rsidRPr="006579BC">
        <w:rPr>
          <w:szCs w:val="24"/>
        </w:rPr>
        <w:t>NDA</w:t>
      </w:r>
      <w:r w:rsidRPr="006579BC">
        <w:rPr>
          <w:szCs w:val="24"/>
        </w:rPr>
        <w:t xml:space="preserve"> shall remain in full force and effect.</w:t>
      </w:r>
    </w:p>
    <w:p w14:paraId="0DAA2FC6" w14:textId="66B8692C" w:rsidR="00554FB6" w:rsidRPr="006579BC" w:rsidRDefault="00554FB6" w:rsidP="004628F2">
      <w:pPr>
        <w:pStyle w:val="LexisNexisList1"/>
        <w:spacing w:before="0" w:line="276" w:lineRule="auto"/>
        <w:jc w:val="both"/>
        <w:rPr>
          <w:szCs w:val="24"/>
        </w:rPr>
      </w:pPr>
      <w:bookmarkStart w:id="4" w:name="_Toc530991358"/>
      <w:r w:rsidRPr="006579BC">
        <w:rPr>
          <w:rStyle w:val="Heading1Char"/>
          <w:rFonts w:eastAsia="Calibri"/>
          <w:szCs w:val="24"/>
        </w:rPr>
        <w:t>Waiver.</w:t>
      </w:r>
      <w:bookmarkEnd w:id="4"/>
      <w:r w:rsidRPr="006579BC">
        <w:rPr>
          <w:b/>
          <w:szCs w:val="24"/>
        </w:rPr>
        <w:t xml:space="preserve"> </w:t>
      </w:r>
      <w:r w:rsidRPr="006579BC">
        <w:rPr>
          <w:szCs w:val="24"/>
        </w:rPr>
        <w:t xml:space="preserve">No waiver of any term or right in this </w:t>
      </w:r>
      <w:r w:rsidR="006B77C3" w:rsidRPr="006579BC">
        <w:rPr>
          <w:szCs w:val="24"/>
        </w:rPr>
        <w:t>NDA</w:t>
      </w:r>
      <w:r w:rsidRPr="006579BC">
        <w:rPr>
          <w:szCs w:val="24"/>
        </w:rPr>
        <w:t xml:space="preserve"> shall be effective unless in writing, signed by an authorized representative of the waiving Party. The failure of either Party to enforce any provision of this </w:t>
      </w:r>
      <w:r w:rsidR="006B77C3" w:rsidRPr="006579BC">
        <w:rPr>
          <w:szCs w:val="24"/>
        </w:rPr>
        <w:t>NDA</w:t>
      </w:r>
      <w:r w:rsidRPr="006579BC">
        <w:rPr>
          <w:szCs w:val="24"/>
        </w:rPr>
        <w:t xml:space="preserve"> shall not be construed as a waiver or modification of such provision, or impairment of its right to enforce such provision thereafter.</w:t>
      </w:r>
    </w:p>
    <w:p w14:paraId="6BEFE6F9" w14:textId="5FF90C2B" w:rsidR="006B77C3" w:rsidRPr="006579BC" w:rsidRDefault="00554FB6" w:rsidP="004628F2">
      <w:pPr>
        <w:pStyle w:val="LexisNexisList1"/>
        <w:spacing w:before="0" w:line="276" w:lineRule="auto"/>
        <w:jc w:val="both"/>
        <w:rPr>
          <w:szCs w:val="24"/>
        </w:rPr>
      </w:pPr>
      <w:bookmarkStart w:id="5" w:name="_Toc530991359"/>
      <w:r w:rsidRPr="006579BC">
        <w:rPr>
          <w:rStyle w:val="Heading1Char"/>
          <w:rFonts w:eastAsia="Calibri"/>
          <w:szCs w:val="24"/>
        </w:rPr>
        <w:t xml:space="preserve">Entire </w:t>
      </w:r>
      <w:r w:rsidR="006B77C3" w:rsidRPr="006579BC">
        <w:rPr>
          <w:rStyle w:val="Heading1Char"/>
          <w:rFonts w:eastAsia="Calibri"/>
          <w:szCs w:val="24"/>
        </w:rPr>
        <w:t>NDA</w:t>
      </w:r>
      <w:r w:rsidRPr="006579BC">
        <w:rPr>
          <w:rStyle w:val="Heading1Char"/>
          <w:rFonts w:eastAsia="Calibri"/>
          <w:szCs w:val="24"/>
        </w:rPr>
        <w:t>; Modifications.</w:t>
      </w:r>
      <w:bookmarkEnd w:id="5"/>
      <w:r w:rsidRPr="006579BC">
        <w:rPr>
          <w:szCs w:val="24"/>
        </w:rPr>
        <w:t xml:space="preserve"> This </w:t>
      </w:r>
      <w:r w:rsidR="006B77C3" w:rsidRPr="006579BC">
        <w:rPr>
          <w:szCs w:val="24"/>
        </w:rPr>
        <w:t>NDA</w:t>
      </w:r>
      <w:r w:rsidRPr="006579BC">
        <w:rPr>
          <w:szCs w:val="24"/>
        </w:rPr>
        <w:t xml:space="preserve"> is the entire agreement between the Parties with respect to the subject matter hereof and supersedes any prior agreement or communications between the Parties, whether written, oral, electronic, or otherwise. This </w:t>
      </w:r>
      <w:r w:rsidR="006B77C3" w:rsidRPr="006579BC">
        <w:rPr>
          <w:szCs w:val="24"/>
        </w:rPr>
        <w:t>NDA</w:t>
      </w:r>
      <w:r w:rsidRPr="006579BC">
        <w:rPr>
          <w:szCs w:val="24"/>
        </w:rPr>
        <w:t xml:space="preserve"> may be modified only by a written amendment signed by authorized representatives of both Parties.</w:t>
      </w:r>
    </w:p>
    <w:p w14:paraId="26416E22" w14:textId="5340B65C" w:rsidR="006B77C3" w:rsidRPr="006579BC" w:rsidRDefault="006B77C3" w:rsidP="006B77C3">
      <w:pPr>
        <w:pStyle w:val="LexisNexisPara"/>
        <w:ind w:firstLine="720"/>
        <w:rPr>
          <w:spacing w:val="-2"/>
          <w:szCs w:val="24"/>
        </w:rPr>
      </w:pPr>
      <w:r w:rsidRPr="006579BC">
        <w:rPr>
          <w:b/>
          <w:bCs/>
          <w:spacing w:val="-2"/>
          <w:szCs w:val="24"/>
        </w:rPr>
        <w:t>IN WITNESS WHEREOF,</w:t>
      </w:r>
      <w:r w:rsidRPr="006579BC">
        <w:rPr>
          <w:spacing w:val="-2"/>
          <w:szCs w:val="24"/>
        </w:rPr>
        <w:t xml:space="preserve"> the Parties have duly executed and have caused this NDA duly to be executed and delivered as of the Effective Date:</w:t>
      </w:r>
    </w:p>
    <w:p w14:paraId="774A8084" w14:textId="77777777" w:rsidR="006B77C3" w:rsidRPr="006579BC" w:rsidRDefault="006B77C3" w:rsidP="006B77C3">
      <w:pPr>
        <w:pStyle w:val="LexisNexisPara"/>
        <w:ind w:firstLine="720"/>
        <w:rPr>
          <w:spacing w:val="-2"/>
          <w:szCs w:val="24"/>
        </w:rPr>
      </w:pPr>
    </w:p>
    <w:p w14:paraId="7B59D2EA" w14:textId="77777777" w:rsidR="006B77C3" w:rsidRPr="006579BC" w:rsidRDefault="006B77C3" w:rsidP="006B77C3">
      <w:pPr>
        <w:pStyle w:val="LexisNexisPara"/>
        <w:ind w:firstLine="720"/>
        <w:rPr>
          <w:szCs w:val="24"/>
        </w:rPr>
      </w:pPr>
      <w:bookmarkStart w:id="6" w:name="_Hlk146287146"/>
    </w:p>
    <w:p w14:paraId="50B3BBDF" w14:textId="10479C3C" w:rsidR="005371FA" w:rsidRPr="006579BC" w:rsidRDefault="005371FA" w:rsidP="005371FA">
      <w:pPr>
        <w:pStyle w:val="LexisNexisPara"/>
        <w:rPr>
          <w:b/>
          <w:bCs/>
          <w:szCs w:val="24"/>
        </w:rPr>
      </w:pPr>
      <w:r w:rsidRPr="006579BC">
        <w:rPr>
          <w:b/>
          <w:bCs/>
          <w:szCs w:val="24"/>
        </w:rPr>
        <w:t>Disclosing Party</w:t>
      </w:r>
      <w:r w:rsidR="006B77C3" w:rsidRPr="006579BC">
        <w:rPr>
          <w:b/>
          <w:bCs/>
          <w:szCs w:val="24"/>
        </w:rPr>
        <w:t>:</w:t>
      </w:r>
    </w:p>
    <w:p w14:paraId="1A3B2D69" w14:textId="77777777" w:rsidR="005371FA" w:rsidRPr="006579BC" w:rsidRDefault="005371FA" w:rsidP="005371FA">
      <w:pPr>
        <w:pStyle w:val="LexisNexisPara"/>
        <w:rPr>
          <w:szCs w:val="24"/>
        </w:rPr>
      </w:pPr>
    </w:p>
    <w:tbl>
      <w:tblPr>
        <w:tblW w:w="0" w:type="auto"/>
        <w:tblCellMar>
          <w:left w:w="14" w:type="dxa"/>
          <w:right w:w="14" w:type="dxa"/>
        </w:tblCellMar>
        <w:tblLook w:val="04A0" w:firstRow="1" w:lastRow="0" w:firstColumn="1" w:lastColumn="0" w:noHBand="0" w:noVBand="1"/>
      </w:tblPr>
      <w:tblGrid>
        <w:gridCol w:w="936"/>
        <w:gridCol w:w="3744"/>
        <w:gridCol w:w="4680"/>
      </w:tblGrid>
      <w:tr w:rsidR="005837A9" w:rsidRPr="006579BC" w14:paraId="7AC0DFCF" w14:textId="77777777" w:rsidTr="005837A9">
        <w:trPr>
          <w:cantSplit/>
        </w:trPr>
        <w:tc>
          <w:tcPr>
            <w:tcW w:w="936" w:type="dxa"/>
            <w:shd w:val="clear" w:color="auto" w:fill="auto"/>
          </w:tcPr>
          <w:p w14:paraId="6B49CEFD" w14:textId="77777777" w:rsidR="005837A9" w:rsidRPr="006579BC" w:rsidRDefault="005837A9" w:rsidP="005837A9">
            <w:pPr>
              <w:pStyle w:val="LexisNexisSignature"/>
            </w:pPr>
            <w:r w:rsidRPr="006579BC">
              <w:rPr>
                <w:rFonts w:eastAsia="Arial"/>
              </w:rPr>
              <w:t>By:</w:t>
            </w:r>
          </w:p>
        </w:tc>
        <w:tc>
          <w:tcPr>
            <w:tcW w:w="3744" w:type="dxa"/>
            <w:tcBorders>
              <w:bottom w:val="single" w:sz="4" w:space="0" w:color="auto"/>
            </w:tcBorders>
            <w:shd w:val="clear" w:color="auto" w:fill="auto"/>
          </w:tcPr>
          <w:p w14:paraId="0996A272" w14:textId="77777777" w:rsidR="005837A9" w:rsidRPr="006579BC" w:rsidRDefault="005837A9" w:rsidP="005837A9">
            <w:pPr>
              <w:pStyle w:val="LexisNexisSignature"/>
            </w:pPr>
          </w:p>
        </w:tc>
        <w:tc>
          <w:tcPr>
            <w:tcW w:w="4680" w:type="dxa"/>
            <w:shd w:val="clear" w:color="auto" w:fill="auto"/>
          </w:tcPr>
          <w:p w14:paraId="72E29D7E" w14:textId="77777777" w:rsidR="005837A9" w:rsidRPr="006579BC" w:rsidRDefault="005837A9" w:rsidP="005837A9">
            <w:pPr>
              <w:pStyle w:val="LexisNexisSignature"/>
            </w:pPr>
          </w:p>
        </w:tc>
      </w:tr>
      <w:tr w:rsidR="00250676" w:rsidRPr="006579BC" w14:paraId="489DED59" w14:textId="77777777" w:rsidTr="005837A9">
        <w:trPr>
          <w:cantSplit/>
        </w:trPr>
        <w:tc>
          <w:tcPr>
            <w:tcW w:w="936" w:type="dxa"/>
            <w:shd w:val="clear" w:color="auto" w:fill="auto"/>
          </w:tcPr>
          <w:p w14:paraId="015FD001" w14:textId="5ED192F4" w:rsidR="00250676" w:rsidRPr="006579BC" w:rsidRDefault="00250676" w:rsidP="005837A9">
            <w:pPr>
              <w:pStyle w:val="LexisNexisSignature"/>
              <w:rPr>
                <w:rFonts w:eastAsia="Arial"/>
              </w:rPr>
            </w:pPr>
            <w:r>
              <w:rPr>
                <w:rFonts w:eastAsia="Arial"/>
              </w:rPr>
              <w:t>Date:</w:t>
            </w:r>
          </w:p>
        </w:tc>
        <w:tc>
          <w:tcPr>
            <w:tcW w:w="3744" w:type="dxa"/>
            <w:tcBorders>
              <w:bottom w:val="single" w:sz="4" w:space="0" w:color="auto"/>
            </w:tcBorders>
            <w:shd w:val="clear" w:color="auto" w:fill="auto"/>
          </w:tcPr>
          <w:p w14:paraId="53BB5E4D" w14:textId="77777777" w:rsidR="00250676" w:rsidRPr="006579BC" w:rsidRDefault="00250676" w:rsidP="005837A9">
            <w:pPr>
              <w:pStyle w:val="LexisNexisSignature"/>
            </w:pPr>
          </w:p>
        </w:tc>
        <w:tc>
          <w:tcPr>
            <w:tcW w:w="4680" w:type="dxa"/>
            <w:shd w:val="clear" w:color="auto" w:fill="auto"/>
          </w:tcPr>
          <w:p w14:paraId="561D99B1" w14:textId="77777777" w:rsidR="00250676" w:rsidRPr="006579BC" w:rsidRDefault="00250676" w:rsidP="005837A9">
            <w:pPr>
              <w:pStyle w:val="LexisNexisSignature"/>
            </w:pPr>
          </w:p>
        </w:tc>
      </w:tr>
      <w:tr w:rsidR="005837A9" w:rsidRPr="006579BC" w14:paraId="5BE06B1D" w14:textId="77777777" w:rsidTr="006B77C3">
        <w:trPr>
          <w:cantSplit/>
        </w:trPr>
        <w:tc>
          <w:tcPr>
            <w:tcW w:w="936" w:type="dxa"/>
            <w:shd w:val="clear" w:color="auto" w:fill="auto"/>
          </w:tcPr>
          <w:p w14:paraId="5456FDE9" w14:textId="77777777" w:rsidR="005837A9" w:rsidRPr="006579BC" w:rsidRDefault="005837A9" w:rsidP="005837A9">
            <w:pPr>
              <w:pStyle w:val="LexisNexisSignature"/>
            </w:pPr>
            <w:r w:rsidRPr="006579BC">
              <w:rPr>
                <w:rFonts w:eastAsia="Arial"/>
              </w:rPr>
              <w:t>Name:</w:t>
            </w:r>
          </w:p>
        </w:tc>
        <w:tc>
          <w:tcPr>
            <w:tcW w:w="3744" w:type="dxa"/>
            <w:tcBorders>
              <w:top w:val="single" w:sz="4" w:space="0" w:color="auto"/>
              <w:bottom w:val="single" w:sz="4" w:space="0" w:color="auto"/>
            </w:tcBorders>
            <w:shd w:val="clear" w:color="auto" w:fill="auto"/>
          </w:tcPr>
          <w:p w14:paraId="2857BB46" w14:textId="47FC82C4" w:rsidR="005837A9" w:rsidRPr="006579BC" w:rsidRDefault="005837A9" w:rsidP="005837A9">
            <w:pPr>
              <w:pStyle w:val="LexisNexisSignature"/>
            </w:pPr>
          </w:p>
        </w:tc>
        <w:tc>
          <w:tcPr>
            <w:tcW w:w="4680" w:type="dxa"/>
            <w:shd w:val="clear" w:color="auto" w:fill="auto"/>
          </w:tcPr>
          <w:p w14:paraId="48B827EC" w14:textId="77777777" w:rsidR="005837A9" w:rsidRPr="006579BC" w:rsidRDefault="005837A9" w:rsidP="005837A9">
            <w:pPr>
              <w:pStyle w:val="LexisNexisSignature"/>
            </w:pPr>
          </w:p>
        </w:tc>
      </w:tr>
      <w:tr w:rsidR="005837A9" w:rsidRPr="006579BC" w14:paraId="41ADD5C6" w14:textId="77777777" w:rsidTr="006B77C3">
        <w:trPr>
          <w:cantSplit/>
        </w:trPr>
        <w:tc>
          <w:tcPr>
            <w:tcW w:w="936" w:type="dxa"/>
            <w:shd w:val="clear" w:color="auto" w:fill="auto"/>
          </w:tcPr>
          <w:p w14:paraId="4B7A2455" w14:textId="77777777" w:rsidR="005837A9" w:rsidRPr="006579BC" w:rsidRDefault="005837A9" w:rsidP="005837A9">
            <w:pPr>
              <w:pStyle w:val="LexisNexisSignature"/>
              <w:rPr>
                <w:rFonts w:eastAsia="Arial"/>
              </w:rPr>
            </w:pPr>
            <w:r w:rsidRPr="006579BC">
              <w:rPr>
                <w:rFonts w:eastAsia="Arial"/>
              </w:rPr>
              <w:t>Title:</w:t>
            </w:r>
          </w:p>
        </w:tc>
        <w:tc>
          <w:tcPr>
            <w:tcW w:w="3744" w:type="dxa"/>
            <w:tcBorders>
              <w:top w:val="single" w:sz="4" w:space="0" w:color="auto"/>
              <w:bottom w:val="single" w:sz="4" w:space="0" w:color="auto"/>
            </w:tcBorders>
            <w:shd w:val="clear" w:color="auto" w:fill="auto"/>
          </w:tcPr>
          <w:p w14:paraId="27D0A0D4" w14:textId="68FE7B95" w:rsidR="005837A9" w:rsidRPr="006579BC" w:rsidRDefault="005837A9" w:rsidP="005837A9">
            <w:pPr>
              <w:pStyle w:val="LexisNexisSignature"/>
            </w:pPr>
          </w:p>
        </w:tc>
        <w:tc>
          <w:tcPr>
            <w:tcW w:w="4680" w:type="dxa"/>
            <w:shd w:val="clear" w:color="auto" w:fill="auto"/>
          </w:tcPr>
          <w:p w14:paraId="09B6B797" w14:textId="77777777" w:rsidR="005837A9" w:rsidRPr="006579BC" w:rsidRDefault="005837A9" w:rsidP="005837A9">
            <w:pPr>
              <w:pStyle w:val="LexisNexisSignature"/>
            </w:pPr>
          </w:p>
        </w:tc>
      </w:tr>
    </w:tbl>
    <w:p w14:paraId="44EEF66E" w14:textId="77777777" w:rsidR="005371FA" w:rsidRPr="006579BC" w:rsidRDefault="005371FA" w:rsidP="005371FA">
      <w:pPr>
        <w:pStyle w:val="LexisNexisPara"/>
        <w:rPr>
          <w:szCs w:val="24"/>
        </w:rPr>
      </w:pPr>
    </w:p>
    <w:p w14:paraId="1E70AA36" w14:textId="4B4C8251" w:rsidR="005371FA" w:rsidRPr="006579BC" w:rsidRDefault="005371FA" w:rsidP="005371FA">
      <w:pPr>
        <w:pStyle w:val="LexisNexisPara"/>
        <w:rPr>
          <w:b/>
          <w:bCs/>
          <w:szCs w:val="24"/>
        </w:rPr>
      </w:pPr>
      <w:r w:rsidRPr="006579BC">
        <w:rPr>
          <w:b/>
          <w:bCs/>
          <w:szCs w:val="24"/>
        </w:rPr>
        <w:t>Receiving Party</w:t>
      </w:r>
      <w:r w:rsidR="006B77C3" w:rsidRPr="006579BC">
        <w:rPr>
          <w:b/>
          <w:bCs/>
          <w:szCs w:val="24"/>
        </w:rPr>
        <w:t>:</w:t>
      </w:r>
    </w:p>
    <w:p w14:paraId="633EA1B2" w14:textId="77777777" w:rsidR="005371FA" w:rsidRPr="006579BC" w:rsidRDefault="005371FA" w:rsidP="005371FA">
      <w:pPr>
        <w:pStyle w:val="LexisNexisPara"/>
        <w:rPr>
          <w:szCs w:val="24"/>
        </w:rPr>
      </w:pPr>
    </w:p>
    <w:tbl>
      <w:tblPr>
        <w:tblW w:w="0" w:type="auto"/>
        <w:tblCellMar>
          <w:left w:w="14" w:type="dxa"/>
          <w:right w:w="14" w:type="dxa"/>
        </w:tblCellMar>
        <w:tblLook w:val="04A0" w:firstRow="1" w:lastRow="0" w:firstColumn="1" w:lastColumn="0" w:noHBand="0" w:noVBand="1"/>
      </w:tblPr>
      <w:tblGrid>
        <w:gridCol w:w="936"/>
        <w:gridCol w:w="3744"/>
        <w:gridCol w:w="4680"/>
      </w:tblGrid>
      <w:tr w:rsidR="005837A9" w:rsidRPr="006579BC" w14:paraId="5EF181C4" w14:textId="77777777" w:rsidTr="009D34CF">
        <w:trPr>
          <w:cantSplit/>
        </w:trPr>
        <w:tc>
          <w:tcPr>
            <w:tcW w:w="936" w:type="dxa"/>
            <w:shd w:val="clear" w:color="auto" w:fill="auto"/>
          </w:tcPr>
          <w:p w14:paraId="74CE1FD3" w14:textId="77777777" w:rsidR="005837A9" w:rsidRPr="006579BC" w:rsidRDefault="005837A9" w:rsidP="009D34CF">
            <w:pPr>
              <w:pStyle w:val="LexisNexisSignature"/>
            </w:pPr>
            <w:r w:rsidRPr="006579BC">
              <w:rPr>
                <w:rFonts w:eastAsia="Arial"/>
              </w:rPr>
              <w:t>By:</w:t>
            </w:r>
          </w:p>
        </w:tc>
        <w:tc>
          <w:tcPr>
            <w:tcW w:w="3744" w:type="dxa"/>
            <w:tcBorders>
              <w:bottom w:val="single" w:sz="4" w:space="0" w:color="auto"/>
            </w:tcBorders>
            <w:shd w:val="clear" w:color="auto" w:fill="auto"/>
          </w:tcPr>
          <w:p w14:paraId="22A7CCA7" w14:textId="77777777" w:rsidR="005837A9" w:rsidRPr="006579BC" w:rsidRDefault="005837A9" w:rsidP="009D34CF">
            <w:pPr>
              <w:pStyle w:val="LexisNexisSignature"/>
            </w:pPr>
          </w:p>
        </w:tc>
        <w:tc>
          <w:tcPr>
            <w:tcW w:w="4680" w:type="dxa"/>
            <w:shd w:val="clear" w:color="auto" w:fill="auto"/>
          </w:tcPr>
          <w:p w14:paraId="1A62E4D5" w14:textId="77777777" w:rsidR="005837A9" w:rsidRPr="006579BC" w:rsidRDefault="005837A9" w:rsidP="009D34CF">
            <w:pPr>
              <w:pStyle w:val="LexisNexisSignature"/>
            </w:pPr>
          </w:p>
        </w:tc>
      </w:tr>
      <w:tr w:rsidR="00250676" w:rsidRPr="006579BC" w14:paraId="2118A15F" w14:textId="77777777" w:rsidTr="009D34CF">
        <w:trPr>
          <w:cantSplit/>
        </w:trPr>
        <w:tc>
          <w:tcPr>
            <w:tcW w:w="936" w:type="dxa"/>
            <w:shd w:val="clear" w:color="auto" w:fill="auto"/>
          </w:tcPr>
          <w:p w14:paraId="3E2215F7" w14:textId="670F63ED" w:rsidR="00250676" w:rsidRPr="006579BC" w:rsidRDefault="00250676" w:rsidP="009D34CF">
            <w:pPr>
              <w:pStyle w:val="LexisNexisSignature"/>
              <w:rPr>
                <w:rFonts w:eastAsia="Arial"/>
              </w:rPr>
            </w:pPr>
            <w:r>
              <w:rPr>
                <w:rFonts w:eastAsia="Arial"/>
              </w:rPr>
              <w:t>Date</w:t>
            </w:r>
          </w:p>
        </w:tc>
        <w:tc>
          <w:tcPr>
            <w:tcW w:w="3744" w:type="dxa"/>
            <w:tcBorders>
              <w:bottom w:val="single" w:sz="4" w:space="0" w:color="auto"/>
            </w:tcBorders>
            <w:shd w:val="clear" w:color="auto" w:fill="auto"/>
          </w:tcPr>
          <w:p w14:paraId="3CB186E3" w14:textId="77777777" w:rsidR="00250676" w:rsidRPr="006579BC" w:rsidRDefault="00250676" w:rsidP="009D34CF">
            <w:pPr>
              <w:pStyle w:val="LexisNexisSignature"/>
            </w:pPr>
          </w:p>
        </w:tc>
        <w:tc>
          <w:tcPr>
            <w:tcW w:w="4680" w:type="dxa"/>
            <w:shd w:val="clear" w:color="auto" w:fill="auto"/>
          </w:tcPr>
          <w:p w14:paraId="01908A5C" w14:textId="77777777" w:rsidR="00250676" w:rsidRPr="006579BC" w:rsidRDefault="00250676" w:rsidP="009D34CF">
            <w:pPr>
              <w:pStyle w:val="LexisNexisSignature"/>
            </w:pPr>
          </w:p>
        </w:tc>
      </w:tr>
      <w:tr w:rsidR="005837A9" w:rsidRPr="006579BC" w14:paraId="40909AEC" w14:textId="77777777" w:rsidTr="006B77C3">
        <w:trPr>
          <w:cantSplit/>
        </w:trPr>
        <w:tc>
          <w:tcPr>
            <w:tcW w:w="936" w:type="dxa"/>
            <w:shd w:val="clear" w:color="auto" w:fill="auto"/>
          </w:tcPr>
          <w:p w14:paraId="720C137E" w14:textId="77777777" w:rsidR="005837A9" w:rsidRPr="006579BC" w:rsidRDefault="005837A9" w:rsidP="009D34CF">
            <w:pPr>
              <w:pStyle w:val="LexisNexisSignature"/>
            </w:pPr>
            <w:r w:rsidRPr="006579BC">
              <w:rPr>
                <w:rFonts w:eastAsia="Arial"/>
              </w:rPr>
              <w:t>Name:</w:t>
            </w:r>
          </w:p>
        </w:tc>
        <w:tc>
          <w:tcPr>
            <w:tcW w:w="3744" w:type="dxa"/>
            <w:tcBorders>
              <w:top w:val="single" w:sz="4" w:space="0" w:color="auto"/>
              <w:bottom w:val="single" w:sz="4" w:space="0" w:color="auto"/>
            </w:tcBorders>
            <w:shd w:val="clear" w:color="auto" w:fill="auto"/>
          </w:tcPr>
          <w:p w14:paraId="5454BA10" w14:textId="44515A26" w:rsidR="005837A9" w:rsidRPr="006579BC" w:rsidRDefault="005837A9" w:rsidP="009D34CF">
            <w:pPr>
              <w:pStyle w:val="LexisNexisSignature"/>
            </w:pPr>
          </w:p>
        </w:tc>
        <w:tc>
          <w:tcPr>
            <w:tcW w:w="4680" w:type="dxa"/>
            <w:shd w:val="clear" w:color="auto" w:fill="auto"/>
          </w:tcPr>
          <w:p w14:paraId="5172EA3A" w14:textId="77777777" w:rsidR="005837A9" w:rsidRPr="006579BC" w:rsidRDefault="005837A9" w:rsidP="009D34CF">
            <w:pPr>
              <w:pStyle w:val="LexisNexisSignature"/>
            </w:pPr>
          </w:p>
        </w:tc>
      </w:tr>
      <w:tr w:rsidR="005837A9" w:rsidRPr="006579BC" w14:paraId="402669FF" w14:textId="77777777" w:rsidTr="006B77C3">
        <w:trPr>
          <w:cantSplit/>
        </w:trPr>
        <w:tc>
          <w:tcPr>
            <w:tcW w:w="936" w:type="dxa"/>
            <w:shd w:val="clear" w:color="auto" w:fill="auto"/>
          </w:tcPr>
          <w:p w14:paraId="06942023" w14:textId="77777777" w:rsidR="005837A9" w:rsidRPr="006579BC" w:rsidRDefault="005837A9" w:rsidP="009D34CF">
            <w:pPr>
              <w:pStyle w:val="LexisNexisSignature"/>
              <w:rPr>
                <w:rFonts w:eastAsia="Arial"/>
              </w:rPr>
            </w:pPr>
            <w:r w:rsidRPr="006579BC">
              <w:rPr>
                <w:rFonts w:eastAsia="Arial"/>
              </w:rPr>
              <w:t>Title:</w:t>
            </w:r>
          </w:p>
        </w:tc>
        <w:tc>
          <w:tcPr>
            <w:tcW w:w="3744" w:type="dxa"/>
            <w:tcBorders>
              <w:top w:val="single" w:sz="4" w:space="0" w:color="auto"/>
              <w:bottom w:val="single" w:sz="4" w:space="0" w:color="auto"/>
            </w:tcBorders>
            <w:shd w:val="clear" w:color="auto" w:fill="auto"/>
          </w:tcPr>
          <w:p w14:paraId="7BA18E5E" w14:textId="0BB02ACA" w:rsidR="005837A9" w:rsidRPr="006579BC" w:rsidRDefault="005837A9" w:rsidP="009D34CF">
            <w:pPr>
              <w:pStyle w:val="LexisNexisSignature"/>
            </w:pPr>
          </w:p>
        </w:tc>
        <w:tc>
          <w:tcPr>
            <w:tcW w:w="4680" w:type="dxa"/>
            <w:shd w:val="clear" w:color="auto" w:fill="auto"/>
          </w:tcPr>
          <w:p w14:paraId="7FDF9A11" w14:textId="77777777" w:rsidR="005837A9" w:rsidRPr="006579BC" w:rsidRDefault="005837A9" w:rsidP="009D34CF">
            <w:pPr>
              <w:pStyle w:val="LexisNexisSignature"/>
            </w:pPr>
          </w:p>
        </w:tc>
      </w:tr>
      <w:bookmarkEnd w:id="6"/>
    </w:tbl>
    <w:p w14:paraId="1CBD442A" w14:textId="77777777" w:rsidR="001B4E07" w:rsidRPr="006579BC" w:rsidRDefault="001B4E07" w:rsidP="005837A9">
      <w:pPr>
        <w:pStyle w:val="LexisNexisPara"/>
        <w:rPr>
          <w:szCs w:val="24"/>
        </w:rPr>
      </w:pPr>
    </w:p>
    <w:sectPr w:rsidR="001B4E07" w:rsidRPr="006579BC" w:rsidSect="005837A9">
      <w:headerReference w:type="default" r:id="rId11"/>
      <w:footerReference w:type="default" r:id="rId12"/>
      <w:footerReference w:type="first" r:id="rId13"/>
      <w:pgSz w:w="12240" w:h="15840"/>
      <w:pgMar w:top="1440" w:right="1440" w:bottom="1440" w:left="1440" w:header="400" w:footer="40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0EDFA" w14:textId="77777777" w:rsidR="00CA28B3" w:rsidRDefault="00CA28B3">
      <w:r>
        <w:separator/>
      </w:r>
    </w:p>
  </w:endnote>
  <w:endnote w:type="continuationSeparator" w:id="0">
    <w:p w14:paraId="71E34938" w14:textId="77777777" w:rsidR="00CA28B3" w:rsidRDefault="00CA2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uenst480 BT">
    <w:altName w:val="Book Antiqu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2D14" w14:textId="77777777" w:rsidR="005837A9" w:rsidRDefault="005837A9" w:rsidP="005837A9">
    <w:pPr>
      <w:pStyle w:val="LexisNexisPageNumber"/>
    </w:pPr>
    <w:r>
      <w:fldChar w:fldCharType="begin"/>
    </w:r>
    <w:r>
      <w:instrText xml:space="preserve"> PAGE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D2A8" w14:textId="77777777" w:rsidR="009D34CF" w:rsidRPr="005837A9" w:rsidRDefault="005837A9" w:rsidP="005837A9">
    <w:pPr>
      <w:pStyle w:val="LexisNexisPageNumb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E709" w14:textId="77777777" w:rsidR="00CA28B3" w:rsidRDefault="00CA28B3">
      <w:r>
        <w:separator/>
      </w:r>
    </w:p>
  </w:footnote>
  <w:footnote w:type="continuationSeparator" w:id="0">
    <w:p w14:paraId="33DFE9BB" w14:textId="77777777" w:rsidR="00CA28B3" w:rsidRDefault="00CA2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8D03" w14:textId="77777777" w:rsidR="00BA77FD"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8154E"/>
    <w:multiLevelType w:val="multilevel"/>
    <w:tmpl w:val="57724806"/>
    <w:lvl w:ilvl="0">
      <w:start w:val="1"/>
      <w:numFmt w:val="decimal"/>
      <w:lvlText w:val="%1)"/>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4009B9"/>
    <w:multiLevelType w:val="multilevel"/>
    <w:tmpl w:val="C164C41E"/>
    <w:name w:val="LexisNexisSimpleNumbering"/>
    <w:lvl w:ilvl="0">
      <w:start w:val="1"/>
      <w:numFmt w:val="decimal"/>
      <w:pStyle w:val="LexisNexisList1"/>
      <w:lvlText w:val="%1."/>
      <w:lvlJc w:val="left"/>
      <w:pPr>
        <w:tabs>
          <w:tab w:val="num" w:pos="360"/>
        </w:tabs>
        <w:ind w:left="360" w:hanging="360"/>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pStyle w:val="LexisNexisList2"/>
      <w:lvlText w:val="(%2)"/>
      <w:lvlJc w:val="left"/>
      <w:pPr>
        <w:tabs>
          <w:tab w:val="num" w:pos="936"/>
        </w:tabs>
        <w:ind w:left="936" w:hanging="576"/>
      </w:pPr>
      <w:rPr>
        <w:rFonts w:hint="default"/>
        <w:b/>
        <w:bCs/>
        <w:i w:val="0"/>
      </w:rPr>
    </w:lvl>
    <w:lvl w:ilvl="2">
      <w:start w:val="1"/>
      <w:numFmt w:val="lowerRoman"/>
      <w:pStyle w:val="LexisNexisList3"/>
      <w:lvlText w:val="(%3)"/>
      <w:lvlJc w:val="left"/>
      <w:pPr>
        <w:tabs>
          <w:tab w:val="num" w:pos="1440"/>
        </w:tabs>
        <w:ind w:left="1440" w:hanging="504"/>
      </w:pPr>
      <w:rPr>
        <w:rFonts w:hint="default"/>
      </w:rPr>
    </w:lvl>
    <w:lvl w:ilvl="3">
      <w:start w:val="1"/>
      <w:numFmt w:val="upperLetter"/>
      <w:pStyle w:val="LexisNexisList4"/>
      <w:lvlText w:val="(%4)"/>
      <w:lvlJc w:val="left"/>
      <w:pPr>
        <w:tabs>
          <w:tab w:val="num" w:pos="1944"/>
        </w:tabs>
        <w:ind w:left="1944" w:hanging="504"/>
      </w:pPr>
      <w:rPr>
        <w:rFonts w:hint="default"/>
      </w:rPr>
    </w:lvl>
    <w:lvl w:ilvl="4">
      <w:start w:val="1"/>
      <w:numFmt w:val="upperRoman"/>
      <w:lvlText w:val="%5"/>
      <w:lvlJc w:val="left"/>
      <w:pPr>
        <w:tabs>
          <w:tab w:val="num" w:pos="2160"/>
        </w:tabs>
        <w:ind w:left="2160" w:hanging="1440"/>
      </w:pPr>
      <w:rPr>
        <w:rFonts w:hint="default"/>
      </w:rPr>
    </w:lvl>
    <w:lvl w:ilvl="5">
      <w:start w:val="1"/>
      <w:numFmt w:val="upperLetter"/>
      <w:pStyle w:val="LexisNexisList6"/>
      <w:suff w:val="nothing"/>
      <w:lvlText w:val="%6"/>
      <w:lvlJc w:val="left"/>
      <w:pPr>
        <w:ind w:left="0" w:firstLine="0"/>
      </w:pPr>
      <w:rPr>
        <w:rFonts w:hint="default"/>
      </w:rPr>
    </w:lvl>
    <w:lvl w:ilvl="6">
      <w:start w:val="1"/>
      <w:numFmt w:val="decimal"/>
      <w:pStyle w:val="LexisNexisList7"/>
      <w:lvlText w:val="%7."/>
      <w:lvlJc w:val="left"/>
      <w:pPr>
        <w:tabs>
          <w:tab w:val="num" w:pos="360"/>
        </w:tabs>
        <w:ind w:left="360" w:hanging="360"/>
      </w:pPr>
      <w:rPr>
        <w:rFonts w:hint="default"/>
      </w:rPr>
    </w:lvl>
    <w:lvl w:ilvl="7">
      <w:start w:val="1"/>
      <w:numFmt w:val="lowerLetter"/>
      <w:pStyle w:val="LexisNexisList8"/>
      <w:lvlText w:val="(%8)"/>
      <w:lvlJc w:val="left"/>
      <w:pPr>
        <w:tabs>
          <w:tab w:val="num" w:pos="936"/>
        </w:tabs>
        <w:ind w:left="936" w:hanging="576"/>
      </w:pPr>
      <w:rPr>
        <w:rFonts w:hint="default"/>
      </w:rPr>
    </w:lvl>
    <w:lvl w:ilvl="8">
      <w:start w:val="1"/>
      <w:numFmt w:val="lowerRoman"/>
      <w:pStyle w:val="LexisNexisList9"/>
      <w:lvlText w:val="(%9)"/>
      <w:lvlJc w:val="left"/>
      <w:pPr>
        <w:tabs>
          <w:tab w:val="num" w:pos="1440"/>
        </w:tabs>
        <w:ind w:left="1440" w:hanging="504"/>
      </w:pPr>
      <w:rPr>
        <w:rFonts w:hint="default"/>
      </w:rPr>
    </w:lvl>
  </w:abstractNum>
  <w:num w:numId="1" w16cid:durableId="2070499412">
    <w:abstractNumId w:val="1"/>
  </w:num>
  <w:num w:numId="2" w16cid:durableId="2138720769">
    <w:abstractNumId w:val="0"/>
  </w:num>
  <w:num w:numId="3" w16cid:durableId="1411539976">
    <w:abstractNumId w:val="1"/>
  </w:num>
  <w:num w:numId="4" w16cid:durableId="1529374862">
    <w:abstractNumId w:val="1"/>
    <w:lvlOverride w:ilvl="0">
      <w:startOverride w:val="1"/>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0212234">
    <w:abstractNumId w:val="1"/>
  </w:num>
  <w:num w:numId="6" w16cid:durableId="538856419">
    <w:abstractNumId w:val="1"/>
    <w:lvlOverride w:ilvl="0">
      <w:startOverride w:val="18"/>
    </w:lvlOverride>
    <w:lvlOverride w:ilvl="1">
      <w:startOverride w:val="14"/>
    </w:lvlOverride>
    <w:lvlOverride w:ilvl="2">
      <w:startOverride w:val="29"/>
    </w:lvlOverride>
    <w:lvlOverride w:ilvl="3">
      <w:startOverride w:val="1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603313">
    <w:abstractNumId w:val="1"/>
    <w:lvlOverride w:ilvl="0">
      <w:startOverride w:val="18"/>
    </w:lvlOverride>
    <w:lvlOverride w:ilvl="1">
      <w:startOverride w:val="14"/>
    </w:lvlOverride>
    <w:lvlOverride w:ilvl="2">
      <w:startOverride w:val="29"/>
    </w:lvlOverride>
    <w:lvlOverride w:ilvl="3">
      <w:startOverride w:val="1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8" w16cid:durableId="1225683650">
    <w:abstractNumId w:val="1"/>
  </w:num>
  <w:num w:numId="9" w16cid:durableId="1004088936">
    <w:abstractNumId w:val="1"/>
    <w:lvlOverride w:ilvl="0">
      <w:startOverride w:val="1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7045245">
    <w:abstractNumId w:val="1"/>
    <w:lvlOverride w:ilvl="0">
      <w:startOverride w:val="1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27573153">
    <w:abstractNumId w:val="1"/>
    <w:lvlOverride w:ilvl="0">
      <w:startOverride w:val="18"/>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82638832">
    <w:abstractNumId w:val="1"/>
    <w:lvlOverride w:ilvl="0">
      <w:startOverride w:val="18"/>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8372013">
    <w:abstractNumId w:val="1"/>
  </w:num>
  <w:num w:numId="14" w16cid:durableId="1824078209">
    <w:abstractNumId w:val="1"/>
    <w:lvlOverride w:ilvl="0">
      <w:startOverride w:val="18"/>
    </w:lvlOverride>
    <w:lvlOverride w:ilvl="1">
      <w:startOverride w:val="14"/>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6224500">
    <w:abstractNumId w:val="1"/>
  </w:num>
  <w:num w:numId="16" w16cid:durableId="708726720">
    <w:abstractNumId w:val="1"/>
    <w:lvlOverride w:ilvl="0">
      <w:startOverride w:val="18"/>
    </w:lvlOverride>
    <w:lvlOverride w:ilvl="1">
      <w:startOverride w:val="14"/>
    </w:lvlOverride>
    <w:lvlOverride w:ilvl="2">
      <w:startOverride w:val="29"/>
    </w:lvlOverride>
    <w:lvlOverride w:ilvl="3">
      <w:startOverride w:val="10"/>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1575570">
    <w:abstractNumId w:val="1"/>
  </w:num>
  <w:num w:numId="18" w16cid:durableId="2129280315">
    <w:abstractNumId w:val="1"/>
  </w:num>
  <w:num w:numId="19" w16cid:durableId="1092050650">
    <w:abstractNumId w:val="1"/>
    <w:lvlOverride w:ilvl="0">
      <w:startOverride w:val="18"/>
    </w:lvlOverride>
    <w:lvlOverride w:ilvl="1">
      <w:startOverride w:val="14"/>
    </w:lvlOverride>
    <w:lvlOverride w:ilvl="2">
      <w:startOverride w:val="29"/>
    </w:lvlOverride>
    <w:lvlOverride w:ilvl="3">
      <w:startOverride w:val="1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4089756">
    <w:abstractNumId w:val="1"/>
    <w:lvlOverride w:ilvl="0">
      <w:startOverride w:val="18"/>
    </w:lvlOverride>
    <w:lvlOverride w:ilvl="1">
      <w:startOverride w:val="14"/>
    </w:lvlOverride>
    <w:lvlOverride w:ilvl="2">
      <w:startOverride w:val="29"/>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21" w16cid:durableId="2117291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25148833">
    <w:abstractNumId w:val="1"/>
    <w:lvlOverride w:ilvl="0">
      <w:startOverride w:val="1"/>
    </w:lvlOverride>
    <w:lvlOverride w:ilvl="1">
      <w:startOverride w:val="4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66374423">
    <w:abstractNumId w:val="1"/>
  </w:num>
  <w:num w:numId="24" w16cid:durableId="803503654">
    <w:abstractNumId w:val="1"/>
  </w:num>
  <w:num w:numId="25" w16cid:durableId="1547840710">
    <w:abstractNumId w:val="1"/>
    <w:lvlOverride w:ilvl="0">
      <w:startOverride w:val="1"/>
    </w:lvlOverride>
    <w:lvlOverride w:ilvl="1">
      <w:startOverride w:val="1"/>
    </w:lvlOverride>
    <w:lvlOverride w:ilvl="2">
      <w:startOverride w:val="1"/>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26" w16cid:durableId="1591692761">
    <w:abstractNumId w:val="1"/>
  </w:num>
  <w:num w:numId="27" w16cid:durableId="9717090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76908542">
    <w:abstractNumId w:val="1"/>
    <w:lvlOverride w:ilvl="0">
      <w:startOverride w:val="1"/>
    </w:lvlOverride>
    <w:lvlOverride w:ilvl="1">
      <w:startOverride w:val="1"/>
    </w:lvlOverride>
    <w:lvlOverride w:ilvl="2">
      <w:startOverride w:val="29"/>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29" w16cid:durableId="1483544783">
    <w:abstractNumId w:val="1"/>
    <w:lvlOverride w:ilvl="0">
      <w:startOverride w:val="1"/>
    </w:lvlOverride>
    <w:lvlOverride w:ilvl="1">
      <w:startOverride w:val="1"/>
    </w:lvlOverride>
    <w:lvlOverride w:ilvl="2">
      <w:startOverride w:val="29"/>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30" w16cid:durableId="2118015702">
    <w:abstractNumId w:val="1"/>
    <w:lvlOverride w:ilvl="0">
      <w:startOverride w:val="1"/>
    </w:lvlOverride>
    <w:lvlOverride w:ilvl="1">
      <w:startOverride w:val="1"/>
    </w:lvlOverride>
    <w:lvlOverride w:ilvl="2">
      <w:startOverride w:val="29"/>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31" w16cid:durableId="540749401">
    <w:abstractNumId w:val="1"/>
    <w:lvlOverride w:ilvl="0">
      <w:startOverride w:val="2"/>
    </w:lvlOverride>
    <w:lvlOverride w:ilvl="1">
      <w:startOverride w:val="1"/>
    </w:lvlOverride>
    <w:lvlOverride w:ilvl="2">
      <w:startOverride w:val="1"/>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32" w16cid:durableId="973291957">
    <w:abstractNumId w:val="1"/>
  </w:num>
  <w:num w:numId="33" w16cid:durableId="1846941407">
    <w:abstractNumId w:val="1"/>
  </w:num>
  <w:num w:numId="34" w16cid:durableId="347366927">
    <w:abstractNumId w:val="1"/>
    <w:lvlOverride w:ilvl="0">
      <w:startOverride w:val="1"/>
    </w:lvlOverride>
    <w:lvlOverride w:ilvl="1">
      <w:startOverride w:val="1"/>
    </w:lvlOverride>
    <w:lvlOverride w:ilvl="2">
      <w:startOverride w:val="29"/>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FA"/>
    <w:rsid w:val="00015E88"/>
    <w:rsid w:val="000427F8"/>
    <w:rsid w:val="00076D93"/>
    <w:rsid w:val="00077EE6"/>
    <w:rsid w:val="0008539E"/>
    <w:rsid w:val="0009707F"/>
    <w:rsid w:val="000B2A60"/>
    <w:rsid w:val="000F6CCD"/>
    <w:rsid w:val="001211D3"/>
    <w:rsid w:val="00126F4D"/>
    <w:rsid w:val="001513EB"/>
    <w:rsid w:val="00163E06"/>
    <w:rsid w:val="00165A9F"/>
    <w:rsid w:val="00176588"/>
    <w:rsid w:val="001B4E07"/>
    <w:rsid w:val="00210E7B"/>
    <w:rsid w:val="00230B7F"/>
    <w:rsid w:val="00250676"/>
    <w:rsid w:val="0025616D"/>
    <w:rsid w:val="0027344C"/>
    <w:rsid w:val="002903F5"/>
    <w:rsid w:val="00296B27"/>
    <w:rsid w:val="002B65DF"/>
    <w:rsid w:val="002C0E77"/>
    <w:rsid w:val="003073F1"/>
    <w:rsid w:val="00313B5D"/>
    <w:rsid w:val="00345CB0"/>
    <w:rsid w:val="00353616"/>
    <w:rsid w:val="003566F7"/>
    <w:rsid w:val="00365AA9"/>
    <w:rsid w:val="003C42A6"/>
    <w:rsid w:val="003E7B45"/>
    <w:rsid w:val="00403136"/>
    <w:rsid w:val="0041404D"/>
    <w:rsid w:val="004517D0"/>
    <w:rsid w:val="00453B43"/>
    <w:rsid w:val="004628F2"/>
    <w:rsid w:val="00467375"/>
    <w:rsid w:val="004838D1"/>
    <w:rsid w:val="00485151"/>
    <w:rsid w:val="004A7F3D"/>
    <w:rsid w:val="004B7AC1"/>
    <w:rsid w:val="004C7971"/>
    <w:rsid w:val="004D246D"/>
    <w:rsid w:val="005053DC"/>
    <w:rsid w:val="005242F6"/>
    <w:rsid w:val="005371FA"/>
    <w:rsid w:val="005374FE"/>
    <w:rsid w:val="005461DB"/>
    <w:rsid w:val="0055170B"/>
    <w:rsid w:val="00554FB6"/>
    <w:rsid w:val="00555C91"/>
    <w:rsid w:val="005837A9"/>
    <w:rsid w:val="005B035D"/>
    <w:rsid w:val="005C38F5"/>
    <w:rsid w:val="005F6030"/>
    <w:rsid w:val="005F6184"/>
    <w:rsid w:val="00604298"/>
    <w:rsid w:val="006579BC"/>
    <w:rsid w:val="006A5085"/>
    <w:rsid w:val="006B77C3"/>
    <w:rsid w:val="007212DC"/>
    <w:rsid w:val="00746666"/>
    <w:rsid w:val="00770680"/>
    <w:rsid w:val="00780004"/>
    <w:rsid w:val="007932EF"/>
    <w:rsid w:val="00797350"/>
    <w:rsid w:val="007D082F"/>
    <w:rsid w:val="007D4B02"/>
    <w:rsid w:val="00817E00"/>
    <w:rsid w:val="00875F34"/>
    <w:rsid w:val="008C3DB6"/>
    <w:rsid w:val="008F0BDB"/>
    <w:rsid w:val="008F2D02"/>
    <w:rsid w:val="00907CA6"/>
    <w:rsid w:val="009214D6"/>
    <w:rsid w:val="00922D7D"/>
    <w:rsid w:val="00942DD6"/>
    <w:rsid w:val="00960F00"/>
    <w:rsid w:val="00974949"/>
    <w:rsid w:val="009C1760"/>
    <w:rsid w:val="009C2F9E"/>
    <w:rsid w:val="009D34CF"/>
    <w:rsid w:val="009E027E"/>
    <w:rsid w:val="009E35BA"/>
    <w:rsid w:val="009F2118"/>
    <w:rsid w:val="00A05EB7"/>
    <w:rsid w:val="00A251E1"/>
    <w:rsid w:val="00A33AA4"/>
    <w:rsid w:val="00A340C4"/>
    <w:rsid w:val="00A85168"/>
    <w:rsid w:val="00AA2D2F"/>
    <w:rsid w:val="00AD2019"/>
    <w:rsid w:val="00B23115"/>
    <w:rsid w:val="00B2401E"/>
    <w:rsid w:val="00B67A0F"/>
    <w:rsid w:val="00B70678"/>
    <w:rsid w:val="00B74E78"/>
    <w:rsid w:val="00B8685E"/>
    <w:rsid w:val="00B9393C"/>
    <w:rsid w:val="00B94518"/>
    <w:rsid w:val="00BA77FD"/>
    <w:rsid w:val="00BB041D"/>
    <w:rsid w:val="00BE4E26"/>
    <w:rsid w:val="00BF1C47"/>
    <w:rsid w:val="00BF3803"/>
    <w:rsid w:val="00C0176F"/>
    <w:rsid w:val="00C12F97"/>
    <w:rsid w:val="00C76ABA"/>
    <w:rsid w:val="00CA28B3"/>
    <w:rsid w:val="00CE0FDF"/>
    <w:rsid w:val="00CF7279"/>
    <w:rsid w:val="00D140BF"/>
    <w:rsid w:val="00D3634C"/>
    <w:rsid w:val="00D607FB"/>
    <w:rsid w:val="00D65C00"/>
    <w:rsid w:val="00DD49DE"/>
    <w:rsid w:val="00DF5C3B"/>
    <w:rsid w:val="00E000F5"/>
    <w:rsid w:val="00E2146D"/>
    <w:rsid w:val="00E36613"/>
    <w:rsid w:val="00E56743"/>
    <w:rsid w:val="00EA10CB"/>
    <w:rsid w:val="00EC4648"/>
    <w:rsid w:val="00EE0D4C"/>
    <w:rsid w:val="00EF5500"/>
    <w:rsid w:val="00F1150D"/>
    <w:rsid w:val="00F13F47"/>
    <w:rsid w:val="00F6114B"/>
    <w:rsid w:val="00F85F4B"/>
    <w:rsid w:val="00FE50CE"/>
    <w:rsid w:val="00FE7173"/>
    <w:rsid w:val="00FF5327"/>
    <w:rsid w:val="0D186A80"/>
    <w:rsid w:val="62989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F3FEF"/>
  <w15:docId w15:val="{F7D058FC-638B-4C0B-B427-A864662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B6"/>
    <w:rPr>
      <w:rFonts w:ascii="Times New Roman" w:eastAsia="Times New Roman" w:hAnsi="Times New Roman"/>
      <w:sz w:val="24"/>
      <w:szCs w:val="24"/>
    </w:rPr>
  </w:style>
  <w:style w:type="paragraph" w:styleId="Heading1">
    <w:name w:val="heading 1"/>
    <w:basedOn w:val="LexisNexisBase"/>
    <w:next w:val="LexisNexisList1"/>
    <w:link w:val="Heading1Char"/>
    <w:uiPriority w:val="9"/>
    <w:qFormat/>
    <w:rsid w:val="0055170B"/>
    <w:pPr>
      <w:keepNext/>
      <w:keepLines/>
      <w:outlineLvl w:val="0"/>
    </w:pPr>
    <w:rPr>
      <w:rFonts w:eastAsia="Times New Roman"/>
      <w:b/>
      <w:szCs w:val="32"/>
    </w:rPr>
  </w:style>
  <w:style w:type="paragraph" w:styleId="Heading2">
    <w:name w:val="heading 2"/>
    <w:basedOn w:val="LexisNexisBase"/>
    <w:next w:val="LexisNexisList2"/>
    <w:link w:val="Heading2Char"/>
    <w:uiPriority w:val="9"/>
    <w:unhideWhenUsed/>
    <w:qFormat/>
    <w:rsid w:val="0055170B"/>
    <w:pPr>
      <w:keepNext/>
      <w:keepLines/>
      <w:outlineLvl w:val="1"/>
    </w:pPr>
    <w:rPr>
      <w:rFonts w:eastAsia="Times New Roman"/>
      <w:b/>
      <w:szCs w:val="26"/>
    </w:rPr>
  </w:style>
  <w:style w:type="paragraph" w:styleId="Heading3">
    <w:name w:val="heading 3"/>
    <w:basedOn w:val="LexisNexisBase"/>
    <w:next w:val="LexisNexisList3"/>
    <w:link w:val="Heading3Char"/>
    <w:uiPriority w:val="9"/>
    <w:unhideWhenUsed/>
    <w:qFormat/>
    <w:rsid w:val="0055170B"/>
    <w:pPr>
      <w:keepNext/>
      <w:keepLines/>
      <w:outlineLvl w:val="2"/>
    </w:pPr>
    <w:rPr>
      <w:rFonts w:eastAsia="Times New Roman"/>
      <w:b/>
      <w:szCs w:val="24"/>
    </w:rPr>
  </w:style>
  <w:style w:type="paragraph" w:styleId="Heading4">
    <w:name w:val="heading 4"/>
    <w:basedOn w:val="LexisNexisBase"/>
    <w:next w:val="LexisNexisList4"/>
    <w:link w:val="Heading4Char"/>
    <w:uiPriority w:val="9"/>
    <w:unhideWhenUsed/>
    <w:qFormat/>
    <w:rsid w:val="007D082F"/>
    <w:pPr>
      <w:keepNext/>
      <w:keepLines/>
      <w:outlineLvl w:val="3"/>
    </w:pPr>
    <w:rPr>
      <w:rFonts w:eastAsia="Times New Roman"/>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xisNexisBase">
    <w:name w:val="LexisNexisBase"/>
    <w:qFormat/>
    <w:rsid w:val="009C1760"/>
    <w:pPr>
      <w:spacing w:before="120" w:after="120"/>
    </w:pPr>
    <w:rPr>
      <w:rFonts w:ascii="Times New Roman" w:hAnsi="Times New Roman"/>
      <w:sz w:val="24"/>
      <w:szCs w:val="22"/>
    </w:rPr>
  </w:style>
  <w:style w:type="paragraph" w:customStyle="1" w:styleId="LexisNexisTitle">
    <w:name w:val="LexisNexisTitle"/>
    <w:basedOn w:val="LexisNexisBase"/>
    <w:next w:val="LexisNexisPara"/>
    <w:qFormat/>
    <w:rsid w:val="00D3634C"/>
    <w:pPr>
      <w:jc w:val="center"/>
    </w:pPr>
    <w:rPr>
      <w:b/>
      <w:caps/>
    </w:rPr>
  </w:style>
  <w:style w:type="paragraph" w:customStyle="1" w:styleId="LexisNexisPara">
    <w:name w:val="LexisNexisPara"/>
    <w:basedOn w:val="LexisNexisBase"/>
    <w:qFormat/>
    <w:rsid w:val="00A33AA4"/>
  </w:style>
  <w:style w:type="paragraph" w:customStyle="1" w:styleId="LexisNexisPara1">
    <w:name w:val="LexisNexisPara1"/>
    <w:basedOn w:val="LexisNexisBase"/>
    <w:qFormat/>
    <w:rsid w:val="002C0E77"/>
    <w:pPr>
      <w:ind w:left="360"/>
    </w:pPr>
  </w:style>
  <w:style w:type="paragraph" w:customStyle="1" w:styleId="LexisNexisPara2">
    <w:name w:val="LexisNexisPara2"/>
    <w:basedOn w:val="LexisNexisBase"/>
    <w:qFormat/>
    <w:rsid w:val="002C0E77"/>
    <w:pPr>
      <w:ind w:left="936"/>
    </w:pPr>
  </w:style>
  <w:style w:type="paragraph" w:customStyle="1" w:styleId="LexisNexisPara3">
    <w:name w:val="LexisNexisPara3"/>
    <w:basedOn w:val="LexisNexisBase"/>
    <w:qFormat/>
    <w:rsid w:val="002C0E77"/>
    <w:pPr>
      <w:ind w:left="1440"/>
    </w:pPr>
  </w:style>
  <w:style w:type="paragraph" w:customStyle="1" w:styleId="LexisNexisPara4">
    <w:name w:val="LexisNexisPara4"/>
    <w:basedOn w:val="LexisNexisBase"/>
    <w:qFormat/>
    <w:rsid w:val="002C0E77"/>
    <w:pPr>
      <w:ind w:left="1944"/>
    </w:pPr>
  </w:style>
  <w:style w:type="paragraph" w:customStyle="1" w:styleId="LexisNexisList1">
    <w:name w:val="LexisNexisList1"/>
    <w:basedOn w:val="LexisNexisPara1"/>
    <w:qFormat/>
    <w:rsid w:val="00BB041D"/>
    <w:pPr>
      <w:numPr>
        <w:numId w:val="33"/>
      </w:numPr>
      <w:spacing w:before="360"/>
    </w:pPr>
  </w:style>
  <w:style w:type="paragraph" w:customStyle="1" w:styleId="LexisNexisList2">
    <w:name w:val="LexisNexisList2"/>
    <w:basedOn w:val="LexisNexisPara2"/>
    <w:qFormat/>
    <w:rsid w:val="005F6030"/>
    <w:pPr>
      <w:numPr>
        <w:ilvl w:val="1"/>
        <w:numId w:val="33"/>
      </w:numPr>
    </w:pPr>
  </w:style>
  <w:style w:type="paragraph" w:customStyle="1" w:styleId="LexisNexisList3">
    <w:name w:val="LexisNexisList3"/>
    <w:basedOn w:val="LexisNexisPara3"/>
    <w:qFormat/>
    <w:rsid w:val="005F6030"/>
    <w:pPr>
      <w:numPr>
        <w:ilvl w:val="2"/>
        <w:numId w:val="33"/>
      </w:numPr>
    </w:pPr>
  </w:style>
  <w:style w:type="paragraph" w:customStyle="1" w:styleId="LexisNexisList4">
    <w:name w:val="LexisNexisList4"/>
    <w:basedOn w:val="LexisNexisPara4"/>
    <w:qFormat/>
    <w:rsid w:val="005F6030"/>
    <w:pPr>
      <w:numPr>
        <w:ilvl w:val="3"/>
        <w:numId w:val="33"/>
      </w:numPr>
    </w:pPr>
  </w:style>
  <w:style w:type="character" w:styleId="Hyperlink">
    <w:name w:val="Hyperlink"/>
    <w:uiPriority w:val="99"/>
    <w:unhideWhenUsed/>
    <w:rsid w:val="00F6114B"/>
    <w:rPr>
      <w:color w:val="0000FF"/>
      <w:u w:val="single"/>
    </w:rPr>
  </w:style>
  <w:style w:type="table" w:styleId="TableGrid">
    <w:name w:val="Table Grid"/>
    <w:basedOn w:val="TableNormal"/>
    <w:rsid w:val="00EE0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LexisNexisBase"/>
    <w:next w:val="LexisNexisPara"/>
    <w:autoRedefine/>
    <w:uiPriority w:val="39"/>
    <w:unhideWhenUsed/>
    <w:rsid w:val="00875F34"/>
    <w:pPr>
      <w:tabs>
        <w:tab w:val="right" w:leader="dot" w:pos="9350"/>
      </w:tabs>
    </w:pPr>
  </w:style>
  <w:style w:type="paragraph" w:styleId="Index1">
    <w:name w:val="index 1"/>
    <w:basedOn w:val="LexisNexisBase"/>
    <w:next w:val="Index2"/>
    <w:autoRedefine/>
    <w:uiPriority w:val="99"/>
    <w:semiHidden/>
    <w:unhideWhenUsed/>
    <w:rsid w:val="00EE0D4C"/>
    <w:pPr>
      <w:spacing w:after="0"/>
      <w:ind w:left="220" w:hanging="220"/>
    </w:pPr>
  </w:style>
  <w:style w:type="paragraph" w:styleId="Index2">
    <w:name w:val="index 2"/>
    <w:basedOn w:val="LexisNexisBase"/>
    <w:next w:val="LexisNexisBase"/>
    <w:autoRedefine/>
    <w:uiPriority w:val="99"/>
    <w:semiHidden/>
    <w:unhideWhenUsed/>
    <w:rsid w:val="00EE0D4C"/>
    <w:pPr>
      <w:spacing w:after="0"/>
      <w:ind w:left="440" w:hanging="220"/>
    </w:pPr>
  </w:style>
  <w:style w:type="paragraph" w:styleId="TOC2">
    <w:name w:val="toc 2"/>
    <w:basedOn w:val="LexisNexisBase"/>
    <w:next w:val="LexisNexisPara"/>
    <w:autoRedefine/>
    <w:uiPriority w:val="39"/>
    <w:unhideWhenUsed/>
    <w:rsid w:val="00875F34"/>
    <w:pPr>
      <w:ind w:left="216"/>
    </w:pPr>
  </w:style>
  <w:style w:type="paragraph" w:customStyle="1" w:styleId="LexisNexisSubTitle">
    <w:name w:val="LexisNexisSubTitle"/>
    <w:basedOn w:val="LexisNexisBase"/>
    <w:next w:val="LexisNexisList1"/>
    <w:qFormat/>
    <w:rsid w:val="00345CB0"/>
    <w:rPr>
      <w:b/>
    </w:rPr>
  </w:style>
  <w:style w:type="paragraph" w:customStyle="1" w:styleId="LexisNexisPageNumber">
    <w:name w:val="LexisNexisPageNumber"/>
    <w:basedOn w:val="LexisNexisBase"/>
    <w:qFormat/>
    <w:rsid w:val="003566F7"/>
    <w:pPr>
      <w:jc w:val="center"/>
    </w:pPr>
    <w:rPr>
      <w:sz w:val="20"/>
    </w:rPr>
  </w:style>
  <w:style w:type="character" w:customStyle="1" w:styleId="Heading1Char">
    <w:name w:val="Heading 1 Char"/>
    <w:link w:val="Heading1"/>
    <w:uiPriority w:val="9"/>
    <w:rsid w:val="0055170B"/>
    <w:rPr>
      <w:rFonts w:ascii="Times New Roman" w:eastAsia="Times New Roman" w:hAnsi="Times New Roman" w:cs="Times New Roman"/>
      <w:b/>
      <w:sz w:val="24"/>
      <w:szCs w:val="32"/>
    </w:rPr>
  </w:style>
  <w:style w:type="character" w:customStyle="1" w:styleId="Heading2Char">
    <w:name w:val="Heading 2 Char"/>
    <w:link w:val="Heading2"/>
    <w:uiPriority w:val="9"/>
    <w:rsid w:val="0055170B"/>
    <w:rPr>
      <w:rFonts w:ascii="Times New Roman" w:eastAsia="Times New Roman" w:hAnsi="Times New Roman" w:cs="Times New Roman"/>
      <w:b/>
      <w:sz w:val="24"/>
      <w:szCs w:val="26"/>
    </w:rPr>
  </w:style>
  <w:style w:type="character" w:customStyle="1" w:styleId="Heading3Char">
    <w:name w:val="Heading 3 Char"/>
    <w:link w:val="Heading3"/>
    <w:uiPriority w:val="9"/>
    <w:rsid w:val="0055170B"/>
    <w:rPr>
      <w:rFonts w:ascii="Times New Roman" w:eastAsia="Times New Roman" w:hAnsi="Times New Roman" w:cs="Times New Roman"/>
      <w:b/>
      <w:sz w:val="24"/>
      <w:szCs w:val="24"/>
    </w:rPr>
  </w:style>
  <w:style w:type="paragraph" w:customStyle="1" w:styleId="LexisNexisLetterhead">
    <w:name w:val="LexisNexisLetterhead"/>
    <w:basedOn w:val="Normal"/>
    <w:qFormat/>
    <w:rsid w:val="00D3634C"/>
    <w:pPr>
      <w:spacing w:after="360" w:line="384" w:lineRule="auto"/>
      <w:contextualSpacing/>
    </w:pPr>
    <w:rPr>
      <w:rFonts w:eastAsia="Calibri"/>
    </w:rPr>
  </w:style>
  <w:style w:type="paragraph" w:customStyle="1" w:styleId="LexisNexisRegarding">
    <w:name w:val="LexisNexisRegarding"/>
    <w:basedOn w:val="Normal"/>
    <w:next w:val="Normal"/>
    <w:qFormat/>
    <w:rsid w:val="00D3634C"/>
    <w:pPr>
      <w:spacing w:before="480" w:after="360"/>
    </w:pPr>
    <w:rPr>
      <w:rFonts w:eastAsia="Calibri"/>
    </w:rPr>
  </w:style>
  <w:style w:type="paragraph" w:styleId="Header">
    <w:name w:val="header"/>
    <w:basedOn w:val="Normal"/>
    <w:link w:val="HeaderChar"/>
    <w:uiPriority w:val="99"/>
    <w:unhideWhenUsed/>
    <w:rsid w:val="00780004"/>
    <w:pPr>
      <w:tabs>
        <w:tab w:val="center" w:pos="4680"/>
        <w:tab w:val="right" w:pos="9360"/>
      </w:tabs>
    </w:pPr>
  </w:style>
  <w:style w:type="character" w:customStyle="1" w:styleId="HeaderChar">
    <w:name w:val="Header Char"/>
    <w:basedOn w:val="DefaultParagraphFont"/>
    <w:link w:val="Header"/>
    <w:uiPriority w:val="99"/>
    <w:rsid w:val="00780004"/>
  </w:style>
  <w:style w:type="paragraph" w:styleId="Footer">
    <w:name w:val="footer"/>
    <w:basedOn w:val="Normal"/>
    <w:link w:val="FooterChar"/>
    <w:uiPriority w:val="99"/>
    <w:unhideWhenUsed/>
    <w:rsid w:val="00780004"/>
    <w:pPr>
      <w:tabs>
        <w:tab w:val="center" w:pos="4680"/>
        <w:tab w:val="right" w:pos="9360"/>
      </w:tabs>
    </w:pPr>
  </w:style>
  <w:style w:type="character" w:customStyle="1" w:styleId="FooterChar">
    <w:name w:val="Footer Char"/>
    <w:basedOn w:val="DefaultParagraphFont"/>
    <w:link w:val="Footer"/>
    <w:uiPriority w:val="99"/>
    <w:rsid w:val="00780004"/>
  </w:style>
  <w:style w:type="paragraph" w:customStyle="1" w:styleId="MarkUpIF1">
    <w:name w:val="MarkUpIF1"/>
    <w:basedOn w:val="Normal"/>
    <w:qFormat/>
    <w:rsid w:val="007D082F"/>
    <w:pPr>
      <w:pBdr>
        <w:top w:val="double" w:sz="4" w:space="1" w:color="76923C"/>
        <w:left w:val="double" w:sz="4" w:space="4" w:color="76923C"/>
        <w:bottom w:val="double" w:sz="4" w:space="1" w:color="76923C"/>
        <w:right w:val="double" w:sz="4" w:space="4" w:color="76923C"/>
      </w:pBdr>
      <w:spacing w:before="120" w:after="120"/>
    </w:pPr>
    <w:rPr>
      <w:color w:val="76923C"/>
    </w:rPr>
  </w:style>
  <w:style w:type="paragraph" w:customStyle="1" w:styleId="MarkUpIF2">
    <w:name w:val="MarkUpIF2"/>
    <w:basedOn w:val="MarkUpIF1"/>
    <w:qFormat/>
    <w:rsid w:val="007D082F"/>
    <w:pPr>
      <w:pBdr>
        <w:top w:val="double" w:sz="4" w:space="1" w:color="5F497A"/>
        <w:left w:val="double" w:sz="4" w:space="4" w:color="5F497A"/>
        <w:bottom w:val="double" w:sz="4" w:space="1" w:color="5F497A"/>
        <w:right w:val="double" w:sz="4" w:space="4" w:color="5F497A"/>
      </w:pBdr>
      <w:ind w:left="720"/>
    </w:pPr>
    <w:rPr>
      <w:color w:val="7030A0"/>
    </w:rPr>
  </w:style>
  <w:style w:type="paragraph" w:customStyle="1" w:styleId="MarkUpIF3">
    <w:name w:val="MarkUpIF3"/>
    <w:basedOn w:val="MarkUpIF2"/>
    <w:qFormat/>
    <w:rsid w:val="007D082F"/>
    <w:pPr>
      <w:pBdr>
        <w:top w:val="double" w:sz="4" w:space="1" w:color="B8CCE4"/>
        <w:left w:val="double" w:sz="4" w:space="4" w:color="B8CCE4"/>
        <w:bottom w:val="double" w:sz="4" w:space="1" w:color="B8CCE4"/>
        <w:right w:val="double" w:sz="4" w:space="4" w:color="B8CCE4"/>
      </w:pBdr>
      <w:ind w:left="1440"/>
    </w:pPr>
    <w:rPr>
      <w:color w:val="548DD4"/>
    </w:rPr>
  </w:style>
  <w:style w:type="paragraph" w:customStyle="1" w:styleId="MarkUpNote">
    <w:name w:val="MarkUpNote"/>
    <w:basedOn w:val="Normal"/>
    <w:qFormat/>
    <w:rsid w:val="007D082F"/>
    <w:pPr>
      <w:pBdr>
        <w:top w:val="double" w:sz="4" w:space="1" w:color="984806"/>
        <w:left w:val="double" w:sz="4" w:space="4" w:color="984806"/>
        <w:bottom w:val="double" w:sz="4" w:space="1" w:color="984806"/>
        <w:right w:val="double" w:sz="4" w:space="4" w:color="984806"/>
      </w:pBdr>
      <w:spacing w:before="120" w:after="120"/>
    </w:pPr>
    <w:rPr>
      <w:color w:val="984806"/>
    </w:rPr>
  </w:style>
  <w:style w:type="paragraph" w:customStyle="1" w:styleId="MarkUpRepeat">
    <w:name w:val="MarkUpRepeat"/>
    <w:basedOn w:val="Normal"/>
    <w:qFormat/>
    <w:rsid w:val="007D082F"/>
    <w:pPr>
      <w:pBdr>
        <w:top w:val="double" w:sz="4" w:space="1" w:color="920000"/>
        <w:left w:val="double" w:sz="4" w:space="4" w:color="920000"/>
        <w:bottom w:val="double" w:sz="4" w:space="1" w:color="920000"/>
        <w:right w:val="double" w:sz="4" w:space="4" w:color="920000"/>
      </w:pBdr>
      <w:spacing w:before="120" w:after="120"/>
    </w:pPr>
    <w:rPr>
      <w:color w:val="C40000"/>
    </w:rPr>
  </w:style>
  <w:style w:type="paragraph" w:customStyle="1" w:styleId="LexisNexisSignature">
    <w:name w:val="LexisNexisSignature"/>
    <w:basedOn w:val="Normal"/>
    <w:qFormat/>
    <w:rsid w:val="00907CA6"/>
    <w:pPr>
      <w:keepNext/>
      <w:keepLines/>
    </w:pPr>
  </w:style>
  <w:style w:type="character" w:customStyle="1" w:styleId="Heading4Char">
    <w:name w:val="Heading 4 Char"/>
    <w:link w:val="Heading4"/>
    <w:uiPriority w:val="9"/>
    <w:rsid w:val="007D082F"/>
    <w:rPr>
      <w:rFonts w:ascii="Times New Roman" w:eastAsia="Times New Roman" w:hAnsi="Times New Roman" w:cs="Times New Roman"/>
      <w:b/>
      <w:iCs/>
      <w:sz w:val="24"/>
    </w:rPr>
  </w:style>
  <w:style w:type="table" w:customStyle="1" w:styleId="TableGrid1">
    <w:name w:val="Table Grid1"/>
    <w:basedOn w:val="TableNormal"/>
    <w:next w:val="TableGrid"/>
    <w:uiPriority w:val="59"/>
    <w:rsid w:val="007D0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xisNexisParaCentered">
    <w:name w:val="LexisNexisParaCentered"/>
    <w:basedOn w:val="LexisNexisPara"/>
    <w:next w:val="LexisNexisPara"/>
    <w:qFormat/>
    <w:rsid w:val="00B74E78"/>
    <w:pPr>
      <w:jc w:val="center"/>
    </w:pPr>
  </w:style>
  <w:style w:type="paragraph" w:customStyle="1" w:styleId="LexisNexisList7">
    <w:name w:val="LexisNexisList7"/>
    <w:basedOn w:val="LexisNexisPara1"/>
    <w:qFormat/>
    <w:rsid w:val="003C42A6"/>
    <w:pPr>
      <w:numPr>
        <w:ilvl w:val="6"/>
        <w:numId w:val="33"/>
      </w:numPr>
      <w:spacing w:before="240"/>
    </w:pPr>
  </w:style>
  <w:style w:type="paragraph" w:customStyle="1" w:styleId="LexisNexisList8">
    <w:name w:val="LexisNexisList8"/>
    <w:basedOn w:val="LexisNexisPara2"/>
    <w:qFormat/>
    <w:rsid w:val="003C42A6"/>
    <w:pPr>
      <w:numPr>
        <w:ilvl w:val="7"/>
        <w:numId w:val="33"/>
      </w:numPr>
    </w:pPr>
  </w:style>
  <w:style w:type="paragraph" w:customStyle="1" w:styleId="LexisNexisList9">
    <w:name w:val="LexisNexisList9"/>
    <w:basedOn w:val="LexisNexisPara3"/>
    <w:qFormat/>
    <w:rsid w:val="003C42A6"/>
    <w:pPr>
      <w:numPr>
        <w:ilvl w:val="8"/>
        <w:numId w:val="33"/>
      </w:numPr>
    </w:pPr>
  </w:style>
  <w:style w:type="paragraph" w:customStyle="1" w:styleId="LexisNexisList6">
    <w:name w:val="LexisNexisList6"/>
    <w:basedOn w:val="LexisNexisPara1"/>
    <w:next w:val="LexisNexisList7"/>
    <w:qFormat/>
    <w:rsid w:val="005242F6"/>
    <w:pPr>
      <w:keepNext/>
      <w:numPr>
        <w:ilvl w:val="5"/>
        <w:numId w:val="33"/>
      </w:numPr>
    </w:pPr>
  </w:style>
  <w:style w:type="paragraph" w:styleId="BodyText">
    <w:name w:val="Body Text"/>
    <w:basedOn w:val="Normal"/>
    <w:link w:val="BodyTextChar"/>
    <w:rsid w:val="0027344C"/>
    <w:pPr>
      <w:jc w:val="both"/>
    </w:pPr>
    <w:rPr>
      <w:rFonts w:ascii="Kuenst480 BT" w:hAnsi="Kuenst480 BT"/>
      <w:b/>
      <w:sz w:val="22"/>
      <w:szCs w:val="20"/>
    </w:rPr>
  </w:style>
  <w:style w:type="character" w:customStyle="1" w:styleId="BodyTextChar">
    <w:name w:val="Body Text Char"/>
    <w:link w:val="BodyText"/>
    <w:rsid w:val="0027344C"/>
    <w:rPr>
      <w:rFonts w:ascii="Kuenst480 BT" w:eastAsia="Times New Roman" w:hAnsi="Kuenst480 BT"/>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4316">
      <w:bodyDiv w:val="1"/>
      <w:marLeft w:val="0"/>
      <w:marRight w:val="0"/>
      <w:marTop w:val="0"/>
      <w:marBottom w:val="0"/>
      <w:divBdr>
        <w:top w:val="none" w:sz="0" w:space="0" w:color="auto"/>
        <w:left w:val="none" w:sz="0" w:space="0" w:color="auto"/>
        <w:bottom w:val="none" w:sz="0" w:space="0" w:color="auto"/>
        <w:right w:val="none" w:sz="0" w:space="0" w:color="auto"/>
      </w:divBdr>
    </w:div>
    <w:div w:id="317882087">
      <w:bodyDiv w:val="1"/>
      <w:marLeft w:val="0"/>
      <w:marRight w:val="0"/>
      <w:marTop w:val="0"/>
      <w:marBottom w:val="0"/>
      <w:divBdr>
        <w:top w:val="none" w:sz="0" w:space="0" w:color="auto"/>
        <w:left w:val="none" w:sz="0" w:space="0" w:color="auto"/>
        <w:bottom w:val="none" w:sz="0" w:space="0" w:color="auto"/>
        <w:right w:val="none" w:sz="0" w:space="0" w:color="auto"/>
      </w:divBdr>
    </w:div>
    <w:div w:id="553542903">
      <w:bodyDiv w:val="1"/>
      <w:marLeft w:val="0"/>
      <w:marRight w:val="0"/>
      <w:marTop w:val="0"/>
      <w:marBottom w:val="0"/>
      <w:divBdr>
        <w:top w:val="none" w:sz="0" w:space="0" w:color="auto"/>
        <w:left w:val="none" w:sz="0" w:space="0" w:color="auto"/>
        <w:bottom w:val="none" w:sz="0" w:space="0" w:color="auto"/>
        <w:right w:val="none" w:sz="0" w:space="0" w:color="auto"/>
      </w:divBdr>
    </w:div>
    <w:div w:id="581180668">
      <w:bodyDiv w:val="1"/>
      <w:marLeft w:val="0"/>
      <w:marRight w:val="0"/>
      <w:marTop w:val="0"/>
      <w:marBottom w:val="0"/>
      <w:divBdr>
        <w:top w:val="none" w:sz="0" w:space="0" w:color="auto"/>
        <w:left w:val="none" w:sz="0" w:space="0" w:color="auto"/>
        <w:bottom w:val="none" w:sz="0" w:space="0" w:color="auto"/>
        <w:right w:val="none" w:sz="0" w:space="0" w:color="auto"/>
      </w:divBdr>
    </w:div>
    <w:div w:id="1319724475">
      <w:bodyDiv w:val="1"/>
      <w:marLeft w:val="0"/>
      <w:marRight w:val="0"/>
      <w:marTop w:val="0"/>
      <w:marBottom w:val="0"/>
      <w:divBdr>
        <w:top w:val="none" w:sz="0" w:space="0" w:color="auto"/>
        <w:left w:val="none" w:sz="0" w:space="0" w:color="auto"/>
        <w:bottom w:val="none" w:sz="0" w:space="0" w:color="auto"/>
        <w:right w:val="none" w:sz="0" w:space="0" w:color="auto"/>
      </w:divBdr>
    </w:div>
    <w:div w:id="1364214485">
      <w:bodyDiv w:val="1"/>
      <w:marLeft w:val="0"/>
      <w:marRight w:val="0"/>
      <w:marTop w:val="0"/>
      <w:marBottom w:val="0"/>
      <w:divBdr>
        <w:top w:val="none" w:sz="0" w:space="0" w:color="auto"/>
        <w:left w:val="none" w:sz="0" w:space="0" w:color="auto"/>
        <w:bottom w:val="none" w:sz="0" w:space="0" w:color="auto"/>
        <w:right w:val="none" w:sz="0" w:space="0" w:color="auto"/>
      </w:divBdr>
    </w:div>
    <w:div w:id="1400975419">
      <w:bodyDiv w:val="1"/>
      <w:marLeft w:val="0"/>
      <w:marRight w:val="0"/>
      <w:marTop w:val="0"/>
      <w:marBottom w:val="0"/>
      <w:divBdr>
        <w:top w:val="none" w:sz="0" w:space="0" w:color="auto"/>
        <w:left w:val="none" w:sz="0" w:space="0" w:color="auto"/>
        <w:bottom w:val="none" w:sz="0" w:space="0" w:color="auto"/>
        <w:right w:val="none" w:sz="0" w:space="0" w:color="auto"/>
      </w:divBdr>
    </w:div>
    <w:div w:id="1821581592">
      <w:bodyDiv w:val="1"/>
      <w:marLeft w:val="0"/>
      <w:marRight w:val="0"/>
      <w:marTop w:val="0"/>
      <w:marBottom w:val="0"/>
      <w:divBdr>
        <w:top w:val="none" w:sz="0" w:space="0" w:color="auto"/>
        <w:left w:val="none" w:sz="0" w:space="0" w:color="auto"/>
        <w:bottom w:val="none" w:sz="0" w:space="0" w:color="auto"/>
        <w:right w:val="none" w:sz="0" w:space="0" w:color="auto"/>
      </w:divBdr>
    </w:div>
    <w:div w:id="19247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gkinpc\Desktop\A.%20LPA%20Forms\Style%20Templates\LexisNexisStyle_1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D056B751B2EF429CBC9BCEF0A513E5" ma:contentTypeVersion="" ma:contentTypeDescription="Create a new document." ma:contentTypeScope="" ma:versionID="6bc8b7d8799edc23f8120b65180cf245">
  <xsd:schema xmlns:xsd="http://www.w3.org/2001/XMLSchema" xmlns:xs="http://www.w3.org/2001/XMLSchema" xmlns:p="http://schemas.microsoft.com/office/2006/metadata/properties" xmlns:ns2="85f1fc53-925b-4596-a184-fe65bf5ddc38" xmlns:ns3="83bb59b7-65a1-43b1-9e81-f0032f4176bc" xmlns:ns4="http://schemas.microsoft.com/sharepoint/v4" targetNamespace="http://schemas.microsoft.com/office/2006/metadata/properties" ma:root="true" ma:fieldsID="1bab28921202ad3f3e401279e1e22c7c" ns2:_="" ns3:_="" ns4:_="">
    <xsd:import namespace="85f1fc53-925b-4596-a184-fe65bf5ddc38"/>
    <xsd:import namespace="83bb59b7-65a1-43b1-9e81-f0032f4176bc"/>
    <xsd:import namespace="http://schemas.microsoft.com/sharepoint/v4"/>
    <xsd:element name="properties">
      <xsd:complexType>
        <xsd:sequence>
          <xsd:element name="documentManagement">
            <xsd:complexType>
              <xsd:all>
                <xsd:element ref="ns2:SharedWithUsers" minOccurs="0"/>
                <xsd:element ref="ns2:SharedWithDetails" minOccurs="0"/>
                <xsd:element ref="ns4:IconOverlay" minOccurs="0"/>
                <xsd:element ref="ns3:MediaServiceMetadata" minOccurs="0"/>
                <xsd:element ref="ns3:MediaServiceFastMetadata" minOccurs="0"/>
                <xsd:element ref="ns3:MediaServiceDateTake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f1fc53-925b-4596-a184-fe65bf5ddc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bb59b7-65a1-43b1-9e81-f0032f4176b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0A7EF2FC-9C05-49D1-9F99-61E353AF1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f1fc53-925b-4596-a184-fe65bf5ddc38"/>
    <ds:schemaRef ds:uri="83bb59b7-65a1-43b1-9e81-f0032f4176b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5E1B11-DD41-4B6C-A9E9-4B6467170DF4}">
  <ds:schemaRefs>
    <ds:schemaRef ds:uri="http://schemas.openxmlformats.org/officeDocument/2006/bibliography"/>
  </ds:schemaRefs>
</ds:datastoreItem>
</file>

<file path=customXml/itemProps3.xml><?xml version="1.0" encoding="utf-8"?>
<ds:datastoreItem xmlns:ds="http://schemas.openxmlformats.org/officeDocument/2006/customXml" ds:itemID="{C217817B-788F-4468-B303-215F3513E895}">
  <ds:schemaRefs>
    <ds:schemaRef ds:uri="http://schemas.microsoft.com/sharepoint/v3/contenttype/forms"/>
  </ds:schemaRefs>
</ds:datastoreItem>
</file>

<file path=customXml/itemProps4.xml><?xml version="1.0" encoding="utf-8"?>
<ds:datastoreItem xmlns:ds="http://schemas.openxmlformats.org/officeDocument/2006/customXml" ds:itemID="{94A98852-EAD2-4D1A-8688-5AD0A02F9B70}">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LexisNexisStyle_1_2</Template>
  <TotalTime>132</TotalTime>
  <Pages>4</Pages>
  <Words>1344</Words>
  <Characters>6895</Characters>
  <Application>Microsoft Office Word</Application>
  <DocSecurity>0</DocSecurity>
  <Lines>125</Lines>
  <Paragraphs>56</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Ongkingco, Pauline C. (REPH-MNL )</dc:creator>
  <cp:keywords/>
  <cp:lastModifiedBy>Jawad Fitter</cp:lastModifiedBy>
  <cp:revision>3</cp:revision>
  <dcterms:created xsi:type="dcterms:W3CDTF">2023-09-18T15:10:00Z</dcterms:created>
  <dcterms:modified xsi:type="dcterms:W3CDTF">2023-09-22T20:15:00Z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0x0101005E7FA797E5AC7345AAE8D4A5F34A2B75</vt:lpwstr>
  </property>
</Properties>
</file>