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3.2 YOLOv8 网络整体架构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3.2.1 整体架构概述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YOLOv8 是 Ultralytics 公司于 2023 年发布的最新一代 YOLO 系列目标检测算法，其网络架构延续了“骨干网络-颈部网络-检测头”（Backbone-Neck-Head）的经典设计范式，但在各模块的实现上进行了全面优化。图 3-2 展示了 YOLOv8 的整体网络架构。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YOLOv8 Network Architecture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           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Input Image: 640 × 640 × 3            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│                   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▼                   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┌──────────────────────────────────────────────────────────────────┐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                     BACKBONE (CSPDarknet)       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┌────────┐ ┌─────┐ ┌─────────┐ ┌─────┐ ┌─────────┐ ┌─────┐ ┌───┐│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│ Focus  │ │Conv │ │   C2f   │ │Conv │ │   C2f   │ │Conv │ │   ││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│(slice) │ │3×3  │ │  ×3     │ │3×3  │ │  ×6     │ │3×3  │ │   ││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│↓2×     │ │s=2  │ │(64→128) │ │s=2  │ │(128→256)│ │s=2  │ │   ││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└────────┘ └──┬──┘ └────┬────┘ └──┬──┘ └────┬────┘ └──┬──┘ │   ││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    │        │         │         │         │         │    │   ││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640×320×3  320×160  160×80×128  80×40×256  40×20×512 20×10  │   ││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      │    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P5 ─────────┤   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      │    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┌──────────────────────────────────────────────────────────────────┐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                       NECK (PANet)               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                                                       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┌─────┐     ┌───────┐     ┌───────┐     ┌─────┐     ┌─────────┐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│Conv │←P5──│Upsample│←P5──│Concat │←P4──│Upsample│←P3──────┘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│     │     │  2×    │     │(P4+)  │     │  2×   │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│     │     │       │     │  C2f   │     │       │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└──┬──┘     └───┬───┘     └───┬───┘     └───┬───┘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   │           │             │             │      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N3 │        N3 │           N2 │           N2 │    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(20×)         (20×)         (40×)         (80×)  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                                                  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   ↓ P5        ↓ P5         ↓ P4        ↓ P3     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      │    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┌──────────────────────────────────────────────────────────────────┐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                 HEAD (Decoupled Detection)        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                                                       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┌─────────────┐  ┌─────────────┐  ┌─────────────┐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│   P3 Head   │  │   P4 Head   │  │   P5 Head   │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│  80×80×64   │  │  40×40×64   │  │  20×20×64   │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│ (大目标)    │  │  (中目标)    │  │  (小目标)    │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└──────┬──────┘  └──────┬──────┘  └──────┬──────┘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       │                │                │        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       ▼                ▼                ▼        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┌─────────────┐  ┌─────────────┐  ┌─────────────┐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│ cls + reg   │  │ cls + reg   │  │ cls + reg   │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│ 80×80×(K×C) │  │ 40×40×(K×C) │  │ 20×20×(K×C) │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│   └─────────────┘  └─────────────┘  └─────────────┘              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      │    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      ▼    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Detection Output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(K = 4 bbox + 1 obj + C classes)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图 3-2 YOLOv8 网络整体架构图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3.2.2 骨干网络（Backbone）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YOLOv8 的骨干网络采用 CSPDarknet 作为特征提取器，由一系列卷积模块和 C2f 模块交替组成，负责从输入图像中逐层提取多尺度特征。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Focus 模块（空间下采样）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Focus 模块是 YOLOv8 对输入图像进行空间降采样的关键组件，其核心思想是通过像素切片（Pixel Space Sampling）操作将特征图的空间维度减半，同时通道数扩展至原来的 4 倍。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数学定义：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对于输入特征图 $X \in \mathbb{R}^{H \times W \times C}$，Focus 模块将其空间下采样 $2\times$，输出 $Y \in \mathbb{R}^{\frac{H}{2} \times \frac{W}{2} \times 4C}$：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952500"/>
            <wp:effectExtent t="0" r="0" b="0" l="0"/>
            <wp:docPr id="1" name="Math" descr="Math formula" title="Math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其中：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row(k) = ⌊k / 4⌋ mod H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(行索引计算)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col(k) = k mod W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(列索引计算)</w:t>
      </w:r>
    </w:p>
    <w:p>
      <w:pPr>
        <w:spacing w:after="60" w:before="6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Focus 模块不包含可学习参数，仅进行通道重组操作，计算量为零。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C2f 模块（CSP Bottleneck with 2 Convolutions）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C2f 模块是 YOLOv8 的核心构建块，源自 YOLOv5 的 C3 模块并进行了改进。其设计融合了跨阶段局部网络（CSPNet）的思想，通过特征分离和密集连接增强梯度流动。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数学定义：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给定输入特征 $x \in \mathbb{R}^{H \times W \times C_{in}}$，C2f 模块的计算过程如下：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952500"/>
            <wp:effectExtent t="0" r="0" b="0" l="0"/>
            <wp:docPr id="1" name="Math" descr="Math formula" title="Math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其中：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Conv₁：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1×1 卷积，用于通道分离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Split：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通道分割操作，将特征分为两部分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Bottleneck：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瓶颈层，由 1×1 卷积 + 3×3 卷积 + 残差连接组成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Concat：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通道维度拼接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Conv₂：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1×1 卷积，用于通道融合</w:t>
      </w:r>
    </w:p>
    <w:p>
      <w:pPr>
        <w:spacing w:after="60" w:before="6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C2f 模块结构图：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C2f Module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     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x ──→ [Conv1×1] ──→ ┬──→ [Bottleneck₁] ──→ ┐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│                        │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│──→ [Bottleneck₂] ──→ Concat ──→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│                        │    [Conv1×1] ──→ 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│──→ [Bottleneck₃] ──→ ┘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│  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└─── skip ───────────────────────→ ┘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     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SPPF 模块（Spatial Pyramid Pooling - Fast）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SPPF 模块通过多尺度最大池化操作实现空间金字塔池化，有效融合不同感受野的特征，增强模型对目标尺度变化的鲁棒性。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数学定义：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对于输入特征 x，SPPF 模块的计算过程为：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952500"/>
            <wp:effectExtent t="0" r="0" b="0" l="0"/>
            <wp:docPr id="1" name="Math" descr="Math formula" title="Math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其中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x₁ = MaxPool(x, k=5)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，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x₂ = MaxPool(x₁, k=5)</w:t>
      </w:r>
    </w:p>
    <w:p>
      <w:pPr>
        <w:spacing w:after="60" w:before="6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SPPF 与 SPP 的区别：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特性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SPP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SPPF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池化方式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并行 5×5, 9×9, 13×13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串行 5×5 MaxPool × 3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计算效率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较低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更高（减少约 50% 计算量）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感受野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5×5, 9×9, 13×13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5×5, 9×9, 13×13（等效）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3.2.3 颈部网络（Neck）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YOLOv8 的颈部网络采用路径聚合网络（PANet）结合特征金字塔网络（FPN）的双向特征融合架构，实现多尺度特征的充分交互。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PANet 双向特征融合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PANet 在 FPN 自顶向下融合的基础上，额外增加了自底向上的特征增强路径，形成双向特征流动。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数学定义：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设 Pᵢ 表示 FPN 第 i 层的特征，Nᵢ 表示 PAN 第 i 层的增强特征：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自顶向下融合（FPN）：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952500"/>
            <wp:effectExtent t="0" r="0" b="0" l="0"/>
            <wp:docPr id="1" name="Math" descr="Math formula" title="Math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其中 Cᵢ 是骨干网络第 i 层的输出，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⊕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表示通道拼接。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自底向上增强（PAN）：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952500"/>
            <wp:effectExtent t="0" r="0" b="0" l="0"/>
            <wp:docPr id="1" name="Math" descr="Math formula" title="Math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特征融合示意：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┌─────────────────────────────────────────┐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│              FPN (Top-down)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│         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C5 ──→ [Conv] ─────────────────────────────┐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│                               │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C4 ──→ [Conv] ──→ [Upsample 2×] ──→ [Concat] ──→ P4│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                           ↓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C3 ──→ [Conv] ──→ [Upsample 2×] ──→ [Concat] ──→ P3│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                           ↓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└─────────────────────────────────────────┘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┌─────────────────────────────────────────┐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│              PAN (Bottom-up)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│         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P3 ──→ [Concat] ──→ [C2f] ──→ [Downsample] ──→ N3 ──┤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                           ↓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P4 ──→ [Concat] ──→ [C2f] ──→ [Downsample] ──→ N4 ──┤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                           ↓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P5 ──→ [Concat] ──→ [C2f] ───────────────────────→ N5│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└─────────────────────────────────────────┘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3.2.4 检测头（Head）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YOLOv8 采用无锚框解耦检测头（Anchor-free Decoupled Head），将分类和回归任务解耦为两个独立的分支。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解耦头设计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传统 YOLO 系列使用耦合检测头，共享特征同时预测分类和边界框。YOLOv8 将两个任务完全解耦，使用独立的分支进行预测。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数学定义：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对于输入特征 F ∈ ℝ^(H×W×C)：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分类分支：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952500"/>
            <wp:effectExtent t="0" r="0" b="0" l="0"/>
            <wp:docPr id="1" name="Math" descr="Math formula" title="Math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回归分支：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952500"/>
            <wp:effectExtent t="0" r="0" b="0" l="0"/>
            <wp:docPr id="1" name="Math" descr="Math formula" title="Math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解耦头结构：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Decoupled Head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Feature ──→ [Conv 3×3 + SiLU] ──→ [Conv 1×1]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Map                                 ↓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       ┌────┴────┐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       │ Sigmoid │ → cls│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       └─────────┘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Feature ──→ [Conv 3×3 + SiLU] ──→ [Conv 1×1] ──→ reg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Map                      (无激活函数)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多尺度检测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YOLOv8 在三个不同尺度的特征图上进行检测，分别负责大、中、小目标的检测：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检测层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特征图尺寸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感受野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适用目标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(大目标)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80×80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香烟、打火机（占图像 &gt; 5%）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(中目标)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40×40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未穿防护服人员（占图像 2-5%）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 (小目标)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20×20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安全帽、口罩（占图像 &lt; 2%）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无锚框机制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YOLOv8 舍弃了基于锚框（Anchor-based）的检测范式，采用无锚框（Anchor-free）策略，直接预测目标边界框的四个边界相对于特征图网格点的偏移量。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预测输出：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对于特征图上每个位置 (i, j)，预测输出为：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952500"/>
            <wp:effectExtent t="0" r="0" b="0" l="0"/>
            <wp:docPr id="1" name="Math" descr="Math formula" title="Math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其中：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dₓ, dᵧ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：边界框中心相对于网格左上角的偏移量（归一化到 [0, 1]）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d_w, d_h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：边界框宽高的自然对数：d_w = ln(w), d_h = ln(h)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p_obj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：目标置信度（Objectness）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p₁, p₂, ..., p_C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：各类别的分类概率</w:t>
      </w:r>
    </w:p>
    <w:p>
      <w:pPr>
        <w:spacing w:after="60" w:before="6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恢复到原始尺度：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952500"/>
            <wp:effectExtent t="0" r="0" b="0" l="0"/>
            <wp:docPr id="1" name="Math" descr="Math formula" title="Math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其中 i 为特征金字塔层级，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σ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为 Sigmoid 函数。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3.2.5 损失函数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YOLOv8 的总损失由三部分组成：分类损失、回归损失和置信度损失。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分类损失（BCE Loss）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对于分类分支，使用二元交叉熵损失（Binary Cross Entropy Loss）：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952500"/>
            <wp:effectExtent t="0" r="0" b="0" l="0"/>
            <wp:docPr id="1" name="Math" descr="Math formula" title="Math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其中 yᵢ 为真实标签，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ŷᵢ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为预测概率。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回归损失（DFL + CIoU Loss）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YOLOv8 采用分布焦点损失（Distribution Focal Loss, DFL）结合 CIoU Loss 进行边界框回归。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CIoU Loss：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952500"/>
            <wp:effectExtent t="0" r="0" b="0" l="0"/>
            <wp:docPr id="1" name="Math" descr="Math formula" title="Math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其中：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IoU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：预测框与真实框的交并比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ρ²(b, b^gt)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：两个框中心点的欧氏距离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：覆盖两个框的最小闭包区域的对角线长度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：权重因子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：长宽比一致性度量：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  v = (4/π²) × (arctan(w^gt/h^gt) - arctan(w/h))²</w:t>
      </w:r>
    </w:p>
    <w:p>
      <w:pPr>
        <w:spacing w:after="60" w:before="6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DFL Loss：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DFL 将边界框回归问题转化为分类问题，将连续坐标值离散化为多个类别的概率分布：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952500"/>
            <wp:effectExtent t="0" r="0" b="0" l="0"/>
            <wp:docPr id="1" name="Math" descr="Math formula" title="Math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总损失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952500"/>
            <wp:effectExtent t="0" r="0" b="0" l="0"/>
            <wp:docPr id="1" name="Math" descr="Math formula" title="Math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其中 λ₁, λ₂, λ₃ 为各损失项的权重系数（YOLOv8 默认为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λ₁=7.5, λ₂=1.5, λ₃=1.0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）。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3.2.6 本系统的 YOLOv8 适配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针对化工厂安全行为监控的实际需求，本系统对标准 YOLOv8 进行了针对性适配：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网络配置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配置值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输入尺寸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640×640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平衡精度与推理速度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类别数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5（吸烟、动火、无防护装备1、无防护装备2、无防护装备3）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根据实际违规行为定义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骨干网络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Jetson Orin Nano 上的性能平衡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检测尺度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80×80, 40×40, 20×20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多尺度覆盖不同大小目标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轻量化策略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1"/>
          <w:szCs w:val="21"/>
        </w:rPr>
        <w:t xml:space="preserve">为适应边缘设备的算力限制，本系统采用以下轻量化策略（详见第四章）：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通道剪枝：移除不重要的卷积通道，减少 30% 计算量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知识蒸馏：用大型模型指导小型模型训练，保持精度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INT8 量化：将 FP32 权重转换为 INT8，降低内存占用和推理延迟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TensorRT 加速：利用 NVIDIA TensorRT 优化推理引擎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ab5eadb7454f927a34979e3f4ad39dfd232e13.png"/><Relationship Id="rId8" Type="http://schemas.openxmlformats.org/officeDocument/2006/relationships/image" Target="media/1481bb72ffc12031b8f41663639e90175a9cd53c.png"/><Relationship Id="rId9" Type="http://schemas.openxmlformats.org/officeDocument/2006/relationships/image" Target="media/8d6b9af633c607e4cf0f223b5a08a87fd1c53c16.png"/><Relationship Id="rId10" Type="http://schemas.openxmlformats.org/officeDocument/2006/relationships/image" Target="media/ba722495e8147087a8ca03110d405906ffc54def.png"/><Relationship Id="rId11" Type="http://schemas.openxmlformats.org/officeDocument/2006/relationships/image" Target="media/d39ffea44f930912a67cbcf77e4c7166a32d646f.png"/><Relationship Id="rId12" Type="http://schemas.openxmlformats.org/officeDocument/2006/relationships/image" Target="media/491100cc124150ffcecf237f34b1599a15a5ed74.png"/><Relationship Id="rId13" Type="http://schemas.openxmlformats.org/officeDocument/2006/relationships/image" Target="media/5ad551169c3036db44e4702e630b854c8607f901.png"/><Relationship Id="rId14" Type="http://schemas.openxmlformats.org/officeDocument/2006/relationships/image" Target="media/d7e036d67bf20f56313b0d0d67c9d264b1d66531.png"/><Relationship Id="rId15" Type="http://schemas.openxmlformats.org/officeDocument/2006/relationships/image" Target="media/0a6032c175a08ac2ba860076966517cea37b0c89.png"/><Relationship Id="rId16" Type="http://schemas.openxmlformats.org/officeDocument/2006/relationships/image" Target="media/db1fe8d7df7bd3ffcaca5c2c99be8c5f32b751c7.png"/><Relationship Id="rId17" Type="http://schemas.openxmlformats.org/officeDocument/2006/relationships/image" Target="media/6e0678ea58a8419ac3031e1a1470ffd5b037087e.png"/><Relationship Id="rId18" Type="http://schemas.openxmlformats.org/officeDocument/2006/relationships/image" Target="media/969c20f7e47ad24873fdd722ecaaee0779c0aeb4.png"/><Relationship Id="rId19" Type="http://schemas.openxmlformats.org/officeDocument/2006/relationships/image" Target="media/831dec43447822a862b31590155d9bab2b984899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2026-03-22T07:22:35.687Z</dcterms:created>
  <dcterms:modified xsi:type="dcterms:W3CDTF">2026-03-22T07:22:35.687Z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