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EE4" w:rsidRPr="00DA1049" w:rsidRDefault="003F1EE4" w:rsidP="003F1EE4">
      <w:pPr>
        <w:jc w:val="center"/>
        <w:rPr>
          <w:rFonts w:cs="Times New Roman"/>
          <w:szCs w:val="24"/>
        </w:rPr>
      </w:pPr>
      <w:r w:rsidRPr="00DA1049">
        <w:rPr>
          <w:rFonts w:cs="Times New Roman"/>
          <w:noProof/>
          <w:szCs w:val="24"/>
          <w:lang w:eastAsia="es-CO"/>
        </w:rPr>
        <w:drawing>
          <wp:inline distT="0" distB="0" distL="0" distR="0" wp14:anchorId="34BD5975" wp14:editId="5F1DAE8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888car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EE4" w:rsidRDefault="003F1EE4" w:rsidP="003F1EE4">
      <w:pPr>
        <w:pStyle w:val="Ttulo1"/>
      </w:pPr>
      <w:r>
        <w:t>TUTORIAL 3: Base de Datos</w:t>
      </w:r>
    </w:p>
    <w:p w:rsidR="003F1EE4" w:rsidRPr="00DA1049" w:rsidRDefault="003F1EE4" w:rsidP="003F1EE4">
      <w:pPr>
        <w:jc w:val="center"/>
      </w:pPr>
      <w:r w:rsidRPr="00DA1049">
        <w:t>Sistema de Gestión de Cargas y Envíos Internacionales</w:t>
      </w:r>
    </w:p>
    <w:p w:rsidR="003F1EE4" w:rsidRPr="00DA1049" w:rsidRDefault="003F1EE4" w:rsidP="003F1EE4">
      <w:pPr>
        <w:jc w:val="center"/>
        <w:rPr>
          <w:rFonts w:cs="Times New Roman"/>
        </w:rPr>
      </w:pPr>
    </w:p>
    <w:p w:rsidR="003F1EE4" w:rsidRPr="00DA1049" w:rsidRDefault="003F1EE4" w:rsidP="003F1EE4">
      <w:pPr>
        <w:jc w:val="center"/>
        <w:rPr>
          <w:rFonts w:cs="Times New Roman"/>
        </w:rPr>
      </w:pPr>
    </w:p>
    <w:p w:rsidR="003F1EE4" w:rsidRPr="00DA1049" w:rsidRDefault="003F1EE4" w:rsidP="003F1EE4">
      <w:pPr>
        <w:jc w:val="center"/>
        <w:rPr>
          <w:rFonts w:cs="Times New Roman"/>
        </w:rPr>
      </w:pPr>
    </w:p>
    <w:p w:rsidR="003F1EE4" w:rsidRPr="00DA1049" w:rsidRDefault="003F1EE4" w:rsidP="003F1EE4">
      <w:pPr>
        <w:jc w:val="center"/>
        <w:rPr>
          <w:rFonts w:cs="Times New Roman"/>
        </w:rPr>
      </w:pPr>
      <w:r w:rsidRPr="00DA1049">
        <w:rPr>
          <w:rStyle w:val="Textoennegrita"/>
          <w:rFonts w:cs="Times New Roman"/>
        </w:rPr>
        <w:t>Proyecto:</w:t>
      </w:r>
      <w:r w:rsidRPr="00DA1049">
        <w:rPr>
          <w:rFonts w:cs="Times New Roman"/>
        </w:rPr>
        <w:t xml:space="preserve"> Plataforma Web y </w:t>
      </w:r>
      <w:proofErr w:type="spellStart"/>
      <w:r w:rsidRPr="00DA1049">
        <w:rPr>
          <w:rFonts w:cs="Times New Roman"/>
        </w:rPr>
        <w:t>Móbil</w:t>
      </w:r>
      <w:proofErr w:type="spellEnd"/>
      <w:r w:rsidRPr="00DA1049">
        <w:rPr>
          <w:rFonts w:cs="Times New Roman"/>
        </w:rPr>
        <w:t xml:space="preserve"> de Gestión Logística (China–Colombia)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Tipo de Documento:</w:t>
      </w:r>
      <w:r w:rsidRPr="00DA1049">
        <w:rPr>
          <w:rFonts w:cs="Times New Roman"/>
        </w:rPr>
        <w:t xml:space="preserve"> </w:t>
      </w:r>
      <w:r>
        <w:rPr>
          <w:rFonts w:cs="Times New Roman"/>
        </w:rPr>
        <w:t>Tutorial</w:t>
      </w:r>
    </w:p>
    <w:p w:rsidR="003F1EE4" w:rsidRPr="00DA1049" w:rsidRDefault="003F1EE4" w:rsidP="003F1EE4">
      <w:pPr>
        <w:jc w:val="center"/>
        <w:rPr>
          <w:rStyle w:val="Textoennegrita"/>
          <w:rFonts w:cs="Times New Roman"/>
        </w:rPr>
      </w:pPr>
      <w:r w:rsidRPr="00DA1049">
        <w:rPr>
          <w:rStyle w:val="Textoennegrita"/>
          <w:rFonts w:cs="Times New Roman"/>
        </w:rPr>
        <w:t>Revisión Técnica:</w:t>
      </w:r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Five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Consulting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Group</w:t>
      </w:r>
      <w:proofErr w:type="spellEnd"/>
      <w:r w:rsidRPr="00DA1049">
        <w:rPr>
          <w:rFonts w:cs="Times New Roman"/>
        </w:rPr>
        <w:br/>
      </w:r>
    </w:p>
    <w:p w:rsidR="003F1EE4" w:rsidRPr="00DA1049" w:rsidRDefault="003F1EE4" w:rsidP="003F1EE4">
      <w:pPr>
        <w:jc w:val="center"/>
        <w:rPr>
          <w:rStyle w:val="Textoennegrita"/>
          <w:rFonts w:cs="Times New Roman"/>
        </w:rPr>
      </w:pPr>
    </w:p>
    <w:p w:rsidR="003F1EE4" w:rsidRPr="00DA1049" w:rsidRDefault="003F1EE4" w:rsidP="003F1EE4">
      <w:pPr>
        <w:jc w:val="center"/>
        <w:rPr>
          <w:rFonts w:cs="Times New Roman"/>
          <w:szCs w:val="24"/>
        </w:rPr>
      </w:pP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Fecha de Emisión:</w:t>
      </w:r>
      <w:r>
        <w:rPr>
          <w:rFonts w:cs="Times New Roman"/>
        </w:rPr>
        <w:t xml:space="preserve"> 05</w:t>
      </w:r>
      <w:r w:rsidRPr="00DA1049">
        <w:rPr>
          <w:rFonts w:cs="Times New Roman"/>
        </w:rPr>
        <w:t xml:space="preserve"> de </w:t>
      </w:r>
      <w:r>
        <w:rPr>
          <w:rFonts w:cs="Times New Roman"/>
        </w:rPr>
        <w:t>noviembre</w:t>
      </w:r>
      <w:r w:rsidRPr="00DA1049">
        <w:rPr>
          <w:rFonts w:cs="Times New Roman"/>
        </w:rPr>
        <w:t xml:space="preserve"> de 2025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Ubicación:</w:t>
      </w:r>
      <w:r w:rsidRPr="00DA1049">
        <w:rPr>
          <w:rFonts w:cs="Times New Roman"/>
        </w:rPr>
        <w:t xml:space="preserve"> Medellín - Colombia</w:t>
      </w:r>
    </w:p>
    <w:p w:rsidR="003F1EE4" w:rsidRDefault="003F1EE4" w:rsidP="003F1EE4"/>
    <w:p w:rsidR="003F1EE4" w:rsidRDefault="003F1EE4" w:rsidP="003F1EE4"/>
    <w:p w:rsidR="003F1EE4" w:rsidRDefault="003F1EE4" w:rsidP="003F1EE4"/>
    <w:p w:rsidR="003F1EE4" w:rsidRDefault="003F1EE4" w:rsidP="003F1EE4"/>
    <w:p w:rsidR="003F1EE4" w:rsidRDefault="003F1EE4" w:rsidP="003F1EE4">
      <w:pPr>
        <w:pStyle w:val="Ttulo1"/>
      </w:pPr>
      <w:r>
        <w:lastRenderedPageBreak/>
        <w:t>INTRODUCCIÓN</w:t>
      </w:r>
    </w:p>
    <w:p w:rsidR="003F1EE4" w:rsidRDefault="003F1EE4" w:rsidP="003F1EE4">
      <w:r>
        <w:t xml:space="preserve">El sistema 888Cargo implementa </w:t>
      </w:r>
      <w:proofErr w:type="spellStart"/>
      <w:r>
        <w:t>SQLite</w:t>
      </w:r>
      <w:proofErr w:type="spellEnd"/>
      <w:r>
        <w:t xml:space="preserve"> como motor de base de datos principal para la administración integral de información logística, abarcando la gestión de cargas, artículos, usuarios y códigos QR utilizados en el seguimiento de envíos.</w:t>
      </w:r>
    </w:p>
    <w:p w:rsidR="003F1EE4" w:rsidRDefault="003F1EE4" w:rsidP="003F1EE4">
      <w:r>
        <w:t>Este documento técnico describe la estructura interna de la base de datos, sus componentes, relaciones y procedimientos de mantenimiento. Además, sirve como guía de referencia para desarrolladores y administradores encargados del soporte y la evolución del sistema.</w:t>
      </w:r>
    </w:p>
    <w:p w:rsidR="003F1EE4" w:rsidRDefault="003F1EE4" w:rsidP="003F1EE4">
      <w:pPr>
        <w:pStyle w:val="Ttulo2"/>
      </w:pPr>
      <w:r>
        <w:t>Propósito del Sistema</w:t>
      </w:r>
    </w:p>
    <w:p w:rsidR="003F1EE4" w:rsidRDefault="003F1EE4" w:rsidP="003F1EE4">
      <w:r>
        <w:t>El modelo de datos de 888Cargo tiene como objetivo garantizar la trazabilidad y consistencia de la información durante todo el proceso logístico. Sus principales propósitos son:</w:t>
      </w:r>
    </w:p>
    <w:p w:rsidR="003F1EE4" w:rsidRDefault="003F1EE4" w:rsidP="003F1EE4">
      <w:pPr>
        <w:pStyle w:val="Prrafodelista"/>
        <w:numPr>
          <w:ilvl w:val="0"/>
          <w:numId w:val="1"/>
        </w:numPr>
      </w:pPr>
      <w:r>
        <w:t>Gestionar de forma integral las cargas y sus estados.</w:t>
      </w:r>
    </w:p>
    <w:p w:rsidR="003F1EE4" w:rsidRDefault="003F1EE4" w:rsidP="003F1EE4">
      <w:pPr>
        <w:pStyle w:val="Prrafodelista"/>
        <w:numPr>
          <w:ilvl w:val="0"/>
          <w:numId w:val="1"/>
        </w:numPr>
      </w:pPr>
      <w:r>
        <w:t xml:space="preserve">Controlar artículos y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asociados a cada envío.</w:t>
      </w:r>
    </w:p>
    <w:p w:rsidR="003F1EE4" w:rsidRDefault="003F1EE4" w:rsidP="003F1EE4">
      <w:pPr>
        <w:pStyle w:val="Prrafodelista"/>
        <w:numPr>
          <w:ilvl w:val="0"/>
          <w:numId w:val="1"/>
        </w:numPr>
      </w:pPr>
      <w:r>
        <w:t>Administrar usuarios y credenciales con mecanismos de autenticación seguros.</w:t>
      </w:r>
    </w:p>
    <w:p w:rsidR="003F1EE4" w:rsidRDefault="003F1EE4" w:rsidP="003F1EE4">
      <w:pPr>
        <w:pStyle w:val="Prrafodelista"/>
        <w:numPr>
          <w:ilvl w:val="0"/>
          <w:numId w:val="1"/>
        </w:numPr>
      </w:pPr>
      <w:r>
        <w:t>Implementar seguimiento logístico mediante códigos QR únicos.</w:t>
      </w:r>
    </w:p>
    <w:p w:rsidR="003F1EE4" w:rsidRDefault="003F1EE4" w:rsidP="003F1EE4">
      <w:pPr>
        <w:pStyle w:val="Prrafodelista"/>
        <w:numPr>
          <w:ilvl w:val="0"/>
          <w:numId w:val="1"/>
        </w:numPr>
      </w:pPr>
      <w:r>
        <w:t>Permitir la recuperación de contraseñas de forma segura y automatizada.</w:t>
      </w:r>
    </w:p>
    <w:p w:rsidR="003F1EE4" w:rsidRDefault="003F1EE4" w:rsidP="003F1EE4">
      <w:pPr>
        <w:pStyle w:val="Ttulo2"/>
      </w:pPr>
      <w:r>
        <w:t>Tecnologías Utilizadas</w:t>
      </w:r>
    </w:p>
    <w:p w:rsidR="003F1EE4" w:rsidRDefault="003F1EE4" w:rsidP="003F1EE4">
      <w:pPr>
        <w:pStyle w:val="Prrafodelista"/>
        <w:numPr>
          <w:ilvl w:val="0"/>
          <w:numId w:val="2"/>
        </w:numPr>
      </w:pPr>
      <w:r>
        <w:t xml:space="preserve">Motor de Base de Datos: </w:t>
      </w:r>
      <w:proofErr w:type="spellStart"/>
      <w:r>
        <w:t>SQLite</w:t>
      </w:r>
      <w:proofErr w:type="spellEnd"/>
      <w:r>
        <w:t xml:space="preserve"> 3.x</w:t>
      </w:r>
    </w:p>
    <w:p w:rsidR="003F1EE4" w:rsidRDefault="003F1EE4" w:rsidP="003F1EE4">
      <w:pPr>
        <w:pStyle w:val="Prrafodelista"/>
        <w:numPr>
          <w:ilvl w:val="0"/>
          <w:numId w:val="2"/>
        </w:numPr>
      </w:pPr>
      <w:r>
        <w:t>Interfaz de Conexión: Node.js con la librería sqlite3</w:t>
      </w:r>
    </w:p>
    <w:p w:rsidR="003F1EE4" w:rsidRDefault="003F1EE4" w:rsidP="003F1EE4">
      <w:pPr>
        <w:pStyle w:val="Prrafodelista"/>
        <w:numPr>
          <w:ilvl w:val="0"/>
          <w:numId w:val="2"/>
        </w:numPr>
      </w:pPr>
      <w:r>
        <w:t>Ubicación del Archivo</w:t>
      </w:r>
      <w:proofErr w:type="gramStart"/>
      <w:r>
        <w:t>: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packing_list.db</w:t>
      </w:r>
      <w:proofErr w:type="spellEnd"/>
    </w:p>
    <w:p w:rsidR="003F1EE4" w:rsidRDefault="003F1EE4" w:rsidP="003F1EE4">
      <w:pPr>
        <w:pStyle w:val="Prrafodelista"/>
        <w:numPr>
          <w:ilvl w:val="0"/>
          <w:numId w:val="2"/>
        </w:numPr>
      </w:pPr>
      <w:r>
        <w:lastRenderedPageBreak/>
        <w:t>Codificación: UTF-8</w:t>
      </w:r>
    </w:p>
    <w:p w:rsidR="003F1EE4" w:rsidRDefault="003F1EE4" w:rsidP="003F1EE4">
      <w:pPr>
        <w:pStyle w:val="Prrafodelista"/>
        <w:numPr>
          <w:ilvl w:val="0"/>
          <w:numId w:val="2"/>
        </w:numPr>
      </w:pPr>
      <w:r>
        <w:t>Modelo de Datos: Arquitectura normalizada hasta la Tercera Forma Normal (3NF)</w:t>
      </w:r>
    </w:p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3F1EE4" w:rsidRDefault="003F1EE4" w:rsidP="003F1EE4">
      <w:pPr>
        <w:pStyle w:val="Ttulo1"/>
      </w:pPr>
      <w:r>
        <w:lastRenderedPageBreak/>
        <w:t>ARQUITECTURA DE LA BASE DE DATOS</w:t>
      </w:r>
    </w:p>
    <w:p w:rsidR="003F1EE4" w:rsidRDefault="003F1EE4" w:rsidP="003F1EE4">
      <w:pPr>
        <w:pStyle w:val="Ttulo2"/>
      </w:pPr>
      <w:r>
        <w:t>Diseño General</w:t>
      </w:r>
    </w:p>
    <w:p w:rsidR="003F1EE4" w:rsidRDefault="003F1EE4" w:rsidP="003F1EE4">
      <w:r>
        <w:t>La base de datos del sistema 888Cargo ha sido diseñada bajo los principios de normalización hasta la Tercera Forma Normal (3NF), lo que garantiza una estructura lógica, eficiente y coherente con las necesidades operativas del sistema.</w:t>
      </w:r>
    </w:p>
    <w:p w:rsidR="003F1EE4" w:rsidRDefault="003F1EE4" w:rsidP="003F1EE4">
      <w:r>
        <w:t>El diseño busca mantener la integridad de los datos, eliminar redundancias y permitir la escalabilidad a medida que crece el volumen de información. Para ello, se aplican las siguientes prácticas:</w:t>
      </w:r>
    </w:p>
    <w:p w:rsidR="003F1EE4" w:rsidRDefault="003F1EE4" w:rsidP="003F1EE4">
      <w:pPr>
        <w:pStyle w:val="Prrafodelista"/>
        <w:numPr>
          <w:ilvl w:val="0"/>
          <w:numId w:val="3"/>
        </w:numPr>
      </w:pPr>
      <w:r>
        <w:t>Integridad referencial: uso de claves foráneas activas que aseguran la consistencia entre tablas.</w:t>
      </w:r>
    </w:p>
    <w:p w:rsidR="003F1EE4" w:rsidRDefault="003F1EE4" w:rsidP="003F1EE4">
      <w:pPr>
        <w:pStyle w:val="Prrafodelista"/>
        <w:numPr>
          <w:ilvl w:val="0"/>
          <w:numId w:val="3"/>
        </w:numPr>
      </w:pPr>
      <w:r>
        <w:t>Eliminación de redundancia: organización de los datos en entidades independientes y relacionadas.</w:t>
      </w:r>
    </w:p>
    <w:p w:rsidR="003F1EE4" w:rsidRDefault="003F1EE4" w:rsidP="003F1EE4">
      <w:pPr>
        <w:pStyle w:val="Prrafodelista"/>
        <w:numPr>
          <w:ilvl w:val="0"/>
          <w:numId w:val="3"/>
        </w:numPr>
      </w:pPr>
      <w:r>
        <w:t>Escalabilidad: índices optimizados que mejoran la velocidad de búsqueda y las consultas frecuentes.</w:t>
      </w:r>
    </w:p>
    <w:p w:rsidR="003F1EE4" w:rsidRDefault="003F1EE4" w:rsidP="003F1EE4">
      <w:pPr>
        <w:pStyle w:val="Prrafodelista"/>
        <w:numPr>
          <w:ilvl w:val="0"/>
          <w:numId w:val="3"/>
        </w:numPr>
      </w:pPr>
      <w:r>
        <w:t>Auditoría: campos automáticos de registro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 para seguimiento temporal.</w:t>
      </w:r>
    </w:p>
    <w:p w:rsidR="003F1EE4" w:rsidRDefault="003F1EE4" w:rsidP="003F1EE4">
      <w:pPr>
        <w:pStyle w:val="Prrafodelista"/>
        <w:numPr>
          <w:ilvl w:val="0"/>
          <w:numId w:val="3"/>
        </w:numPr>
      </w:pPr>
      <w:r>
        <w:t>Seguridad: almacenamiento de contraseñas mediante hash criptográfico (</w:t>
      </w:r>
      <w:proofErr w:type="spellStart"/>
      <w:r>
        <w:t>bcrypt</w:t>
      </w:r>
      <w:proofErr w:type="spellEnd"/>
      <w:r>
        <w:t>).</w:t>
      </w:r>
    </w:p>
    <w:p w:rsidR="003F1EE4" w:rsidRDefault="003F1EE4" w:rsidP="003F1EE4">
      <w:r>
        <w:t>Para un análisis visual del modelo de datos y su interacción con los módulos del sistema, consulte el Anexo F – Diagrama de Arquitectura 888Cargo, disponible como documento externo.</w:t>
      </w:r>
    </w:p>
    <w:p w:rsidR="003F1EE4" w:rsidRDefault="003F1EE4" w:rsidP="003F1EE4">
      <w:pPr>
        <w:pStyle w:val="Ttulo1"/>
      </w:pPr>
      <w:r>
        <w:lastRenderedPageBreak/>
        <w:t>CREACIÓN E INICIALIZACIÓN</w:t>
      </w:r>
    </w:p>
    <w:p w:rsidR="003F1EE4" w:rsidRDefault="003F1EE4" w:rsidP="003F1EE4">
      <w:pPr>
        <w:pStyle w:val="Ttulo2"/>
      </w:pPr>
      <w:r>
        <w:t>Proceso de Inicialización</w:t>
      </w:r>
    </w:p>
    <w:p w:rsidR="003F1EE4" w:rsidRDefault="003F1EE4" w:rsidP="003F1EE4">
      <w:r>
        <w:t>La base de datos del sistema 888Cargo se crea y configura automáticamente al iniciar el servidor.</w:t>
      </w:r>
    </w:p>
    <w:p w:rsidR="003F1EE4" w:rsidRDefault="003F1EE4" w:rsidP="003F1EE4">
      <w:r>
        <w:t xml:space="preserve">Este proceso se ejecuta mediante la función </w:t>
      </w:r>
      <w:proofErr w:type="spellStart"/>
      <w:proofErr w:type="gramStart"/>
      <w:r>
        <w:t>initializeDatabase</w:t>
      </w:r>
      <w:proofErr w:type="spellEnd"/>
      <w:r>
        <w:t>(</w:t>
      </w:r>
      <w:proofErr w:type="gramEnd"/>
      <w:r>
        <w:t xml:space="preserve">) ubicada en el archivo </w:t>
      </w:r>
      <w:proofErr w:type="spellStart"/>
      <w:r>
        <w:t>backend</w:t>
      </w:r>
      <w:proofErr w:type="spellEnd"/>
      <w:r>
        <w:t xml:space="preserve">/db.js, que establece la conexión con </w:t>
      </w:r>
      <w:proofErr w:type="spellStart"/>
      <w:r>
        <w:t>SQLite</w:t>
      </w:r>
      <w:proofErr w:type="spellEnd"/>
      <w:r>
        <w:t xml:space="preserve">, verifica la existencia del archivo </w:t>
      </w:r>
      <w:proofErr w:type="spellStart"/>
      <w:r>
        <w:t>packing_list.db</w:t>
      </w:r>
      <w:proofErr w:type="spellEnd"/>
      <w:r>
        <w:t xml:space="preserve"> y genera su estructura si no está presente.</w:t>
      </w:r>
    </w:p>
    <w:p w:rsidR="003F1EE4" w:rsidRDefault="003F1EE4" w:rsidP="003F1EE4">
      <w:r>
        <w:t xml:space="preserve">Durante la conexión inicial, el sistema valida la integridad del archivo, crea las tablas necesarias y aplica los índices definidos para optimizar el rendimiento. En caso de error de conexión, se generan registros en consola y </w:t>
      </w:r>
      <w:proofErr w:type="spellStart"/>
      <w:r>
        <w:t>logs</w:t>
      </w:r>
      <w:proofErr w:type="spellEnd"/>
      <w:r>
        <w:t xml:space="preserve"> del sistema para diagnóstico.</w:t>
      </w:r>
    </w:p>
    <w:p w:rsidR="003F1EE4" w:rsidRDefault="003F1EE4" w:rsidP="003F1EE4">
      <w:pPr>
        <w:pStyle w:val="Ttulo2"/>
      </w:pPr>
      <w:r>
        <w:t>Funciones de Conexión</w:t>
      </w:r>
    </w:p>
    <w:p w:rsidR="003F1EE4" w:rsidRDefault="003F1EE4" w:rsidP="003F1EE4">
      <w:r>
        <w:t xml:space="preserve">El módulo de base de datos implementa tres funciones principales que permiten interactuar con </w:t>
      </w:r>
      <w:proofErr w:type="spellStart"/>
      <w:r>
        <w:t>SQLite</w:t>
      </w:r>
      <w:proofErr w:type="spellEnd"/>
      <w:r>
        <w:t xml:space="preserve"> de manera asíncrona, utilizando promesas (</w:t>
      </w:r>
      <w:proofErr w:type="spellStart"/>
      <w:r>
        <w:t>Promises</w:t>
      </w:r>
      <w:proofErr w:type="spellEnd"/>
      <w:r>
        <w:t>) para asegurar un flujo no bloqueante en el servidor Node.js:</w:t>
      </w:r>
    </w:p>
    <w:p w:rsidR="003F1EE4" w:rsidRDefault="003F1EE4" w:rsidP="003F1EE4">
      <w:pPr>
        <w:pStyle w:val="Ttulo3"/>
      </w:pPr>
      <w:proofErr w:type="spellStart"/>
      <w:proofErr w:type="gramStart"/>
      <w:r>
        <w:t>query</w:t>
      </w:r>
      <w:proofErr w:type="spellEnd"/>
      <w:r>
        <w:t>(</w:t>
      </w:r>
      <w:proofErr w:type="gramEnd"/>
      <w:r>
        <w:t>) – Consultas de lectura (SELECT):</w:t>
      </w:r>
    </w:p>
    <w:p w:rsidR="003F1EE4" w:rsidRDefault="003F1EE4" w:rsidP="003F1EE4">
      <w:r>
        <w:t>Ejecuta sentencias de lectura que devuelven múltiples registros. Se utiliza, por ejemplo, para obtener listados de clientes, cargas o artículos.</w:t>
      </w:r>
    </w:p>
    <w:p w:rsidR="003F1EE4" w:rsidRDefault="003F1EE4" w:rsidP="003F1EE4">
      <w:pPr>
        <w:pStyle w:val="Ttulo3"/>
      </w:pPr>
      <w:proofErr w:type="gramStart"/>
      <w:r>
        <w:t>run(</w:t>
      </w:r>
      <w:proofErr w:type="gramEnd"/>
      <w:r>
        <w:t>) – Operaciones de modificación (INSERT, UPDATE, DELETE):</w:t>
      </w:r>
    </w:p>
    <w:p w:rsidR="003F1EE4" w:rsidRDefault="003F1EE4" w:rsidP="003F1EE4">
      <w:r>
        <w:t>Ejecuta consultas que alteran el contenido de la base de datos y devuelve información sobre los cambios realizados, como el ID del último registro insertado o la cantidad de filas afectadas.</w:t>
      </w:r>
    </w:p>
    <w:p w:rsidR="003F1EE4" w:rsidRDefault="003F1EE4" w:rsidP="003F1EE4">
      <w:pPr>
        <w:pStyle w:val="Ttulo3"/>
      </w:pPr>
      <w:proofErr w:type="spellStart"/>
      <w:proofErr w:type="gramStart"/>
      <w:r>
        <w:lastRenderedPageBreak/>
        <w:t>get</w:t>
      </w:r>
      <w:proofErr w:type="spellEnd"/>
      <w:r>
        <w:t>(</w:t>
      </w:r>
      <w:proofErr w:type="gramEnd"/>
      <w:r>
        <w:t>) – Consultas de lectura única (SELECT con un solo resultado):</w:t>
      </w:r>
    </w:p>
    <w:p w:rsidR="003F1EE4" w:rsidRDefault="003F1EE4" w:rsidP="003F1EE4">
      <w:r>
        <w:t>Recupera un único registro, útil para validaciones o búsquedas específicas (por ejemplo, consultar un cliente por su ID o verificar un código QR existente).</w:t>
      </w:r>
    </w:p>
    <w:p w:rsidR="003F1EE4" w:rsidRDefault="003F1EE4" w:rsidP="003F1EE4">
      <w:r>
        <w:t xml:space="preserve">Estas funciones encapsulan la lógica de interacción con </w:t>
      </w:r>
      <w:proofErr w:type="spellStart"/>
      <w:r>
        <w:t>SQLite</w:t>
      </w:r>
      <w:proofErr w:type="spellEnd"/>
      <w:r>
        <w:t xml:space="preserve">, brindando una interfaz consistente y reutilizable en todo el sistema </w:t>
      </w:r>
      <w:proofErr w:type="spellStart"/>
      <w:r>
        <w:t>backend</w:t>
      </w:r>
      <w:proofErr w:type="spellEnd"/>
      <w:r>
        <w:t>.</w:t>
      </w:r>
    </w:p>
    <w:p w:rsidR="003F1EE4" w:rsidRDefault="003F1EE4" w:rsidP="003F1EE4">
      <w:pPr>
        <w:pStyle w:val="Ttulo2"/>
      </w:pPr>
      <w:r>
        <w:t>Secuencia de Inicialización</w:t>
      </w:r>
    </w:p>
    <w:p w:rsidR="003F1EE4" w:rsidRDefault="003F1EE4" w:rsidP="003F1EE4">
      <w:r>
        <w:t>El proceso de arranque de la base de datos sigue la siguiente secuencia lógica:</w:t>
      </w:r>
    </w:p>
    <w:p w:rsidR="003F1EE4" w:rsidRDefault="003F1EE4" w:rsidP="003F1EE4">
      <w:pPr>
        <w:pStyle w:val="Prrafodelista"/>
        <w:numPr>
          <w:ilvl w:val="0"/>
          <w:numId w:val="4"/>
        </w:numPr>
      </w:pPr>
      <w:r>
        <w:t xml:space="preserve">Conexión al motor </w:t>
      </w:r>
      <w:proofErr w:type="spellStart"/>
      <w:r>
        <w:t>SQLite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4"/>
        </w:numPr>
      </w:pPr>
      <w:r>
        <w:t>Verificación de la estructura existente.</w:t>
      </w:r>
    </w:p>
    <w:p w:rsidR="003F1EE4" w:rsidRDefault="003F1EE4" w:rsidP="003F1EE4">
      <w:pPr>
        <w:pStyle w:val="Prrafodelista"/>
        <w:numPr>
          <w:ilvl w:val="0"/>
          <w:numId w:val="4"/>
        </w:numPr>
      </w:pPr>
      <w:r>
        <w:t>Actualización automática del esquema si hay cambios en la versión del sistema.</w:t>
      </w:r>
    </w:p>
    <w:p w:rsidR="003F1EE4" w:rsidRDefault="003F1EE4" w:rsidP="003F1EE4">
      <w:pPr>
        <w:pStyle w:val="Prrafodelista"/>
        <w:numPr>
          <w:ilvl w:val="0"/>
          <w:numId w:val="4"/>
        </w:numPr>
      </w:pPr>
      <w:r>
        <w:t>Creación de tablas faltantes o ausentes.</w:t>
      </w:r>
    </w:p>
    <w:p w:rsidR="003F1EE4" w:rsidRDefault="003F1EE4" w:rsidP="003F1EE4">
      <w:pPr>
        <w:pStyle w:val="Prrafodelista"/>
        <w:numPr>
          <w:ilvl w:val="0"/>
          <w:numId w:val="4"/>
        </w:numPr>
      </w:pPr>
      <w:r>
        <w:t>Aplicación de índices definidos para optimización de consultas.</w:t>
      </w:r>
    </w:p>
    <w:p w:rsidR="003F1EE4" w:rsidRDefault="003F1EE4" w:rsidP="003F1EE4">
      <w:pPr>
        <w:pStyle w:val="Prrafodelista"/>
        <w:numPr>
          <w:ilvl w:val="0"/>
          <w:numId w:val="4"/>
        </w:numPr>
      </w:pPr>
      <w:r>
        <w:t xml:space="preserve">Confirmación de inicialización exitosa mediante </w:t>
      </w:r>
      <w:proofErr w:type="spellStart"/>
      <w:r>
        <w:t>logs</w:t>
      </w:r>
      <w:proofErr w:type="spellEnd"/>
      <w:r>
        <w:t xml:space="preserve"> del servidor.</w:t>
      </w:r>
    </w:p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3F1EE4" w:rsidRDefault="003F1EE4" w:rsidP="003F1EE4">
      <w:pPr>
        <w:pStyle w:val="Ttulo1"/>
      </w:pPr>
      <w:r>
        <w:lastRenderedPageBreak/>
        <w:t>ESTRUCTURA DE TABLAS DETALLADA</w:t>
      </w:r>
    </w:p>
    <w:p w:rsidR="003F1EE4" w:rsidRDefault="003F1EE4" w:rsidP="003F1EE4">
      <w:r>
        <w:t>La base de datos del sistema 888Cargo está compuesta por siete tablas principales, diseñadas bajo los principios de normalización (3NF) para garantizar integridad, trazabilidad y eficiencia. A continuación, se detalla el propósito y las características más relevantes de cada una:</w:t>
      </w:r>
    </w:p>
    <w:p w:rsidR="003F1EE4" w:rsidRDefault="003F1EE4" w:rsidP="003F1EE4">
      <w:pPr>
        <w:pStyle w:val="Ttulo2"/>
      </w:pPr>
      <w:r>
        <w:t>CLIENTE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>Almacena la información básica de los clientes registrados en el sistema, incluyendo datos de contacto, ubicación y su código de identificación único.</w:t>
      </w:r>
    </w:p>
    <w:p w:rsidR="003F1EE4" w:rsidRDefault="003F1EE4" w:rsidP="003F1EE4">
      <w:pPr>
        <w:pStyle w:val="Ttulo3"/>
      </w:pPr>
      <w:r>
        <w:t>Campos principales:</w:t>
      </w:r>
    </w:p>
    <w:p w:rsidR="003F1EE4" w:rsidRDefault="003F1EE4" w:rsidP="003F1EE4">
      <w:pPr>
        <w:pStyle w:val="Prrafodelista"/>
        <w:numPr>
          <w:ilvl w:val="0"/>
          <w:numId w:val="5"/>
        </w:numPr>
      </w:pPr>
      <w:proofErr w:type="spellStart"/>
      <w:r>
        <w:t>cliente_shippingMark</w:t>
      </w:r>
      <w:proofErr w:type="spellEnd"/>
      <w:r>
        <w:t>: Identificador único del cliente (por ejemplo: 888ABC).</w:t>
      </w:r>
    </w:p>
    <w:p w:rsidR="003F1EE4" w:rsidRDefault="003F1EE4" w:rsidP="003F1EE4">
      <w:pPr>
        <w:pStyle w:val="Prrafodelista"/>
        <w:numPr>
          <w:ilvl w:val="0"/>
          <w:numId w:val="5"/>
        </w:numPr>
      </w:pPr>
      <w:proofErr w:type="spellStart"/>
      <w:r>
        <w:t>correo_cliente</w:t>
      </w:r>
      <w:proofErr w:type="spellEnd"/>
      <w:r>
        <w:t>: Correo electrónico único para autenticación y comunicación.</w:t>
      </w:r>
    </w:p>
    <w:p w:rsidR="003F1EE4" w:rsidRDefault="003F1EE4" w:rsidP="003F1EE4">
      <w:pPr>
        <w:pStyle w:val="Prrafodelista"/>
        <w:numPr>
          <w:ilvl w:val="0"/>
          <w:numId w:val="5"/>
        </w:numPr>
      </w:pPr>
      <w:proofErr w:type="spellStart"/>
      <w:r>
        <w:t>telefono_cliente</w:t>
      </w:r>
      <w:proofErr w:type="spellEnd"/>
      <w:r>
        <w:t>: Número utilizado para notificaciones vía WhatsApp.</w:t>
      </w:r>
    </w:p>
    <w:p w:rsidR="003F1EE4" w:rsidRDefault="003F1EE4" w:rsidP="003F1EE4">
      <w:r>
        <w:t>Notas:</w:t>
      </w:r>
    </w:p>
    <w:p w:rsidR="003F1EE4" w:rsidRDefault="003F1EE4" w:rsidP="003F1EE4">
      <w:r>
        <w:t xml:space="preserve">Incluye los campos </w:t>
      </w:r>
      <w:proofErr w:type="spellStart"/>
      <w:r>
        <w:t>created_at</w:t>
      </w:r>
      <w:proofErr w:type="spellEnd"/>
      <w:r>
        <w:t xml:space="preserve"> y </w:t>
      </w:r>
      <w:proofErr w:type="spellStart"/>
      <w:r>
        <w:t>updated_at</w:t>
      </w:r>
      <w:proofErr w:type="spellEnd"/>
      <w:r>
        <w:t xml:space="preserve"> para auditoría y control temporal. El campo </w:t>
      </w:r>
      <w:proofErr w:type="spellStart"/>
      <w:r>
        <w:t>password</w:t>
      </w:r>
      <w:proofErr w:type="spellEnd"/>
      <w:r>
        <w:t xml:space="preserve"> se mantiene únicamente por compatibilidad con versiones anteriores (</w:t>
      </w:r>
      <w:proofErr w:type="spellStart"/>
      <w:r>
        <w:t>legacy</w:t>
      </w:r>
      <w:proofErr w:type="spellEnd"/>
      <w:r>
        <w:t>).</w:t>
      </w:r>
    </w:p>
    <w:p w:rsidR="003F1EE4" w:rsidRDefault="003F1EE4" w:rsidP="003F1EE4">
      <w:pPr>
        <w:pStyle w:val="Ttulo2"/>
      </w:pPr>
      <w:r>
        <w:lastRenderedPageBreak/>
        <w:t>USERS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>Implementa el sistema moderno de autenticación y autorización de usuarios dentro de 888Cargo.</w:t>
      </w:r>
    </w:p>
    <w:p w:rsidR="003F1EE4" w:rsidRDefault="003F1EE4" w:rsidP="003F1EE4">
      <w:pPr>
        <w:pStyle w:val="Ttulo3"/>
      </w:pPr>
      <w:r>
        <w:t>Características principales:</w:t>
      </w:r>
    </w:p>
    <w:p w:rsidR="003F1EE4" w:rsidRDefault="003F1EE4" w:rsidP="003F1EE4">
      <w:pPr>
        <w:pStyle w:val="Prrafodelista"/>
        <w:numPr>
          <w:ilvl w:val="0"/>
          <w:numId w:val="6"/>
        </w:numPr>
      </w:pPr>
      <w:r>
        <w:t xml:space="preserve">Contraseñas protegidas mediante hash </w:t>
      </w:r>
      <w:proofErr w:type="spellStart"/>
      <w:r>
        <w:t>bcrypt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6"/>
        </w:numPr>
      </w:pPr>
      <w:r>
        <w:t xml:space="preserve">Campos únicos: </w:t>
      </w:r>
      <w:proofErr w:type="spellStart"/>
      <w:r>
        <w:t>username</w:t>
      </w:r>
      <w:proofErr w:type="spellEnd"/>
      <w:r>
        <w:t xml:space="preserve"> y email.</w:t>
      </w:r>
    </w:p>
    <w:p w:rsidR="003F1EE4" w:rsidRDefault="003F1EE4" w:rsidP="003F1EE4">
      <w:pPr>
        <w:pStyle w:val="Prrafodelista"/>
        <w:numPr>
          <w:ilvl w:val="0"/>
          <w:numId w:val="6"/>
        </w:numPr>
      </w:pPr>
      <w:r>
        <w:t xml:space="preserve">Control de estado mediante </w:t>
      </w:r>
      <w:proofErr w:type="spellStart"/>
      <w:r>
        <w:t>is_active</w:t>
      </w:r>
      <w:proofErr w:type="spellEnd"/>
      <w:r>
        <w:t xml:space="preserve"> (1 = activo, 0 = inactivo).</w:t>
      </w:r>
    </w:p>
    <w:p w:rsidR="003F1EE4" w:rsidRDefault="003F1EE4" w:rsidP="003F1EE4">
      <w:pPr>
        <w:pStyle w:val="Prrafodelista"/>
        <w:numPr>
          <w:ilvl w:val="0"/>
          <w:numId w:val="6"/>
        </w:numPr>
      </w:pPr>
      <w:r>
        <w:t xml:space="preserve">Auditoría automática con </w:t>
      </w:r>
      <w:proofErr w:type="spellStart"/>
      <w:r>
        <w:t>created_at</w:t>
      </w:r>
      <w:proofErr w:type="spellEnd"/>
      <w:r>
        <w:t xml:space="preserve"> y </w:t>
      </w:r>
      <w:proofErr w:type="spellStart"/>
      <w:r>
        <w:t>updated_at</w:t>
      </w:r>
      <w:proofErr w:type="spellEnd"/>
      <w:r>
        <w:t>.</w:t>
      </w:r>
    </w:p>
    <w:p w:rsidR="003F1EE4" w:rsidRDefault="003F1EE4" w:rsidP="003F1EE4">
      <w:r>
        <w:t xml:space="preserve">Esta tabla reemplaza al sistema </w:t>
      </w:r>
      <w:proofErr w:type="spellStart"/>
      <w:r>
        <w:t>legacy</w:t>
      </w:r>
      <w:proofErr w:type="spellEnd"/>
      <w:r>
        <w:t xml:space="preserve"> definido en cliente, centralizando la gestión de credenciales.</w:t>
      </w:r>
    </w:p>
    <w:p w:rsidR="003F1EE4" w:rsidRDefault="003F1EE4" w:rsidP="003F1EE4">
      <w:pPr>
        <w:pStyle w:val="Ttulo2"/>
      </w:pPr>
      <w:r>
        <w:t>CARGA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>Registra la información de cada envío o carga logística asociada a un cliente, incluyendo detalles de destino, fechas y archivos originales (por ejemplo, Excel o PDF).</w:t>
      </w:r>
    </w:p>
    <w:p w:rsidR="003F1EE4" w:rsidRDefault="003F1EE4" w:rsidP="003F1EE4">
      <w:pPr>
        <w:pStyle w:val="Ttulo3"/>
      </w:pPr>
      <w:r>
        <w:t>Relaciones:</w:t>
      </w:r>
    </w:p>
    <w:p w:rsidR="003F1EE4" w:rsidRDefault="003F1EE4" w:rsidP="003F1EE4">
      <w:r>
        <w:t xml:space="preserve">Cada carga está vinculada a un cliente mediante la clave foránea </w:t>
      </w:r>
      <w:proofErr w:type="spellStart"/>
      <w:r>
        <w:t>id_cliente</w:t>
      </w:r>
      <w:proofErr w:type="spellEnd"/>
      <w:r>
        <w:t>.</w:t>
      </w:r>
    </w:p>
    <w:p w:rsidR="003F1EE4" w:rsidRDefault="003F1EE4" w:rsidP="003F1EE4">
      <w:r>
        <w:t>Formato de código de carga:</w:t>
      </w:r>
    </w:p>
    <w:p w:rsidR="003F1EE4" w:rsidRDefault="003F1EE4" w:rsidP="003F1EE4">
      <w:pPr>
        <w:pStyle w:val="Prrafodelista"/>
        <w:numPr>
          <w:ilvl w:val="0"/>
          <w:numId w:val="7"/>
        </w:numPr>
      </w:pPr>
      <w:r>
        <w:rPr>
          <w:rFonts w:hint="eastAsia"/>
        </w:rPr>
        <w:t xml:space="preserve">PL-20251105-123-4567 → </w:t>
      </w:r>
      <w:proofErr w:type="spellStart"/>
      <w:r>
        <w:rPr>
          <w:rFonts w:hint="eastAsia"/>
        </w:rPr>
        <w:t>Packing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lists</w:t>
      </w:r>
      <w:proofErr w:type="spellEnd"/>
      <w:r>
        <w:rPr>
          <w:rFonts w:hint="eastAsia"/>
        </w:rPr>
        <w:t>.</w:t>
      </w:r>
    </w:p>
    <w:p w:rsidR="003F1EE4" w:rsidRDefault="003F1EE4" w:rsidP="003F1EE4">
      <w:pPr>
        <w:pStyle w:val="Ttulo2"/>
      </w:pPr>
      <w:r>
        <w:lastRenderedPageBreak/>
        <w:t>ARTICULO_PACKING_LIST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>Contiene el detalle de los productos incluidos en cada carga, con atributos técnicos, descripciones bilingües y soporte para almacenamiento de imágenes.</w:t>
      </w:r>
    </w:p>
    <w:p w:rsidR="003F1EE4" w:rsidRDefault="003F1EE4" w:rsidP="00C977AB">
      <w:pPr>
        <w:pStyle w:val="Ttulo3"/>
      </w:pPr>
      <w:r>
        <w:t>Características destacadas:</w:t>
      </w:r>
      <w:bookmarkStart w:id="0" w:name="_GoBack"/>
      <w:bookmarkEnd w:id="0"/>
    </w:p>
    <w:p w:rsidR="003F1EE4" w:rsidRDefault="003F1EE4" w:rsidP="003F1EE4">
      <w:pPr>
        <w:pStyle w:val="Prrafodelista"/>
        <w:numPr>
          <w:ilvl w:val="0"/>
          <w:numId w:val="7"/>
        </w:numPr>
      </w:pPr>
      <w:r>
        <w:t>Campos bilingües (</w:t>
      </w:r>
      <w:proofErr w:type="spellStart"/>
      <w:r>
        <w:t>descripcion_espanol</w:t>
      </w:r>
      <w:proofErr w:type="spellEnd"/>
      <w:r>
        <w:t xml:space="preserve">, </w:t>
      </w:r>
      <w:proofErr w:type="spellStart"/>
      <w:r>
        <w:t>descripcion_chino</w:t>
      </w:r>
      <w:proofErr w:type="spellEnd"/>
      <w:r>
        <w:t>).</w:t>
      </w:r>
    </w:p>
    <w:p w:rsidR="003F1EE4" w:rsidRDefault="003F1EE4" w:rsidP="003F1EE4">
      <w:pPr>
        <w:pStyle w:val="Prrafodelista"/>
        <w:numPr>
          <w:ilvl w:val="0"/>
          <w:numId w:val="7"/>
        </w:numPr>
      </w:pPr>
      <w:r>
        <w:t>Almacenamiento de imágenes en formato binario (BLOB).</w:t>
      </w:r>
    </w:p>
    <w:p w:rsidR="003F1EE4" w:rsidRDefault="003F1EE4" w:rsidP="003F1EE4">
      <w:pPr>
        <w:pStyle w:val="Prrafodelista"/>
        <w:numPr>
          <w:ilvl w:val="0"/>
          <w:numId w:val="7"/>
        </w:numPr>
      </w:pPr>
      <w:r>
        <w:t xml:space="preserve">Medidas físicas (largo, ancho, alto, </w:t>
      </w:r>
      <w:proofErr w:type="spellStart"/>
      <w:r>
        <w:t>cbm</w:t>
      </w:r>
      <w:proofErr w:type="spellEnd"/>
      <w:r>
        <w:t xml:space="preserve">, </w:t>
      </w:r>
      <w:proofErr w:type="spellStart"/>
      <w:r>
        <w:t>gw</w:t>
      </w:r>
      <w:proofErr w:type="spellEnd"/>
      <w:r>
        <w:t>) para cálculo de volumen y peso.</w:t>
      </w:r>
    </w:p>
    <w:p w:rsidR="003F1EE4" w:rsidRDefault="003F1EE4" w:rsidP="003F1EE4">
      <w:pPr>
        <w:pStyle w:val="Prrafodelista"/>
        <w:numPr>
          <w:ilvl w:val="0"/>
          <w:numId w:val="7"/>
        </w:numPr>
      </w:pPr>
      <w:r>
        <w:t>Control de precios unitarios y totales.</w:t>
      </w:r>
    </w:p>
    <w:p w:rsidR="003F1EE4" w:rsidRDefault="003F1EE4" w:rsidP="003F1EE4">
      <w:r>
        <w:t xml:space="preserve">Cada registro se asocia a una carga mediante </w:t>
      </w:r>
      <w:proofErr w:type="spellStart"/>
      <w:r>
        <w:t>id_carga</w:t>
      </w:r>
      <w:proofErr w:type="spellEnd"/>
      <w:r>
        <w:t>.</w:t>
      </w:r>
    </w:p>
    <w:p w:rsidR="003F1EE4" w:rsidRDefault="003F1EE4" w:rsidP="003F1EE4">
      <w:pPr>
        <w:pStyle w:val="Ttulo2"/>
      </w:pPr>
      <w:r>
        <w:t>CAJA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>Define la división física de los artículos en cajas individuales para el proceso de envío.</w:t>
      </w:r>
    </w:p>
    <w:p w:rsidR="003F1EE4" w:rsidRDefault="003F1EE4" w:rsidP="003F1EE4">
      <w:pPr>
        <w:pStyle w:val="Ttulo3"/>
      </w:pPr>
      <w:r>
        <w:t>Relación:</w:t>
      </w:r>
    </w:p>
    <w:p w:rsidR="003F1EE4" w:rsidRDefault="003F1EE4" w:rsidP="003F1EE4">
      <w:r>
        <w:t>Cada artículo puede dividirse en múltiples cajas (</w:t>
      </w:r>
      <w:proofErr w:type="spellStart"/>
      <w:r>
        <w:t>id_articulo</w:t>
      </w:r>
      <w:proofErr w:type="spellEnd"/>
      <w:r>
        <w:t xml:space="preserve"> como clave foránea).</w:t>
      </w:r>
    </w:p>
    <w:p w:rsidR="003F1EE4" w:rsidRDefault="003F1EE4" w:rsidP="003F1EE4">
      <w:pPr>
        <w:pStyle w:val="Ttulo3"/>
      </w:pPr>
      <w:r>
        <w:t>Atributos relevantes:</w:t>
      </w:r>
    </w:p>
    <w:p w:rsidR="003F1EE4" w:rsidRDefault="003F1EE4" w:rsidP="003F1EE4">
      <w:pPr>
        <w:pStyle w:val="Prrafodelista"/>
        <w:numPr>
          <w:ilvl w:val="0"/>
          <w:numId w:val="8"/>
        </w:numPr>
      </w:pPr>
      <w:proofErr w:type="spellStart"/>
      <w:r>
        <w:t>numero_caja</w:t>
      </w:r>
      <w:proofErr w:type="spellEnd"/>
      <w:r>
        <w:t>: Identificador secuencial dentro del envío.</w:t>
      </w:r>
    </w:p>
    <w:p w:rsidR="003F1EE4" w:rsidRDefault="003F1EE4" w:rsidP="003F1EE4">
      <w:pPr>
        <w:pStyle w:val="Prrafodelista"/>
        <w:numPr>
          <w:ilvl w:val="0"/>
          <w:numId w:val="8"/>
        </w:numPr>
      </w:pPr>
      <w:proofErr w:type="spellStart"/>
      <w:r>
        <w:t>total_cajas</w:t>
      </w:r>
      <w:proofErr w:type="spellEnd"/>
      <w:r>
        <w:t>: Número total de cajas del artículo.</w:t>
      </w:r>
    </w:p>
    <w:p w:rsidR="003F1EE4" w:rsidRDefault="003F1EE4" w:rsidP="003F1EE4">
      <w:pPr>
        <w:pStyle w:val="Prrafodelista"/>
        <w:numPr>
          <w:ilvl w:val="0"/>
          <w:numId w:val="8"/>
        </w:numPr>
      </w:pPr>
      <w:proofErr w:type="spellStart"/>
      <w:r>
        <w:t>cantidad_en_caja</w:t>
      </w:r>
      <w:proofErr w:type="spellEnd"/>
      <w:r>
        <w:t>: Unidades contenidas por caja.</w:t>
      </w:r>
    </w:p>
    <w:p w:rsidR="003F1EE4" w:rsidRDefault="003F1EE4" w:rsidP="003F1EE4">
      <w:pPr>
        <w:pStyle w:val="Prrafodelista"/>
        <w:numPr>
          <w:ilvl w:val="0"/>
          <w:numId w:val="8"/>
        </w:numPr>
      </w:pPr>
      <w:r>
        <w:lastRenderedPageBreak/>
        <w:t>Campos de volumen (</w:t>
      </w:r>
      <w:proofErr w:type="spellStart"/>
      <w:r>
        <w:t>cbm</w:t>
      </w:r>
      <w:proofErr w:type="spellEnd"/>
      <w:r>
        <w:t>) y peso (</w:t>
      </w:r>
      <w:proofErr w:type="spellStart"/>
      <w:r>
        <w:t>gw</w:t>
      </w:r>
      <w:proofErr w:type="spellEnd"/>
      <w:r>
        <w:t>).</w:t>
      </w:r>
    </w:p>
    <w:p w:rsidR="003F1EE4" w:rsidRDefault="003F1EE4" w:rsidP="003F1EE4">
      <w:r>
        <w:t>Permite un control detallado del contenido de cada caja y su trazabilidad dentro del envío.</w:t>
      </w:r>
    </w:p>
    <w:p w:rsidR="003F1EE4" w:rsidRDefault="003F1EE4" w:rsidP="003F1EE4">
      <w:pPr>
        <w:pStyle w:val="Ttulo2"/>
      </w:pPr>
      <w:r>
        <w:t>QR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>Gestiona el sistema de seguimiento logístico mediante códigos QR asociados a cada caja, artículo o carga.</w:t>
      </w:r>
    </w:p>
    <w:p w:rsidR="003F1EE4" w:rsidRDefault="003F1EE4" w:rsidP="003F1EE4">
      <w:pPr>
        <w:pStyle w:val="Ttulo3"/>
      </w:pPr>
      <w:r>
        <w:t>Características clave:</w:t>
      </w:r>
    </w:p>
    <w:p w:rsidR="003F1EE4" w:rsidRDefault="003F1EE4" w:rsidP="003F1EE4">
      <w:r>
        <w:t>Cada código (</w:t>
      </w:r>
      <w:proofErr w:type="spellStart"/>
      <w:r>
        <w:t>codigo_qr</w:t>
      </w:r>
      <w:proofErr w:type="spellEnd"/>
      <w:r>
        <w:t>) es único y se genera automáticamente.</w:t>
      </w:r>
    </w:p>
    <w:p w:rsidR="003F1EE4" w:rsidRDefault="003F1EE4" w:rsidP="003F1EE4">
      <w:r>
        <w:t>Los estados posibles del QR son:</w:t>
      </w:r>
    </w:p>
    <w:p w:rsidR="003F1EE4" w:rsidRDefault="003F1EE4" w:rsidP="003F1EE4">
      <w:pPr>
        <w:pStyle w:val="Prrafodelista"/>
        <w:numPr>
          <w:ilvl w:val="0"/>
          <w:numId w:val="9"/>
        </w:numPr>
      </w:pPr>
      <w:r>
        <w:t xml:space="preserve">Generado: QR </w:t>
      </w:r>
      <w:proofErr w:type="gramStart"/>
      <w:r>
        <w:t>creado</w:t>
      </w:r>
      <w:proofErr w:type="gramEnd"/>
      <w:r>
        <w:t xml:space="preserve"> pero no impreso.</w:t>
      </w:r>
    </w:p>
    <w:p w:rsidR="003F1EE4" w:rsidRDefault="003F1EE4" w:rsidP="003F1EE4">
      <w:pPr>
        <w:pStyle w:val="Prrafodelista"/>
        <w:numPr>
          <w:ilvl w:val="0"/>
          <w:numId w:val="9"/>
        </w:numPr>
      </w:pPr>
      <w:r>
        <w:t>Impreso: QR producido físicamente.</w:t>
      </w:r>
    </w:p>
    <w:p w:rsidR="003F1EE4" w:rsidRDefault="003F1EE4" w:rsidP="003F1EE4">
      <w:pPr>
        <w:pStyle w:val="Prrafodelista"/>
        <w:numPr>
          <w:ilvl w:val="0"/>
          <w:numId w:val="9"/>
        </w:numPr>
      </w:pPr>
      <w:r>
        <w:t>Escaneado: QR leído por el cliente o destinatario.</w:t>
      </w:r>
    </w:p>
    <w:p w:rsidR="003F1EE4" w:rsidRDefault="003F1EE4" w:rsidP="003F1EE4">
      <w:r>
        <w:t>Incluye campos de control (</w:t>
      </w:r>
      <w:proofErr w:type="spellStart"/>
      <w:r>
        <w:t>fecha_generacion</w:t>
      </w:r>
      <w:proofErr w:type="spellEnd"/>
      <w:r>
        <w:t xml:space="preserve">, </w:t>
      </w:r>
      <w:proofErr w:type="spellStart"/>
      <w:r>
        <w:t>fecha_escaneado</w:t>
      </w:r>
      <w:proofErr w:type="spellEnd"/>
      <w:r>
        <w:t xml:space="preserve">, </w:t>
      </w:r>
      <w:proofErr w:type="spellStart"/>
      <w:r>
        <w:t>contador_escaneos</w:t>
      </w:r>
      <w:proofErr w:type="spellEnd"/>
      <w:r>
        <w:t>).</w:t>
      </w:r>
    </w:p>
    <w:p w:rsidR="003F1EE4" w:rsidRDefault="003F1EE4" w:rsidP="003F1EE4">
      <w:r>
        <w:t xml:space="preserve">Se almacena configuración visual en </w:t>
      </w:r>
      <w:proofErr w:type="spellStart"/>
      <w:r>
        <w:t>opciones_render</w:t>
      </w:r>
      <w:proofErr w:type="spellEnd"/>
      <w:r>
        <w:t xml:space="preserve"> (ancho, margen, color).</w:t>
      </w:r>
    </w:p>
    <w:p w:rsidR="003F1EE4" w:rsidRDefault="003F1EE4" w:rsidP="003F1EE4">
      <w:r>
        <w:t xml:space="preserve">Cada registro de QR se vincula a una caja mediante </w:t>
      </w:r>
      <w:proofErr w:type="spellStart"/>
      <w:r>
        <w:t>id_caja</w:t>
      </w:r>
      <w:proofErr w:type="spellEnd"/>
      <w:r>
        <w:t>.</w:t>
      </w:r>
    </w:p>
    <w:p w:rsidR="003F1EE4" w:rsidRDefault="003F1EE4" w:rsidP="003F1EE4">
      <w:pPr>
        <w:pStyle w:val="Ttulo2"/>
      </w:pPr>
      <w:r>
        <w:t>RECOVERY_TOKENS</w:t>
      </w:r>
    </w:p>
    <w:p w:rsidR="003F1EE4" w:rsidRDefault="003F1EE4" w:rsidP="003F1EE4">
      <w:pPr>
        <w:pStyle w:val="Ttulo3"/>
      </w:pPr>
      <w:r>
        <w:t>Propósito:</w:t>
      </w:r>
    </w:p>
    <w:p w:rsidR="003F1EE4" w:rsidRDefault="003F1EE4" w:rsidP="003F1EE4">
      <w:r>
        <w:t xml:space="preserve">Esta tabla es una incorporación reciente al modelo de datos. Su función es administrar los </w:t>
      </w:r>
      <w:proofErr w:type="spellStart"/>
      <w:r>
        <w:t>tokens</w:t>
      </w:r>
      <w:proofErr w:type="spellEnd"/>
      <w:r>
        <w:t xml:space="preserve"> temporales utilizados durante el proceso de recuperación de </w:t>
      </w:r>
      <w:r>
        <w:lastRenderedPageBreak/>
        <w:t>contraseñas, permitiendo almacenarlos de forma persistente en la base de datos en lugar de mantenerlos en memoria del servidor.</w:t>
      </w:r>
    </w:p>
    <w:p w:rsidR="003F1EE4" w:rsidRDefault="003F1EE4" w:rsidP="003F1EE4"/>
    <w:p w:rsidR="003F1EE4" w:rsidRDefault="003F1EE4" w:rsidP="003F1EE4">
      <w:r>
        <w:t xml:space="preserve">De esta manera, los </w:t>
      </w:r>
      <w:proofErr w:type="spellStart"/>
      <w:r>
        <w:t>tokens</w:t>
      </w:r>
      <w:proofErr w:type="spellEnd"/>
      <w:r>
        <w:t xml:space="preserve"> permanecen válidos incluso ante reinicios del servidor, evitando errores por caducidad prematura o pérdida de sesión y garantizando un flujo de recuperación más confiable y seguro.</w:t>
      </w:r>
    </w:p>
    <w:p w:rsidR="003F1EE4" w:rsidRDefault="003F1EE4" w:rsidP="003F1EE4">
      <w:pPr>
        <w:pStyle w:val="Ttulo3"/>
      </w:pPr>
      <w:r>
        <w:t>Características de seguridad:</w:t>
      </w:r>
    </w:p>
    <w:p w:rsidR="003F1EE4" w:rsidRDefault="003F1EE4" w:rsidP="003F1EE4">
      <w:pPr>
        <w:pStyle w:val="Prrafodelista"/>
        <w:numPr>
          <w:ilvl w:val="0"/>
          <w:numId w:val="10"/>
        </w:numPr>
      </w:pPr>
      <w:proofErr w:type="spellStart"/>
      <w:r>
        <w:t>Tokens</w:t>
      </w:r>
      <w:proofErr w:type="spellEnd"/>
      <w:r>
        <w:t xml:space="preserve"> únicos y de un solo uso.</w:t>
      </w:r>
    </w:p>
    <w:p w:rsidR="003F1EE4" w:rsidRDefault="003F1EE4" w:rsidP="003F1EE4">
      <w:pPr>
        <w:pStyle w:val="Prrafodelista"/>
        <w:numPr>
          <w:ilvl w:val="0"/>
          <w:numId w:val="10"/>
        </w:numPr>
      </w:pPr>
      <w:r>
        <w:t>Expiración automática de 30 minutos desde su creación.</w:t>
      </w:r>
    </w:p>
    <w:p w:rsidR="003F1EE4" w:rsidRDefault="003F1EE4" w:rsidP="003F1EE4">
      <w:pPr>
        <w:pStyle w:val="Prrafodelista"/>
        <w:numPr>
          <w:ilvl w:val="0"/>
          <w:numId w:val="10"/>
        </w:numPr>
      </w:pPr>
      <w:r>
        <w:t>Eliminación en cascada cuando se borra el usuario correspondiente.</w:t>
      </w:r>
    </w:p>
    <w:p w:rsidR="003F1EE4" w:rsidRDefault="003F1EE4" w:rsidP="003F1EE4">
      <w:pPr>
        <w:pStyle w:val="Prrafodelista"/>
        <w:numPr>
          <w:ilvl w:val="0"/>
          <w:numId w:val="10"/>
        </w:numPr>
      </w:pPr>
      <w:r>
        <w:t>Limpieza periódica automatizada cada 15 minutos.</w:t>
      </w:r>
    </w:p>
    <w:p w:rsidR="003F1EE4" w:rsidRDefault="003F1EE4" w:rsidP="003F1EE4">
      <w:r>
        <w:t xml:space="preserve">Estos </w:t>
      </w:r>
      <w:proofErr w:type="spellStart"/>
      <w:r>
        <w:t>tokens</w:t>
      </w:r>
      <w:proofErr w:type="spellEnd"/>
      <w:r>
        <w:t xml:space="preserve"> se relacionan directamente con la tabla </w:t>
      </w:r>
      <w:proofErr w:type="spellStart"/>
      <w:r>
        <w:t>users</w:t>
      </w:r>
      <w:proofErr w:type="spellEnd"/>
      <w:r>
        <w:t xml:space="preserve"> a través del campo </w:t>
      </w:r>
      <w:proofErr w:type="spellStart"/>
      <w:r>
        <w:t>user_id</w:t>
      </w:r>
      <w:proofErr w:type="spellEnd"/>
      <w:r>
        <w:t>, garantizando control y seguridad en los procesos de recuperación de credenciales.</w:t>
      </w:r>
    </w:p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3F1EE4" w:rsidRDefault="003F1EE4" w:rsidP="003F1EE4">
      <w:pPr>
        <w:pStyle w:val="Ttulo1"/>
      </w:pPr>
      <w:r>
        <w:lastRenderedPageBreak/>
        <w:t>SENTENCIAS SQL DEL SISTEMA</w:t>
      </w:r>
    </w:p>
    <w:p w:rsidR="003F1EE4" w:rsidRDefault="003F1EE4" w:rsidP="003F1EE4">
      <w:r>
        <w:t>El sistema 888Cargo utiliza un conjunto de sentencias SQL estructuradas que permiten ejecutar las operaciones más comunes sobre la base de datos: consultas, inserciones, actualizaciones, eliminaciones y mantenimiento general.</w:t>
      </w:r>
    </w:p>
    <w:p w:rsidR="003F1EE4" w:rsidRDefault="003F1EE4" w:rsidP="003F1EE4">
      <w:r>
        <w:t>A continuación, se presentan las más relevantes clasificadas por su propósito.</w:t>
      </w:r>
    </w:p>
    <w:p w:rsidR="003F1EE4" w:rsidRDefault="003F1EE4" w:rsidP="003F1EE4">
      <w:pPr>
        <w:pStyle w:val="Ttulo2"/>
      </w:pPr>
      <w:r>
        <w:t>Sentencias de Consulta (SELECT)</w:t>
      </w:r>
    </w:p>
    <w:p w:rsidR="003F1EE4" w:rsidRDefault="003F1EE4" w:rsidP="003F1EE4">
      <w:r>
        <w:t>Estas consultas permiten recuperar información crítica del sistema, validar datos y realizar operaciones de monitoreo: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>Buscar usuario por número de teléfono: recupera la información del usuario con base en su número registrado, útil en el proceso de recuperación de contraseñas.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Verificar </w:t>
      </w:r>
      <w:proofErr w:type="spellStart"/>
      <w:r>
        <w:t>token</w:t>
      </w:r>
      <w:proofErr w:type="spellEnd"/>
      <w:r>
        <w:t xml:space="preserve"> de recuperación: comprueba la validez de un </w:t>
      </w:r>
      <w:proofErr w:type="spellStart"/>
      <w:r>
        <w:t>token</w:t>
      </w:r>
      <w:proofErr w:type="spellEnd"/>
      <w:r>
        <w:t xml:space="preserve"> activo y no utilizado.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Obtener estadísticas de </w:t>
      </w:r>
      <w:proofErr w:type="spellStart"/>
      <w:r>
        <w:t>tokens</w:t>
      </w:r>
      <w:proofErr w:type="spellEnd"/>
      <w:r>
        <w:t xml:space="preserve"> activos: retorna el número de </w:t>
      </w:r>
      <w:proofErr w:type="spellStart"/>
      <w:r>
        <w:t>tokens</w:t>
      </w:r>
      <w:proofErr w:type="spellEnd"/>
      <w:r>
        <w:t xml:space="preserve"> válidos cuya fecha de expiración aún no ha sido alcanzada.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Listar todas las tablas del sistema: muestra los nombres de todas las tablas existentes dentro del archivo </w:t>
      </w:r>
      <w:proofErr w:type="spellStart"/>
      <w:r>
        <w:t>SQLite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Contar registros por tabla: genera un resumen general del número de registros en tablas principales como </w:t>
      </w:r>
      <w:proofErr w:type="spellStart"/>
      <w:r>
        <w:t>users</w:t>
      </w:r>
      <w:proofErr w:type="spellEnd"/>
      <w:r>
        <w:t xml:space="preserve">, carga y </w:t>
      </w:r>
      <w:proofErr w:type="spellStart"/>
      <w:r>
        <w:t>recovery_tokens</w:t>
      </w:r>
      <w:proofErr w:type="spellEnd"/>
      <w:r>
        <w:t>.</w:t>
      </w:r>
    </w:p>
    <w:p w:rsidR="003F1EE4" w:rsidRDefault="003F1EE4" w:rsidP="003F1EE4">
      <w:pPr>
        <w:pStyle w:val="Ttulo2"/>
      </w:pPr>
      <w:r>
        <w:t>Sentencias de Inserción (INSERT)</w:t>
      </w:r>
    </w:p>
    <w:p w:rsidR="003F1EE4" w:rsidRDefault="003F1EE4" w:rsidP="003F1EE4">
      <w:r>
        <w:t>Permiten registrar nuevos datos en las tablas del sistema: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Crear </w:t>
      </w:r>
      <w:proofErr w:type="spellStart"/>
      <w:r>
        <w:t>token</w:t>
      </w:r>
      <w:proofErr w:type="spellEnd"/>
      <w:r>
        <w:t xml:space="preserve"> de recuperación: inserta un nuevo registro en </w:t>
      </w:r>
      <w:proofErr w:type="spellStart"/>
      <w:r>
        <w:t>recovery_tokens</w:t>
      </w:r>
      <w:proofErr w:type="spellEnd"/>
      <w:r>
        <w:t xml:space="preserve"> con su </w:t>
      </w:r>
      <w:proofErr w:type="spellStart"/>
      <w:r>
        <w:t>token</w:t>
      </w:r>
      <w:proofErr w:type="spellEnd"/>
      <w:r>
        <w:t xml:space="preserve"> único, usuario asociado y tiempo de expiración.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lastRenderedPageBreak/>
        <w:t>Registrar nuevo usuario: crea una cuenta de usuario con credenciales y datos personales (nombre, correo, teléfono, país, ciudad).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>Crear nueva carga: registra una carga logística asociada a un cliente, incluyendo código identificador, destino y archivo fuente.</w:t>
      </w:r>
    </w:p>
    <w:p w:rsidR="003F1EE4" w:rsidRDefault="003F1EE4" w:rsidP="003F1EE4">
      <w:pPr>
        <w:pStyle w:val="Ttulo2"/>
      </w:pPr>
      <w:r>
        <w:t>Sentencias de Actualización (UPDATE)</w:t>
      </w:r>
    </w:p>
    <w:p w:rsidR="003F1EE4" w:rsidRDefault="003F1EE4" w:rsidP="003F1EE4">
      <w:r>
        <w:t>Se emplean para modificar datos existentes manteniendo la trazabilidad de los cambios: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Actualizar contraseña de usuario: modifica la contraseña almacenada y actualiza el campo </w:t>
      </w:r>
      <w:proofErr w:type="spellStart"/>
      <w:r>
        <w:t>updated_at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Marcar </w:t>
      </w:r>
      <w:proofErr w:type="spellStart"/>
      <w:r>
        <w:t>token</w:t>
      </w:r>
      <w:proofErr w:type="spellEnd"/>
      <w:r>
        <w:t xml:space="preserve"> como usado: registra la fecha en que un </w:t>
      </w:r>
      <w:proofErr w:type="spellStart"/>
      <w:r>
        <w:t>token</w:t>
      </w:r>
      <w:proofErr w:type="spellEnd"/>
      <w:r>
        <w:t xml:space="preserve"> fue utilizado para evitar su reutilización.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Invalidar otros </w:t>
      </w:r>
      <w:proofErr w:type="spellStart"/>
      <w:r>
        <w:t>tokens</w:t>
      </w:r>
      <w:proofErr w:type="spellEnd"/>
      <w:r>
        <w:t xml:space="preserve"> del usuario: marca como usados todos los </w:t>
      </w:r>
      <w:proofErr w:type="spellStart"/>
      <w:r>
        <w:t>tokens</w:t>
      </w:r>
      <w:proofErr w:type="spellEnd"/>
      <w:r>
        <w:t xml:space="preserve"> previos del mismo usuario, excepto el más reciente.</w:t>
      </w:r>
    </w:p>
    <w:p w:rsidR="003F1EE4" w:rsidRDefault="003F1EE4" w:rsidP="003F1EE4">
      <w:pPr>
        <w:pStyle w:val="Ttulo2"/>
      </w:pPr>
      <w:r>
        <w:t>Sentencias de Eliminación (DELETE)</w:t>
      </w:r>
    </w:p>
    <w:p w:rsidR="003F1EE4" w:rsidRDefault="003F1EE4" w:rsidP="003F1EE4">
      <w:r>
        <w:t xml:space="preserve">Controlan la limpieza y mantenimiento de los registros relacionados con los </w:t>
      </w:r>
      <w:proofErr w:type="spellStart"/>
      <w:r>
        <w:t>tokens</w:t>
      </w:r>
      <w:proofErr w:type="spellEnd"/>
      <w:r>
        <w:t xml:space="preserve"> de recuperación: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Eliminar </w:t>
      </w:r>
      <w:proofErr w:type="spellStart"/>
      <w:r>
        <w:t>token</w:t>
      </w:r>
      <w:proofErr w:type="spellEnd"/>
      <w:r>
        <w:t xml:space="preserve"> específico: borra un </w:t>
      </w:r>
      <w:proofErr w:type="spellStart"/>
      <w:r>
        <w:t>token</w:t>
      </w:r>
      <w:proofErr w:type="spellEnd"/>
      <w:r>
        <w:t xml:space="preserve"> determinado de la base de datos.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Eliminar </w:t>
      </w:r>
      <w:proofErr w:type="spellStart"/>
      <w:r>
        <w:t>tokens</w:t>
      </w:r>
      <w:proofErr w:type="spellEnd"/>
      <w:r>
        <w:t xml:space="preserve"> expirados de un </w:t>
      </w:r>
      <w:proofErr w:type="spellStart"/>
      <w:proofErr w:type="gramStart"/>
      <w:r>
        <w:t>usuario:limpia</w:t>
      </w:r>
      <w:proofErr w:type="spellEnd"/>
      <w:proofErr w:type="gramEnd"/>
      <w:r>
        <w:t xml:space="preserve"> los </w:t>
      </w:r>
      <w:proofErr w:type="spellStart"/>
      <w:r>
        <w:t>tokens</w:t>
      </w:r>
      <w:proofErr w:type="spellEnd"/>
      <w:r>
        <w:t xml:space="preserve"> caducados o ya utilizados asociados a un usuario en particular.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Limpieza general de </w:t>
      </w:r>
      <w:proofErr w:type="spellStart"/>
      <w:r>
        <w:t>tokens</w:t>
      </w:r>
      <w:proofErr w:type="spellEnd"/>
      <w:r>
        <w:t xml:space="preserve"> expirados: elimina de forma masiva los registros vencidos o usados para optimizar espacio y rendimiento.</w:t>
      </w:r>
    </w:p>
    <w:p w:rsidR="003F1EE4" w:rsidRDefault="003F1EE4" w:rsidP="003F1EE4">
      <w:pPr>
        <w:pStyle w:val="Ttulo2"/>
      </w:pPr>
      <w:r>
        <w:lastRenderedPageBreak/>
        <w:t>Sentencias de Análisis y Mantenimiento</w:t>
      </w:r>
    </w:p>
    <w:p w:rsidR="003F1EE4" w:rsidRDefault="003F1EE4" w:rsidP="003F1EE4">
      <w:r>
        <w:t>Estas operaciones aseguran la integridad y el rendimiento óptimo de la base de datos: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Verificar integridad general: ejecuta PRAGMA </w:t>
      </w:r>
      <w:proofErr w:type="spellStart"/>
      <w:r>
        <w:t>integrity_check</w:t>
      </w:r>
      <w:proofErr w:type="spellEnd"/>
      <w:r>
        <w:t xml:space="preserve"> para comprobar la consistencia de la base.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 xml:space="preserve">Obtener estructura de una tabla: consulta la definición de columnas mediante PRAGMA </w:t>
      </w:r>
      <w:proofErr w:type="spellStart"/>
      <w:r>
        <w:t>table_info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>Verificar claves foráneas: analiza la coherencia de las relaciones entre tablas.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>Compactar base de datos: ejecuta VACUUM para recuperar espacio libre y reducir fragmentación.</w:t>
      </w:r>
    </w:p>
    <w:p w:rsidR="003F1EE4" w:rsidRDefault="003F1EE4" w:rsidP="003F1EE4">
      <w:pPr>
        <w:pStyle w:val="Prrafodelista"/>
        <w:numPr>
          <w:ilvl w:val="0"/>
          <w:numId w:val="11"/>
        </w:numPr>
      </w:pPr>
      <w:r>
        <w:t>Actualizar estadísticas del optimizador: utiliza ANALYZE para mejorar el rendimiento de las consultas.</w:t>
      </w:r>
    </w:p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B82159" w:rsidRDefault="00B82159" w:rsidP="00B82159"/>
    <w:p w:rsidR="003F1EE4" w:rsidRDefault="003F1EE4" w:rsidP="003F1EE4">
      <w:pPr>
        <w:pStyle w:val="Ttulo1"/>
      </w:pPr>
      <w:r>
        <w:lastRenderedPageBreak/>
        <w:t>RELACIONES E INTEGRIDAD</w:t>
      </w:r>
    </w:p>
    <w:p w:rsidR="003F1EE4" w:rsidRDefault="003F1EE4" w:rsidP="003F1EE4">
      <w:r>
        <w:t>El modelo de datos de 888Cargo ha sido diseñado con un enfoque relacional, garantizando la integridad referencial, la consistencia de los datos y el rendimiento óptimo de las consultas mediante el uso de claves foráneas, restricciones únicas y índices estratégicos.</w:t>
      </w:r>
    </w:p>
    <w:p w:rsidR="003F1EE4" w:rsidRDefault="003F1EE4" w:rsidP="003F1EE4">
      <w:pPr>
        <w:pStyle w:val="Ttulo2"/>
      </w:pPr>
      <w:r>
        <w:t>Relaciones entre Tablas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</w:t>
      </w:r>
    </w:p>
    <w:p w:rsidR="003F1EE4" w:rsidRDefault="003F1EE4" w:rsidP="003F1EE4">
      <w:r>
        <w:t xml:space="preserve">Las relaciones principales del sistema se definen bajo el esquema de </w:t>
      </w:r>
      <w:proofErr w:type="spellStart"/>
      <w:r>
        <w:t>cardinalidades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o 1:1, según la naturaleza de cada entidad:</w:t>
      </w:r>
    </w:p>
    <w:tbl>
      <w:tblPr>
        <w:tblStyle w:val="Tabladecuadrcula4-nfasis1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5883"/>
        <w:gridCol w:w="697"/>
      </w:tblGrid>
      <w:tr w:rsidR="003F1EE4" w:rsidRPr="00E414FA" w:rsidTr="007D5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>Relación</w:t>
            </w:r>
          </w:p>
        </w:tc>
        <w:tc>
          <w:tcPr>
            <w:tcW w:w="6066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Tipo</w:t>
            </w:r>
            <w:proofErr w:type="spellEnd"/>
          </w:p>
        </w:tc>
      </w:tr>
      <w:tr w:rsidR="003F1EE4" w:rsidRPr="00E414FA" w:rsidTr="007D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4"/>
                <w:lang w:eastAsia="es-CO"/>
              </w:rPr>
            </w:pP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Cliente</w:t>
            </w:r>
            <w:proofErr w:type="spellEnd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 xml:space="preserve"> → </w:t>
            </w: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Carga</w:t>
            </w:r>
            <w:proofErr w:type="spellEnd"/>
          </w:p>
        </w:tc>
        <w:tc>
          <w:tcPr>
            <w:tcW w:w="6066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Un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cliente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puede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tener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múltiples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cargas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asociadas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>1:N</w:t>
            </w:r>
          </w:p>
        </w:tc>
      </w:tr>
      <w:tr w:rsidR="003F1EE4" w:rsidRPr="00E414FA" w:rsidTr="007D5F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4"/>
                <w:lang w:eastAsia="es-CO"/>
              </w:rPr>
            </w:pP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Carga</w:t>
            </w:r>
            <w:proofErr w:type="spellEnd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 xml:space="preserve"> → </w:t>
            </w: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Artículo</w:t>
            </w:r>
            <w:proofErr w:type="spellEnd"/>
          </w:p>
        </w:tc>
        <w:tc>
          <w:tcPr>
            <w:tcW w:w="6066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Cada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carga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puede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contener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varios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artículos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>1:N</w:t>
            </w:r>
          </w:p>
        </w:tc>
      </w:tr>
      <w:tr w:rsidR="003F1EE4" w:rsidRPr="00E414FA" w:rsidTr="007D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4"/>
                <w:lang w:eastAsia="es-CO"/>
              </w:rPr>
            </w:pP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Artículo</w:t>
            </w:r>
            <w:proofErr w:type="spellEnd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 xml:space="preserve"> → </w:t>
            </w: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Caja</w:t>
            </w:r>
            <w:proofErr w:type="spellEnd"/>
          </w:p>
        </w:tc>
        <w:tc>
          <w:tcPr>
            <w:tcW w:w="6066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Un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artículo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puede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dividirse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en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múltiples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cajas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físicas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>1:N</w:t>
            </w:r>
          </w:p>
        </w:tc>
      </w:tr>
      <w:tr w:rsidR="003F1EE4" w:rsidRPr="00E414FA" w:rsidTr="007D5F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4"/>
                <w:lang w:eastAsia="es-CO"/>
              </w:rPr>
            </w:pP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Caja</w:t>
            </w:r>
            <w:proofErr w:type="spellEnd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 xml:space="preserve"> → QR</w:t>
            </w:r>
          </w:p>
        </w:tc>
        <w:tc>
          <w:tcPr>
            <w:tcW w:w="6066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Cada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caja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cuenta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con un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código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QR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único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para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seguimiento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>1:1</w:t>
            </w:r>
          </w:p>
        </w:tc>
      </w:tr>
      <w:tr w:rsidR="003F1EE4" w:rsidRPr="00E414FA" w:rsidTr="007D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4"/>
                <w:lang w:eastAsia="es-CO"/>
              </w:rPr>
            </w:pPr>
            <w:proofErr w:type="spellStart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>Usuario</w:t>
            </w:r>
            <w:proofErr w:type="spellEnd"/>
            <w:r w:rsidRPr="00F11B2E">
              <w:rPr>
                <w:rFonts w:eastAsia="Times New Roman" w:cs="Times New Roman"/>
                <w:b w:val="0"/>
                <w:szCs w:val="24"/>
                <w:lang w:eastAsia="es-CO"/>
              </w:rPr>
              <w:t xml:space="preserve"> → Token</w:t>
            </w:r>
          </w:p>
        </w:tc>
        <w:tc>
          <w:tcPr>
            <w:tcW w:w="6066" w:type="dxa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Un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usuario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puede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tener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varios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tokens de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r</w:t>
            </w:r>
            <w:r>
              <w:rPr>
                <w:rFonts w:eastAsia="Times New Roman" w:cs="Times New Roman"/>
                <w:szCs w:val="24"/>
                <w:lang w:eastAsia="es-CO"/>
              </w:rPr>
              <w:t>ecuperación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;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los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tokens se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eliminan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automáticamente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si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el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usuario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es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</w:t>
            </w:r>
            <w:proofErr w:type="spellStart"/>
            <w:r w:rsidRPr="00E414FA">
              <w:rPr>
                <w:rFonts w:eastAsia="Times New Roman" w:cs="Times New Roman"/>
                <w:szCs w:val="24"/>
                <w:lang w:eastAsia="es-CO"/>
              </w:rPr>
              <w:t>borrado</w:t>
            </w:r>
            <w:proofErr w:type="spellEnd"/>
            <w:r w:rsidRPr="00E414FA">
              <w:rPr>
                <w:rFonts w:eastAsia="Times New Roman" w:cs="Times New Roman"/>
                <w:szCs w:val="24"/>
                <w:lang w:eastAsia="es-CO"/>
              </w:rPr>
              <w:t xml:space="preserve"> (</w:t>
            </w:r>
            <w:r w:rsidRPr="00E414FA">
              <w:rPr>
                <w:rFonts w:eastAsia="Times New Roman" w:cs="Times New Roman"/>
                <w:i/>
                <w:iCs/>
                <w:szCs w:val="24"/>
                <w:lang w:eastAsia="es-CO"/>
              </w:rPr>
              <w:t>ON DELETE CASCADE</w:t>
            </w:r>
            <w:r w:rsidRPr="00E414FA">
              <w:rPr>
                <w:rFonts w:eastAsia="Times New Roman" w:cs="Times New Roman"/>
                <w:szCs w:val="24"/>
                <w:lang w:eastAsia="es-CO"/>
              </w:rPr>
              <w:t>).</w:t>
            </w:r>
          </w:p>
        </w:tc>
        <w:tc>
          <w:tcPr>
            <w:tcW w:w="0" w:type="auto"/>
            <w:hideMark/>
          </w:tcPr>
          <w:p w:rsidR="003F1EE4" w:rsidRPr="00E414FA" w:rsidRDefault="003F1EE4" w:rsidP="007D5F04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es-CO"/>
              </w:rPr>
            </w:pPr>
            <w:r w:rsidRPr="00E414FA">
              <w:rPr>
                <w:rFonts w:eastAsia="Times New Roman" w:cs="Times New Roman"/>
                <w:szCs w:val="24"/>
                <w:lang w:eastAsia="es-CO"/>
              </w:rPr>
              <w:t>1:N</w:t>
            </w:r>
          </w:p>
        </w:tc>
      </w:tr>
    </w:tbl>
    <w:p w:rsidR="003F1EE4" w:rsidRDefault="003F1EE4" w:rsidP="003F1EE4">
      <w:pPr>
        <w:pStyle w:val="Ttulo2"/>
      </w:pPr>
      <w:r>
        <w:t>Restricciones de Integridad</w:t>
      </w:r>
    </w:p>
    <w:p w:rsidR="003F1EE4" w:rsidRDefault="003F1EE4" w:rsidP="003F1EE4">
      <w:r>
        <w:t>Las restricciones de integridad garantizan que los datos almacenados sean consistentes, únicos y válidos.</w:t>
      </w:r>
    </w:p>
    <w:p w:rsidR="003F1EE4" w:rsidRDefault="003F1EE4" w:rsidP="003F1EE4">
      <w:pPr>
        <w:pStyle w:val="Ttulo3"/>
      </w:pPr>
      <w:r>
        <w:t>Campos únicos (UNIQUE):</w:t>
      </w:r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proofErr w:type="gramStart"/>
      <w:r>
        <w:t>cliente.correo</w:t>
      </w:r>
      <w:proofErr w:type="gramEnd"/>
      <w:r>
        <w:t>_cliente</w:t>
      </w:r>
      <w:proofErr w:type="spellEnd"/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proofErr w:type="gramStart"/>
      <w:r>
        <w:t>cliente.cliente</w:t>
      </w:r>
      <w:proofErr w:type="gramEnd"/>
      <w:r>
        <w:t>_shippingMark</w:t>
      </w:r>
      <w:proofErr w:type="spellEnd"/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proofErr w:type="gramStart"/>
      <w:r>
        <w:t>users.username</w:t>
      </w:r>
      <w:proofErr w:type="spellEnd"/>
      <w:proofErr w:type="gramEnd"/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proofErr w:type="gramStart"/>
      <w:r>
        <w:t>users.email</w:t>
      </w:r>
      <w:proofErr w:type="spellEnd"/>
      <w:proofErr w:type="gramEnd"/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proofErr w:type="gramStart"/>
      <w:r>
        <w:t>carga.codigo</w:t>
      </w:r>
      <w:proofErr w:type="gramEnd"/>
      <w:r>
        <w:t>_carga</w:t>
      </w:r>
      <w:proofErr w:type="spellEnd"/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proofErr w:type="gramStart"/>
      <w:r>
        <w:t>qr.codigo</w:t>
      </w:r>
      <w:proofErr w:type="gramEnd"/>
      <w:r>
        <w:t>_qr</w:t>
      </w:r>
      <w:proofErr w:type="spellEnd"/>
    </w:p>
    <w:p w:rsidR="003F1EE4" w:rsidRDefault="003F1EE4" w:rsidP="003F1EE4">
      <w:pPr>
        <w:pStyle w:val="Prrafodelista"/>
        <w:numPr>
          <w:ilvl w:val="0"/>
          <w:numId w:val="12"/>
        </w:numPr>
      </w:pPr>
      <w:proofErr w:type="spellStart"/>
      <w:r>
        <w:lastRenderedPageBreak/>
        <w:t>recovery_</w:t>
      </w:r>
      <w:proofErr w:type="gramStart"/>
      <w:r>
        <w:t>tokens.token</w:t>
      </w:r>
      <w:proofErr w:type="spellEnd"/>
      <w:proofErr w:type="gramEnd"/>
    </w:p>
    <w:p w:rsidR="003F1EE4" w:rsidRDefault="003F1EE4" w:rsidP="003F1EE4">
      <w:pPr>
        <w:pStyle w:val="Ttulo3"/>
      </w:pPr>
      <w:r>
        <w:t>Campos obligatorios (NOT NULL):</w:t>
      </w:r>
    </w:p>
    <w:p w:rsidR="003F1EE4" w:rsidRDefault="003F1EE4" w:rsidP="003F1EE4">
      <w:pPr>
        <w:pStyle w:val="Prrafodelista"/>
        <w:numPr>
          <w:ilvl w:val="0"/>
          <w:numId w:val="13"/>
        </w:numPr>
      </w:pPr>
      <w:proofErr w:type="spellStart"/>
      <w:proofErr w:type="gramStart"/>
      <w:r>
        <w:t>cliente.nombre</w:t>
      </w:r>
      <w:proofErr w:type="gramEnd"/>
      <w:r>
        <w:t>_cliente</w:t>
      </w:r>
      <w:proofErr w:type="spellEnd"/>
    </w:p>
    <w:p w:rsidR="003F1EE4" w:rsidRDefault="003F1EE4" w:rsidP="003F1EE4">
      <w:pPr>
        <w:pStyle w:val="Prrafodelista"/>
        <w:numPr>
          <w:ilvl w:val="0"/>
          <w:numId w:val="13"/>
        </w:numPr>
      </w:pPr>
      <w:proofErr w:type="spellStart"/>
      <w:proofErr w:type="gramStart"/>
      <w:r>
        <w:t>users.username</w:t>
      </w:r>
      <w:proofErr w:type="spellEnd"/>
      <w:proofErr w:type="gramEnd"/>
      <w:r>
        <w:t xml:space="preserve">, </w:t>
      </w:r>
      <w:proofErr w:type="spellStart"/>
      <w:r>
        <w:t>users.email</w:t>
      </w:r>
      <w:proofErr w:type="spellEnd"/>
      <w:r>
        <w:t xml:space="preserve">, </w:t>
      </w:r>
      <w:proofErr w:type="spellStart"/>
      <w:r>
        <w:t>users.password</w:t>
      </w:r>
      <w:proofErr w:type="spellEnd"/>
    </w:p>
    <w:p w:rsidR="003F1EE4" w:rsidRDefault="003F1EE4" w:rsidP="003F1EE4">
      <w:pPr>
        <w:pStyle w:val="Prrafodelista"/>
        <w:numPr>
          <w:ilvl w:val="0"/>
          <w:numId w:val="13"/>
        </w:numPr>
      </w:pPr>
      <w:proofErr w:type="spellStart"/>
      <w:proofErr w:type="gramStart"/>
      <w:r>
        <w:t>carga.codigo</w:t>
      </w:r>
      <w:proofErr w:type="gramEnd"/>
      <w:r>
        <w:t>_carga</w:t>
      </w:r>
      <w:proofErr w:type="spellEnd"/>
      <w:r>
        <w:t xml:space="preserve">, </w:t>
      </w:r>
      <w:proofErr w:type="spellStart"/>
      <w:r>
        <w:t>carga.fecha_inicio</w:t>
      </w:r>
      <w:proofErr w:type="spellEnd"/>
    </w:p>
    <w:p w:rsidR="003F1EE4" w:rsidRDefault="003F1EE4" w:rsidP="003F1EE4">
      <w:pPr>
        <w:pStyle w:val="Prrafodelista"/>
        <w:numPr>
          <w:ilvl w:val="0"/>
          <w:numId w:val="13"/>
        </w:numPr>
      </w:pPr>
      <w:proofErr w:type="spellStart"/>
      <w:proofErr w:type="gramStart"/>
      <w:r>
        <w:t>qr.codigo</w:t>
      </w:r>
      <w:proofErr w:type="gramEnd"/>
      <w:r>
        <w:t>_qr</w:t>
      </w:r>
      <w:proofErr w:type="spellEnd"/>
      <w:r>
        <w:t xml:space="preserve">, </w:t>
      </w:r>
      <w:proofErr w:type="spellStart"/>
      <w:r>
        <w:t>qr.datos_qr</w:t>
      </w:r>
      <w:proofErr w:type="spellEnd"/>
    </w:p>
    <w:p w:rsidR="003F1EE4" w:rsidRDefault="003F1EE4" w:rsidP="003F1EE4">
      <w:pPr>
        <w:pStyle w:val="Prrafodelista"/>
        <w:numPr>
          <w:ilvl w:val="0"/>
          <w:numId w:val="13"/>
        </w:numPr>
      </w:pPr>
      <w:proofErr w:type="spellStart"/>
      <w:r>
        <w:t>recovery_</w:t>
      </w:r>
      <w:proofErr w:type="gramStart"/>
      <w:r>
        <w:t>tokens.token</w:t>
      </w:r>
      <w:proofErr w:type="spellEnd"/>
      <w:proofErr w:type="gramEnd"/>
      <w:r>
        <w:t xml:space="preserve">, </w:t>
      </w:r>
      <w:proofErr w:type="spellStart"/>
      <w:r>
        <w:t>recovery_tokens.expires_at</w:t>
      </w:r>
      <w:proofErr w:type="spellEnd"/>
    </w:p>
    <w:p w:rsidR="003F1EE4" w:rsidRDefault="003F1EE4" w:rsidP="003F1EE4">
      <w:r>
        <w:t>Estas reglas aseguran que no se inserten registros incompletos o duplicados, manteniendo la coherencia del sistema.</w:t>
      </w:r>
    </w:p>
    <w:p w:rsidR="003F1EE4" w:rsidRDefault="003F1EE4" w:rsidP="003F1EE4">
      <w:pPr>
        <w:pStyle w:val="Ttulo3"/>
      </w:pPr>
      <w:r>
        <w:t>Índices para Optimización</w:t>
      </w:r>
    </w:p>
    <w:p w:rsidR="003F1EE4" w:rsidRDefault="003F1EE4" w:rsidP="003F1EE4">
      <w:r>
        <w:t>Con el fin de mejorar la eficiencia de las operaciones de búsqueda y filtrado, el sistema define índices específicos en las columnas de uso frecuente:</w:t>
      </w:r>
    </w:p>
    <w:p w:rsidR="003F1EE4" w:rsidRDefault="003F1EE4" w:rsidP="003F1EE4">
      <w:pPr>
        <w:pStyle w:val="Prrafodelista"/>
        <w:numPr>
          <w:ilvl w:val="0"/>
          <w:numId w:val="14"/>
        </w:numPr>
      </w:pPr>
      <w:r>
        <w:t>Consultas por correo y teléfono:</w:t>
      </w:r>
    </w:p>
    <w:p w:rsidR="003F1EE4" w:rsidRDefault="003F1EE4" w:rsidP="003F1EE4">
      <w:pPr>
        <w:pStyle w:val="Prrafodelista"/>
        <w:ind w:left="1440" w:firstLine="0"/>
      </w:pPr>
      <w:r>
        <w:t>cliente(</w:t>
      </w:r>
      <w:proofErr w:type="spellStart"/>
      <w:r>
        <w:t>correo_cliente</w:t>
      </w:r>
      <w:proofErr w:type="spellEnd"/>
      <w:r>
        <w:t>), cliente(</w:t>
      </w:r>
      <w:proofErr w:type="spellStart"/>
      <w:r>
        <w:t>telefono_cliente</w:t>
      </w:r>
      <w:proofErr w:type="spellEnd"/>
      <w:r>
        <w:t xml:space="preserve">), </w:t>
      </w:r>
      <w:proofErr w:type="spellStart"/>
      <w:r>
        <w:t>users</w:t>
      </w:r>
      <w:proofErr w:type="spellEnd"/>
      <w:r>
        <w:t>(email).</w:t>
      </w:r>
    </w:p>
    <w:p w:rsidR="003F1EE4" w:rsidRDefault="003F1EE4" w:rsidP="003F1EE4">
      <w:pPr>
        <w:pStyle w:val="Prrafodelista"/>
        <w:numPr>
          <w:ilvl w:val="0"/>
          <w:numId w:val="14"/>
        </w:numPr>
      </w:pPr>
      <w:r>
        <w:t>Consultas por código identificador:</w:t>
      </w:r>
    </w:p>
    <w:p w:rsidR="003F1EE4" w:rsidRDefault="003F1EE4" w:rsidP="003F1EE4">
      <w:pPr>
        <w:pStyle w:val="Prrafodelista"/>
        <w:ind w:left="1440" w:firstLine="0"/>
      </w:pPr>
      <w:r>
        <w:t>carga(</w:t>
      </w:r>
      <w:proofErr w:type="spellStart"/>
      <w:r>
        <w:t>codigo_carga</w:t>
      </w:r>
      <w:proofErr w:type="spellEnd"/>
      <w:r>
        <w:t xml:space="preserve">), </w:t>
      </w:r>
      <w:proofErr w:type="spellStart"/>
      <w:r>
        <w:t>qr</w:t>
      </w:r>
      <w:proofErr w:type="spellEnd"/>
      <w:r>
        <w:t>(</w:t>
      </w:r>
      <w:proofErr w:type="spellStart"/>
      <w:r>
        <w:t>codigo_qr</w:t>
      </w:r>
      <w:proofErr w:type="spellEnd"/>
      <w:r>
        <w:t>).</w:t>
      </w:r>
    </w:p>
    <w:p w:rsidR="003F1EE4" w:rsidRDefault="003F1EE4" w:rsidP="003F1EE4">
      <w:pPr>
        <w:pStyle w:val="Prrafodelista"/>
        <w:numPr>
          <w:ilvl w:val="0"/>
          <w:numId w:val="14"/>
        </w:numPr>
      </w:pPr>
      <w:r>
        <w:t>Relaciones frecuentes entre entidades:</w:t>
      </w:r>
    </w:p>
    <w:p w:rsidR="003F1EE4" w:rsidRDefault="003F1EE4" w:rsidP="003F1EE4">
      <w:pPr>
        <w:pStyle w:val="Prrafodelista"/>
        <w:ind w:left="1440" w:firstLine="0"/>
      </w:pPr>
      <w:r>
        <w:t>carga(</w:t>
      </w:r>
      <w:proofErr w:type="spellStart"/>
      <w:r>
        <w:t>id_cliente</w:t>
      </w:r>
      <w:proofErr w:type="spellEnd"/>
      <w:r>
        <w:t xml:space="preserve">), </w:t>
      </w:r>
      <w:proofErr w:type="spellStart"/>
      <w:r>
        <w:t>articulo_packing_list</w:t>
      </w:r>
      <w:proofErr w:type="spellEnd"/>
      <w:r>
        <w:t>(</w:t>
      </w:r>
      <w:proofErr w:type="spellStart"/>
      <w:r>
        <w:t>id_carga</w:t>
      </w:r>
      <w:proofErr w:type="spellEnd"/>
      <w:r>
        <w:t>), caja(</w:t>
      </w:r>
      <w:proofErr w:type="spellStart"/>
      <w:r>
        <w:t>id_articulo</w:t>
      </w:r>
      <w:proofErr w:type="spellEnd"/>
      <w:r>
        <w:t>).</w:t>
      </w:r>
    </w:p>
    <w:p w:rsidR="003F1EE4" w:rsidRDefault="003F1EE4" w:rsidP="003F1EE4">
      <w:pPr>
        <w:pStyle w:val="Prrafodelista"/>
        <w:numPr>
          <w:ilvl w:val="0"/>
          <w:numId w:val="14"/>
        </w:numPr>
      </w:pPr>
      <w:proofErr w:type="spellStart"/>
      <w:r>
        <w:t>Tokens</w:t>
      </w:r>
      <w:proofErr w:type="spellEnd"/>
      <w:r>
        <w:t xml:space="preserve"> de recuperación:</w:t>
      </w:r>
    </w:p>
    <w:p w:rsidR="003F1EE4" w:rsidRDefault="003F1EE4" w:rsidP="003F1EE4">
      <w:pPr>
        <w:pStyle w:val="Prrafodelista"/>
        <w:ind w:left="1440" w:firstLine="0"/>
      </w:pPr>
      <w:proofErr w:type="spellStart"/>
      <w:r>
        <w:t>recovery_tokens</w:t>
      </w:r>
      <w:proofErr w:type="spellEnd"/>
      <w:r>
        <w:t>(</w:t>
      </w:r>
      <w:proofErr w:type="spellStart"/>
      <w:r>
        <w:t>token</w:t>
      </w:r>
      <w:proofErr w:type="spellEnd"/>
      <w:r>
        <w:t xml:space="preserve">), </w:t>
      </w:r>
      <w:proofErr w:type="spellStart"/>
      <w:r>
        <w:t>recovery_tokens</w:t>
      </w:r>
      <w:proofErr w:type="spellEnd"/>
      <w:r>
        <w:t>(</w:t>
      </w:r>
      <w:proofErr w:type="spellStart"/>
      <w:r>
        <w:t>expires_at</w:t>
      </w:r>
      <w:proofErr w:type="spellEnd"/>
      <w:r>
        <w:t xml:space="preserve">), </w:t>
      </w:r>
      <w:proofErr w:type="spellStart"/>
      <w:r>
        <w:t>recovery_tokens</w:t>
      </w:r>
      <w:proofErr w:type="spellEnd"/>
      <w:r>
        <w:t>(</w:t>
      </w:r>
      <w:proofErr w:type="spellStart"/>
      <w:r>
        <w:t>user_id</w:t>
      </w:r>
      <w:proofErr w:type="spellEnd"/>
      <w:r>
        <w:t>).</w:t>
      </w:r>
    </w:p>
    <w:p w:rsidR="003F1EE4" w:rsidRDefault="003F1EE4" w:rsidP="003F1EE4">
      <w:r>
        <w:lastRenderedPageBreak/>
        <w:t>El uso de estos índices reduce significativamente el tiempo de respuesta en consultas recurrentes y mantiene el rendimiento general de la base de datos.</w:t>
      </w:r>
    </w:p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B82159" w:rsidRDefault="00B82159" w:rsidP="003F1EE4"/>
    <w:p w:rsidR="003F1EE4" w:rsidRDefault="003F1EE4" w:rsidP="003F1EE4">
      <w:pPr>
        <w:pStyle w:val="Ttulo1"/>
      </w:pPr>
      <w:r>
        <w:lastRenderedPageBreak/>
        <w:t>GESTIÓN DE USUARIOS Y AUTENTICACIÓN</w:t>
      </w:r>
    </w:p>
    <w:p w:rsidR="003F1EE4" w:rsidRDefault="003F1EE4" w:rsidP="003F1EE4">
      <w:pPr>
        <w:pStyle w:val="Ttulo2"/>
      </w:pPr>
      <w:r>
        <w:t>Sistema de Usuarios</w:t>
      </w:r>
    </w:p>
    <w:p w:rsidR="003F1EE4" w:rsidRDefault="003F1EE4" w:rsidP="003F1EE4">
      <w:r>
        <w:t>El sistema 888Cargo cuenta con dos modelos de usuarios:</w:t>
      </w:r>
    </w:p>
    <w:p w:rsidR="003F1EE4" w:rsidRDefault="003F1EE4" w:rsidP="003F1EE4">
      <w:pPr>
        <w:pStyle w:val="Prrafodelista"/>
        <w:numPr>
          <w:ilvl w:val="0"/>
          <w:numId w:val="14"/>
        </w:numPr>
      </w:pPr>
      <w:r>
        <w:t>Tabla cliente — versión heredada (</w:t>
      </w:r>
      <w:proofErr w:type="spellStart"/>
      <w:r>
        <w:t>legacy</w:t>
      </w:r>
      <w:proofErr w:type="spellEnd"/>
      <w:r>
        <w:t xml:space="preserve">), conservada por compatibilidad con bases de datos anteriores </w:t>
      </w:r>
      <w:proofErr w:type="spellStart"/>
      <w:r>
        <w:t>MongoDB</w:t>
      </w:r>
      <w:proofErr w:type="spellEnd"/>
      <w:r>
        <w:t xml:space="preserve"> y </w:t>
      </w:r>
      <w:proofErr w:type="spellStart"/>
      <w:r>
        <w:t>PostgreSQL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4"/>
        </w:numPr>
      </w:pPr>
      <w:r>
        <w:t xml:space="preserve">Tabla </w:t>
      </w:r>
      <w:proofErr w:type="spellStart"/>
      <w:r>
        <w:t>users</w:t>
      </w:r>
      <w:proofErr w:type="spellEnd"/>
      <w:r>
        <w:t xml:space="preserve"> — modelo moderno, recomendado para nuevas implementaciones.</w:t>
      </w:r>
    </w:p>
    <w:p w:rsidR="003F1EE4" w:rsidRDefault="003F1EE4" w:rsidP="003F1EE4">
      <w:r>
        <w:t xml:space="preserve">El proceso de registro se realiza a través del </w:t>
      </w:r>
      <w:proofErr w:type="spellStart"/>
      <w:r>
        <w:t>backend</w:t>
      </w:r>
      <w:proofErr w:type="spellEnd"/>
      <w:r>
        <w:t xml:space="preserve"> que, valida los datos ingresados, cifra la contraseña mediante </w:t>
      </w:r>
      <w:proofErr w:type="spellStart"/>
      <w:r>
        <w:t>bcrypt</w:t>
      </w:r>
      <w:proofErr w:type="spellEnd"/>
      <w:r>
        <w:t xml:space="preserve"> (con un </w:t>
      </w:r>
      <w:proofErr w:type="spellStart"/>
      <w:r>
        <w:t>salt</w:t>
      </w:r>
      <w:proofErr w:type="spellEnd"/>
      <w:r>
        <w:t xml:space="preserve"> de 10 rondas) e inserta el nuevo usuario en la base de datos junto con su información de contacto.</w:t>
      </w:r>
    </w:p>
    <w:p w:rsidR="003F1EE4" w:rsidRDefault="003F1EE4" w:rsidP="003F1EE4">
      <w:r>
        <w:t>Durante el inicio de sesión (</w:t>
      </w:r>
      <w:proofErr w:type="spellStart"/>
      <w:r>
        <w:t>login</w:t>
      </w:r>
      <w:proofErr w:type="spellEnd"/>
      <w:r>
        <w:t xml:space="preserve">), el sistema busca al usuario por su correo o nombre de usuario, valida la contraseña cifrada y genera un </w:t>
      </w:r>
      <w:proofErr w:type="spellStart"/>
      <w:r>
        <w:t>token</w:t>
      </w:r>
      <w:proofErr w:type="spellEnd"/>
      <w:r>
        <w:t xml:space="preserve"> JWT o sesión activa, según la configuración del servidor.</w:t>
      </w:r>
    </w:p>
    <w:p w:rsidR="003F1EE4" w:rsidRDefault="003F1EE4" w:rsidP="003F1EE4">
      <w:pPr>
        <w:pStyle w:val="Ttulo2"/>
      </w:pPr>
      <w:r>
        <w:t>Seguridad de Contraseñas</w:t>
      </w:r>
    </w:p>
    <w:p w:rsidR="003F1EE4" w:rsidRDefault="003F1EE4" w:rsidP="003F1EE4">
      <w:r>
        <w:t>El módulo de autenticación implementa medidas de seguridad específicas para proteger las credenciales de los usuarios:</w:t>
      </w:r>
    </w:p>
    <w:p w:rsidR="003F1EE4" w:rsidRDefault="003F1EE4" w:rsidP="003F1EE4">
      <w:pPr>
        <w:pStyle w:val="Prrafodelista"/>
        <w:numPr>
          <w:ilvl w:val="0"/>
          <w:numId w:val="15"/>
        </w:numPr>
      </w:pPr>
      <w:r>
        <w:t xml:space="preserve">Cifrado de contraseñas con </w:t>
      </w:r>
      <w:proofErr w:type="spellStart"/>
      <w:r>
        <w:t>bcrypt</w:t>
      </w:r>
      <w:proofErr w:type="spellEnd"/>
      <w:r>
        <w:t xml:space="preserve"> (10 rondas de </w:t>
      </w:r>
      <w:proofErr w:type="spellStart"/>
      <w:r>
        <w:t>salt</w:t>
      </w:r>
      <w:proofErr w:type="spellEnd"/>
      <w:r>
        <w:t>).</w:t>
      </w:r>
    </w:p>
    <w:p w:rsidR="003F1EE4" w:rsidRDefault="003F1EE4" w:rsidP="003F1EE4">
      <w:pPr>
        <w:pStyle w:val="Prrafodelista"/>
        <w:numPr>
          <w:ilvl w:val="0"/>
          <w:numId w:val="15"/>
        </w:numPr>
      </w:pPr>
      <w:r>
        <w:t>Longitud mínima de 8 caracteres.</w:t>
      </w:r>
    </w:p>
    <w:p w:rsidR="003F1EE4" w:rsidRDefault="003F1EE4" w:rsidP="003F1EE4">
      <w:pPr>
        <w:pStyle w:val="Prrafodelista"/>
        <w:numPr>
          <w:ilvl w:val="0"/>
          <w:numId w:val="15"/>
        </w:numPr>
      </w:pPr>
      <w:r>
        <w:t>Validación de complejidad (mayúsculas, minúsculas y números).</w:t>
      </w:r>
    </w:p>
    <w:p w:rsidR="003F1EE4" w:rsidRDefault="003F1EE4" w:rsidP="003F1EE4">
      <w:pPr>
        <w:pStyle w:val="Prrafodelista"/>
        <w:numPr>
          <w:ilvl w:val="0"/>
          <w:numId w:val="15"/>
        </w:numPr>
      </w:pPr>
      <w:r>
        <w:t xml:space="preserve">Recuperación segura mediante </w:t>
      </w:r>
      <w:proofErr w:type="spellStart"/>
      <w:r>
        <w:t>tokens</w:t>
      </w:r>
      <w:proofErr w:type="spellEnd"/>
      <w:r>
        <w:t xml:space="preserve"> temporales gestionados en la tabla </w:t>
      </w:r>
      <w:proofErr w:type="spellStart"/>
      <w:r>
        <w:t>recovery_tokens</w:t>
      </w:r>
      <w:proofErr w:type="spellEnd"/>
      <w:r>
        <w:t>.</w:t>
      </w:r>
    </w:p>
    <w:p w:rsidR="00B82159" w:rsidRDefault="003F1EE4" w:rsidP="00B82159">
      <w:r>
        <w:t>Estas prácticas aseguran la protección de la información sensible y el cumplimiento de buenas prácticas de seguridad.</w:t>
      </w:r>
    </w:p>
    <w:p w:rsidR="003F1EE4" w:rsidRDefault="003F1EE4" w:rsidP="00B82159">
      <w:pPr>
        <w:pStyle w:val="Ttulo1"/>
      </w:pPr>
      <w:r>
        <w:lastRenderedPageBreak/>
        <w:t>SISTEMA DE CÓDIGOS QR</w:t>
      </w:r>
    </w:p>
    <w:p w:rsidR="003F1EE4" w:rsidRDefault="003F1EE4" w:rsidP="003F1EE4">
      <w:pPr>
        <w:pStyle w:val="Ttulo2"/>
      </w:pPr>
      <w:r>
        <w:t>Generación de Códigos QR</w:t>
      </w:r>
    </w:p>
    <w:p w:rsidR="003F1EE4" w:rsidRDefault="003F1EE4" w:rsidP="003F1EE4">
      <w:r>
        <w:t>El módulo de tracking logístico se basa en la generación y gestión de códigos QR asociados a cada caja o artículo.</w:t>
      </w:r>
    </w:p>
    <w:p w:rsidR="003F1EE4" w:rsidRDefault="003F1EE4" w:rsidP="003F1EE4">
      <w:r>
        <w:t>Flujo de generación:</w:t>
      </w:r>
    </w:p>
    <w:p w:rsidR="003F1EE4" w:rsidRDefault="003F1EE4" w:rsidP="003F1EE4">
      <w:pPr>
        <w:pStyle w:val="Prrafodelista"/>
        <w:numPr>
          <w:ilvl w:val="0"/>
          <w:numId w:val="16"/>
        </w:numPr>
      </w:pPr>
      <w:r>
        <w:t>Creación de la caja correspondiente en la base de datos.</w:t>
      </w:r>
    </w:p>
    <w:p w:rsidR="003F1EE4" w:rsidRDefault="003F1EE4" w:rsidP="003F1EE4">
      <w:pPr>
        <w:pStyle w:val="Prrafodelista"/>
        <w:numPr>
          <w:ilvl w:val="0"/>
          <w:numId w:val="16"/>
        </w:numPr>
      </w:pPr>
      <w:r>
        <w:t>Generación de un código único.</w:t>
      </w:r>
    </w:p>
    <w:p w:rsidR="003F1EE4" w:rsidRDefault="003F1EE4" w:rsidP="003F1EE4">
      <w:pPr>
        <w:pStyle w:val="Prrafodelista"/>
        <w:numPr>
          <w:ilvl w:val="0"/>
          <w:numId w:val="16"/>
        </w:numPr>
      </w:pPr>
      <w:r>
        <w:t>Preparación de los datos logísticos a codificar.</w:t>
      </w:r>
    </w:p>
    <w:p w:rsidR="003F1EE4" w:rsidRDefault="003F1EE4" w:rsidP="003F1EE4">
      <w:pPr>
        <w:pStyle w:val="Prrafodelista"/>
        <w:numPr>
          <w:ilvl w:val="0"/>
          <w:numId w:val="16"/>
        </w:numPr>
      </w:pPr>
      <w:r>
        <w:t>Creación de la imagen QR con la configuración establecida (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margin</w:t>
      </w:r>
      <w:proofErr w:type="spellEnd"/>
      <w:r>
        <w:t>, color).</w:t>
      </w:r>
    </w:p>
    <w:p w:rsidR="003F1EE4" w:rsidRDefault="003F1EE4" w:rsidP="003F1EE4">
      <w:pPr>
        <w:pStyle w:val="Prrafodelista"/>
        <w:numPr>
          <w:ilvl w:val="0"/>
          <w:numId w:val="16"/>
        </w:numPr>
      </w:pPr>
      <w:r>
        <w:t xml:space="preserve">Almacenamiento del resultado en la tabla </w:t>
      </w:r>
      <w:proofErr w:type="spellStart"/>
      <w:r>
        <w:t>qr</w:t>
      </w:r>
      <w:proofErr w:type="spellEnd"/>
      <w:r>
        <w:t>, junto con su metadato JSON.</w:t>
      </w:r>
    </w:p>
    <w:p w:rsidR="003F1EE4" w:rsidRDefault="003F1EE4" w:rsidP="003F1EE4">
      <w:r>
        <w:t>Estructura del contenido codificado:</w:t>
      </w:r>
    </w:p>
    <w:p w:rsidR="003F1EE4" w:rsidRDefault="003F1EE4" w:rsidP="003F1EE4">
      <w:r>
        <w:t>Cada código QR contiene información básica de la caja o artículo, como el identificador de carga, descripción, cantidad, destino y fecha de creación.</w:t>
      </w:r>
    </w:p>
    <w:p w:rsidR="003F1EE4" w:rsidRDefault="003F1EE4" w:rsidP="003F1EE4">
      <w:pPr>
        <w:pStyle w:val="Ttulo2"/>
      </w:pPr>
      <w:r>
        <w:t>Tracking y Escaneo</w:t>
      </w:r>
    </w:p>
    <w:p w:rsidR="003F1EE4" w:rsidRDefault="003F1EE4" w:rsidP="003F1EE4">
      <w:r>
        <w:t>Los QR pasan por tres estados operativos dentro del sistema:</w:t>
      </w:r>
    </w:p>
    <w:p w:rsidR="003F1EE4" w:rsidRDefault="003F1EE4" w:rsidP="003F1EE4">
      <w:pPr>
        <w:pStyle w:val="Prrafodelista"/>
        <w:numPr>
          <w:ilvl w:val="0"/>
          <w:numId w:val="17"/>
        </w:numPr>
      </w:pPr>
      <w:r>
        <w:t xml:space="preserve">Generado: código </w:t>
      </w:r>
      <w:proofErr w:type="gramStart"/>
      <w:r>
        <w:t>creado</w:t>
      </w:r>
      <w:proofErr w:type="gramEnd"/>
      <w:r>
        <w:t xml:space="preserve"> pero aún no impreso.</w:t>
      </w:r>
    </w:p>
    <w:p w:rsidR="003F1EE4" w:rsidRDefault="003F1EE4" w:rsidP="003F1EE4">
      <w:pPr>
        <w:pStyle w:val="Prrafodelista"/>
        <w:numPr>
          <w:ilvl w:val="0"/>
          <w:numId w:val="17"/>
        </w:numPr>
      </w:pPr>
      <w:r>
        <w:t>Impreso: código QR producido físicamente.</w:t>
      </w:r>
    </w:p>
    <w:p w:rsidR="003F1EE4" w:rsidRDefault="003F1EE4" w:rsidP="003F1EE4">
      <w:pPr>
        <w:pStyle w:val="Prrafodelista"/>
        <w:numPr>
          <w:ilvl w:val="0"/>
          <w:numId w:val="17"/>
        </w:numPr>
      </w:pPr>
      <w:r>
        <w:t>Escaneado: código leído por un cliente o destinatario.</w:t>
      </w:r>
    </w:p>
    <w:p w:rsidR="00B82159" w:rsidRDefault="003F1EE4" w:rsidP="003F1EE4">
      <w:r>
        <w:t>Al momento del escaneo, el sistema actualiza los campos de control (</w:t>
      </w:r>
      <w:proofErr w:type="spellStart"/>
      <w:r>
        <w:t>fecha_escaneado</w:t>
      </w:r>
      <w:proofErr w:type="spellEnd"/>
      <w:r>
        <w:t xml:space="preserve">, </w:t>
      </w:r>
      <w:proofErr w:type="spellStart"/>
      <w:r>
        <w:t>escaneado_por</w:t>
      </w:r>
      <w:proofErr w:type="spellEnd"/>
      <w:r>
        <w:t xml:space="preserve">, </w:t>
      </w:r>
      <w:proofErr w:type="spellStart"/>
      <w:r>
        <w:t>contador_escaneos</w:t>
      </w:r>
      <w:proofErr w:type="spellEnd"/>
      <w:r>
        <w:t xml:space="preserve"> y estado), permitiendo así la trazabilidad completa del proceso logístico desde origen hasta destino.</w:t>
      </w:r>
    </w:p>
    <w:p w:rsidR="00B82159" w:rsidRDefault="00B82159" w:rsidP="003F1EE4"/>
    <w:p w:rsidR="003F1EE4" w:rsidRDefault="003F1EE4" w:rsidP="003F1EE4">
      <w:pPr>
        <w:pStyle w:val="Ttulo1"/>
      </w:pPr>
      <w:r>
        <w:lastRenderedPageBreak/>
        <w:t>RECUPERACIÓN DE CONTRASEÑAS</w:t>
      </w:r>
    </w:p>
    <w:p w:rsidR="003F1EE4" w:rsidRDefault="003F1EE4" w:rsidP="003F1EE4">
      <w:r>
        <w:t>Flujo Completo de Recuperación</w:t>
      </w:r>
    </w:p>
    <w:p w:rsidR="003F1EE4" w:rsidRDefault="003F1EE4" w:rsidP="003F1EE4">
      <w:r>
        <w:t xml:space="preserve">El sistema de recuperación de contraseñas utiliza </w:t>
      </w:r>
      <w:proofErr w:type="spellStart"/>
      <w:r>
        <w:t>tokens</w:t>
      </w:r>
      <w:proofErr w:type="spellEnd"/>
      <w:r>
        <w:t xml:space="preserve"> seguros y temporales para garantizar la validez y trazabilidad del proceso.</w:t>
      </w:r>
    </w:p>
    <w:p w:rsidR="003F1EE4" w:rsidRDefault="003F1EE4" w:rsidP="003F1EE4">
      <w:r>
        <w:t>Flujo general:</w:t>
      </w:r>
    </w:p>
    <w:p w:rsidR="003F1EE4" w:rsidRDefault="003F1EE4" w:rsidP="003F1EE4">
      <w:pPr>
        <w:pStyle w:val="Prrafodelista"/>
        <w:numPr>
          <w:ilvl w:val="0"/>
          <w:numId w:val="18"/>
        </w:numPr>
      </w:pPr>
      <w:r>
        <w:t>Solicitud: el usuario inicia la recuperación proporcionando su número telefónico.</w:t>
      </w:r>
    </w:p>
    <w:p w:rsidR="003F1EE4" w:rsidRDefault="003F1EE4" w:rsidP="005E2A71">
      <w:pPr>
        <w:pStyle w:val="Prrafodelista"/>
        <w:numPr>
          <w:ilvl w:val="0"/>
          <w:numId w:val="18"/>
        </w:numPr>
      </w:pPr>
      <w:r>
        <w:t xml:space="preserve">Generación de </w:t>
      </w:r>
      <w:proofErr w:type="spellStart"/>
      <w:r>
        <w:t>token</w:t>
      </w:r>
      <w:proofErr w:type="spellEnd"/>
      <w:r>
        <w:t xml:space="preserve">: el sistema crea un </w:t>
      </w:r>
      <w:proofErr w:type="spellStart"/>
      <w:r>
        <w:t>token</w:t>
      </w:r>
      <w:proofErr w:type="spellEnd"/>
      <w:r>
        <w:t xml:space="preserve"> único (URL-</w:t>
      </w:r>
      <w:proofErr w:type="spellStart"/>
      <w:r>
        <w:t>safe</w:t>
      </w:r>
      <w:proofErr w:type="spellEnd"/>
      <w:r>
        <w:t xml:space="preserve">) con tiempo de expiración de 30 minutos y lo almacena en la tabla </w:t>
      </w:r>
      <w:proofErr w:type="spellStart"/>
      <w:r>
        <w:t>recovery_tokens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8"/>
        </w:numPr>
      </w:pPr>
      <w:r>
        <w:t>Envío de enlace: se envía un mensaje de WhatsApp con un enlace personalizado para restablecer la contraseña, utilizando plantillas oficiales configuradas en la API de WhatsApp Business.</w:t>
      </w:r>
    </w:p>
    <w:p w:rsidR="003F1EE4" w:rsidRDefault="003F1EE4" w:rsidP="003F1EE4">
      <w:pPr>
        <w:pStyle w:val="Prrafodelista"/>
        <w:numPr>
          <w:ilvl w:val="0"/>
          <w:numId w:val="18"/>
        </w:numPr>
      </w:pPr>
      <w:r>
        <w:t xml:space="preserve">Validación: al acceder al enlace, el sistema verifica la validez y vigencia del </w:t>
      </w:r>
      <w:proofErr w:type="spellStart"/>
      <w:r>
        <w:t>token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8"/>
        </w:numPr>
      </w:pPr>
      <w:r>
        <w:t xml:space="preserve">Cambio de contraseña: se actualiza la nueva contraseña cifrada en la tabla </w:t>
      </w:r>
      <w:proofErr w:type="spellStart"/>
      <w:r>
        <w:t>users</w:t>
      </w:r>
      <w:proofErr w:type="spellEnd"/>
      <w:r>
        <w:t>.</w:t>
      </w:r>
    </w:p>
    <w:p w:rsidR="003F1EE4" w:rsidRDefault="003F1EE4" w:rsidP="003F1EE4">
      <w:pPr>
        <w:pStyle w:val="Prrafodelista"/>
        <w:numPr>
          <w:ilvl w:val="0"/>
          <w:numId w:val="18"/>
        </w:numPr>
      </w:pPr>
      <w:r>
        <w:t xml:space="preserve">Marcado de </w:t>
      </w:r>
      <w:proofErr w:type="spellStart"/>
      <w:r>
        <w:t>token</w:t>
      </w:r>
      <w:proofErr w:type="spellEnd"/>
      <w:r>
        <w:t xml:space="preserve"> como usado: el </w:t>
      </w:r>
      <w:proofErr w:type="spellStart"/>
      <w:r>
        <w:t>token</w:t>
      </w:r>
      <w:proofErr w:type="spellEnd"/>
      <w:r>
        <w:t xml:space="preserve"> utilizado se registra con fecha de uso (</w:t>
      </w:r>
      <w:proofErr w:type="spellStart"/>
      <w:r>
        <w:t>used_at</w:t>
      </w:r>
      <w:proofErr w:type="spellEnd"/>
      <w:r>
        <w:t>) para evitar reutilizaciones.</w:t>
      </w:r>
    </w:p>
    <w:p w:rsidR="003F1EE4" w:rsidRDefault="003F1EE4" w:rsidP="003F1EE4">
      <w:pPr>
        <w:pStyle w:val="Ttulo2"/>
      </w:pPr>
      <w:r>
        <w:t>Medidas de Seguridad</w:t>
      </w:r>
    </w:p>
    <w:p w:rsidR="003F1EE4" w:rsidRDefault="003F1EE4" w:rsidP="003F1EE4">
      <w:r>
        <w:t>El proceso está respaldado por controles que aseguran su integridad:</w:t>
      </w:r>
    </w:p>
    <w:p w:rsidR="003F1EE4" w:rsidRDefault="003F1EE4" w:rsidP="003F1EE4">
      <w:pPr>
        <w:pStyle w:val="Prrafodelista"/>
        <w:numPr>
          <w:ilvl w:val="0"/>
          <w:numId w:val="19"/>
        </w:numPr>
      </w:pPr>
      <w:proofErr w:type="spellStart"/>
      <w:r>
        <w:t>Tokens</w:t>
      </w:r>
      <w:proofErr w:type="spellEnd"/>
      <w:r>
        <w:t xml:space="preserve"> únicos y de un solo uso.</w:t>
      </w:r>
    </w:p>
    <w:p w:rsidR="003F1EE4" w:rsidRDefault="003F1EE4" w:rsidP="003F1EE4">
      <w:pPr>
        <w:pStyle w:val="Prrafodelista"/>
        <w:numPr>
          <w:ilvl w:val="0"/>
          <w:numId w:val="19"/>
        </w:numPr>
      </w:pPr>
      <w:r>
        <w:t>Expiración automática a los 30 minutos.</w:t>
      </w:r>
    </w:p>
    <w:p w:rsidR="003F1EE4" w:rsidRDefault="003F1EE4" w:rsidP="003F1EE4">
      <w:pPr>
        <w:pStyle w:val="Prrafodelista"/>
        <w:numPr>
          <w:ilvl w:val="0"/>
          <w:numId w:val="19"/>
        </w:numPr>
      </w:pPr>
      <w:r>
        <w:lastRenderedPageBreak/>
        <w:t xml:space="preserve">Invalidación automática de otros </w:t>
      </w:r>
      <w:proofErr w:type="spellStart"/>
      <w:r>
        <w:t>tokens</w:t>
      </w:r>
      <w:proofErr w:type="spellEnd"/>
      <w:r>
        <w:t xml:space="preserve"> activos del mismo usuario.</w:t>
      </w:r>
    </w:p>
    <w:p w:rsidR="003F1EE4" w:rsidRDefault="003F1EE4" w:rsidP="003F1EE4">
      <w:pPr>
        <w:pStyle w:val="Prrafodelista"/>
        <w:numPr>
          <w:ilvl w:val="0"/>
          <w:numId w:val="19"/>
        </w:numPr>
      </w:pPr>
      <w:r>
        <w:t>Limpieza periódica cada 15 minutos de registros expirados.</w:t>
      </w:r>
    </w:p>
    <w:p w:rsidR="003F1EE4" w:rsidRDefault="003F1EE4" w:rsidP="003F1EE4">
      <w:pPr>
        <w:pStyle w:val="Prrafodelista"/>
        <w:numPr>
          <w:ilvl w:val="0"/>
          <w:numId w:val="19"/>
        </w:numPr>
      </w:pPr>
      <w:r>
        <w:t xml:space="preserve">Uso de </w:t>
      </w:r>
      <w:proofErr w:type="spellStart"/>
      <w:r>
        <w:t>tokens</w:t>
      </w:r>
      <w:proofErr w:type="spellEnd"/>
      <w:r>
        <w:t xml:space="preserve"> encriptados y codificados en formato URL-</w:t>
      </w:r>
      <w:proofErr w:type="spellStart"/>
      <w:r>
        <w:t>safe</w:t>
      </w:r>
      <w:proofErr w:type="spellEnd"/>
      <w:r>
        <w:t>.</w:t>
      </w:r>
    </w:p>
    <w:p w:rsidR="003F1EE4" w:rsidRPr="00BF5F61" w:rsidRDefault="003F1EE4" w:rsidP="003F1EE4">
      <w:r>
        <w:t xml:space="preserve">Estas medidas garantizan un flujo seguro, trazable y </w:t>
      </w:r>
      <w:proofErr w:type="spellStart"/>
      <w:r>
        <w:t>resiliente</w:t>
      </w:r>
      <w:proofErr w:type="spellEnd"/>
      <w:r>
        <w:t xml:space="preserve"> ante reinicios del servidor o intentos de reutilización.</w:t>
      </w:r>
    </w:p>
    <w:p w:rsidR="00607085" w:rsidRDefault="001E5697"/>
    <w:sectPr w:rsidR="00607085" w:rsidSect="00EC49E1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697" w:rsidRDefault="001E5697">
      <w:pPr>
        <w:spacing w:line="240" w:lineRule="auto"/>
      </w:pPr>
      <w:r>
        <w:separator/>
      </w:r>
    </w:p>
  </w:endnote>
  <w:endnote w:type="continuationSeparator" w:id="0">
    <w:p w:rsidR="001E5697" w:rsidRDefault="001E56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0510262"/>
      <w:docPartObj>
        <w:docPartGallery w:val="Page Numbers (Bottom of Page)"/>
        <w:docPartUnique/>
      </w:docPartObj>
    </w:sdtPr>
    <w:sdtEndPr/>
    <w:sdtContent>
      <w:p w:rsidR="00BF5F61" w:rsidRDefault="00B8215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77AB" w:rsidRPr="00C977AB">
          <w:rPr>
            <w:noProof/>
            <w:lang w:val="es-ES"/>
          </w:rPr>
          <w:t>21</w:t>
        </w:r>
        <w:r>
          <w:fldChar w:fldCharType="end"/>
        </w:r>
      </w:p>
    </w:sdtContent>
  </w:sdt>
  <w:p w:rsidR="00BF5F61" w:rsidRDefault="001E56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697" w:rsidRDefault="001E5697">
      <w:pPr>
        <w:spacing w:line="240" w:lineRule="auto"/>
      </w:pPr>
      <w:r>
        <w:separator/>
      </w:r>
    </w:p>
  </w:footnote>
  <w:footnote w:type="continuationSeparator" w:id="0">
    <w:p w:rsidR="001E5697" w:rsidRDefault="001E56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F61" w:rsidRPr="00EC49E1" w:rsidRDefault="00B82159" w:rsidP="00EC49E1">
    <w:pPr>
      <w:pStyle w:val="Encabezado"/>
      <w:jc w:val="right"/>
    </w:pPr>
    <w:r>
      <w:t>888Cargo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669B"/>
    <w:multiLevelType w:val="hybridMultilevel"/>
    <w:tmpl w:val="1C14A3A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80332"/>
    <w:multiLevelType w:val="hybridMultilevel"/>
    <w:tmpl w:val="A202AB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B2644A"/>
    <w:multiLevelType w:val="hybridMultilevel"/>
    <w:tmpl w:val="B3486DCA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6780C"/>
    <w:multiLevelType w:val="hybridMultilevel"/>
    <w:tmpl w:val="6F5697D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904E99"/>
    <w:multiLevelType w:val="hybridMultilevel"/>
    <w:tmpl w:val="6632FF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6114A8"/>
    <w:multiLevelType w:val="hybridMultilevel"/>
    <w:tmpl w:val="6A7808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05502"/>
    <w:multiLevelType w:val="hybridMultilevel"/>
    <w:tmpl w:val="DDC461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D56A0E"/>
    <w:multiLevelType w:val="hybridMultilevel"/>
    <w:tmpl w:val="C6A2DC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1B1406"/>
    <w:multiLevelType w:val="hybridMultilevel"/>
    <w:tmpl w:val="A732C0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E2457D"/>
    <w:multiLevelType w:val="hybridMultilevel"/>
    <w:tmpl w:val="A04859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F8267D"/>
    <w:multiLevelType w:val="hybridMultilevel"/>
    <w:tmpl w:val="9C04DC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BF4901"/>
    <w:multiLevelType w:val="hybridMultilevel"/>
    <w:tmpl w:val="97369D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132BC9"/>
    <w:multiLevelType w:val="hybridMultilevel"/>
    <w:tmpl w:val="13C855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BF1A5C"/>
    <w:multiLevelType w:val="hybridMultilevel"/>
    <w:tmpl w:val="D8223E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AD74A8"/>
    <w:multiLevelType w:val="hybridMultilevel"/>
    <w:tmpl w:val="6760588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D70E05"/>
    <w:multiLevelType w:val="hybridMultilevel"/>
    <w:tmpl w:val="EAEA91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FD15B0"/>
    <w:multiLevelType w:val="hybridMultilevel"/>
    <w:tmpl w:val="790433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152047"/>
    <w:multiLevelType w:val="hybridMultilevel"/>
    <w:tmpl w:val="04FC969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8078A9"/>
    <w:multiLevelType w:val="hybridMultilevel"/>
    <w:tmpl w:val="5E3816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0"/>
  </w:num>
  <w:num w:numId="4">
    <w:abstractNumId w:val="7"/>
  </w:num>
  <w:num w:numId="5">
    <w:abstractNumId w:val="10"/>
  </w:num>
  <w:num w:numId="6">
    <w:abstractNumId w:val="3"/>
  </w:num>
  <w:num w:numId="7">
    <w:abstractNumId w:val="4"/>
  </w:num>
  <w:num w:numId="8">
    <w:abstractNumId w:val="12"/>
  </w:num>
  <w:num w:numId="9">
    <w:abstractNumId w:val="16"/>
  </w:num>
  <w:num w:numId="10">
    <w:abstractNumId w:val="15"/>
  </w:num>
  <w:num w:numId="11">
    <w:abstractNumId w:val="9"/>
  </w:num>
  <w:num w:numId="12">
    <w:abstractNumId w:val="5"/>
  </w:num>
  <w:num w:numId="13">
    <w:abstractNumId w:val="18"/>
  </w:num>
  <w:num w:numId="14">
    <w:abstractNumId w:val="11"/>
  </w:num>
  <w:num w:numId="15">
    <w:abstractNumId w:val="17"/>
  </w:num>
  <w:num w:numId="16">
    <w:abstractNumId w:val="14"/>
  </w:num>
  <w:num w:numId="17">
    <w:abstractNumId w:val="6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463"/>
    <w:rsid w:val="001E5697"/>
    <w:rsid w:val="003F1EE4"/>
    <w:rsid w:val="004C5D1A"/>
    <w:rsid w:val="00B82159"/>
    <w:rsid w:val="00C416AB"/>
    <w:rsid w:val="00C977AB"/>
    <w:rsid w:val="00DE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CD459-DDD2-481C-969F-37A6FBCB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EE4"/>
    <w:pPr>
      <w:spacing w:after="0" w:line="480" w:lineRule="auto"/>
      <w:ind w:firstLine="720"/>
    </w:pPr>
    <w:rPr>
      <w:rFonts w:ascii="Times New Roman" w:eastAsiaTheme="minorEastAsia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F1EE4"/>
    <w:pPr>
      <w:keepNext/>
      <w:keepLines/>
      <w:spacing w:before="48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1EE4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EE4"/>
    <w:pPr>
      <w:keepNext/>
      <w:keepLines/>
      <w:spacing w:before="200"/>
      <w:ind w:firstLine="0"/>
      <w:outlineLvl w:val="2"/>
    </w:pPr>
    <w:rPr>
      <w:rFonts w:eastAsiaTheme="majorEastAsia" w:cstheme="majorBidi"/>
      <w:b/>
      <w:bCs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EE4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F1EE4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F1EE4"/>
    <w:rPr>
      <w:rFonts w:ascii="Times New Roman" w:eastAsiaTheme="majorEastAsia" w:hAnsi="Times New Roman" w:cstheme="majorBidi"/>
      <w:b/>
      <w:bCs/>
      <w:i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3F1EE4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EE4"/>
    <w:rPr>
      <w:rFonts w:ascii="Times New Roman" w:eastAsiaTheme="minorEastAsia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F1EE4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EE4"/>
    <w:rPr>
      <w:rFonts w:ascii="Times New Roman" w:eastAsiaTheme="minorEastAsia" w:hAnsi="Times New Roman"/>
      <w:sz w:val="24"/>
    </w:rPr>
  </w:style>
  <w:style w:type="paragraph" w:styleId="Prrafodelista">
    <w:name w:val="List Paragraph"/>
    <w:basedOn w:val="Normal"/>
    <w:uiPriority w:val="34"/>
    <w:qFormat/>
    <w:rsid w:val="003F1EE4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3F1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3F1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2800</Words>
  <Characters>15405</Characters>
  <Application>Microsoft Office Word</Application>
  <DocSecurity>0</DocSecurity>
  <Lines>128</Lines>
  <Paragraphs>36</Paragraphs>
  <ScaleCrop>false</ScaleCrop>
  <Company>Dixguel03</Company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2025-11-05T16:51:00Z</dcterms:created>
  <dcterms:modified xsi:type="dcterms:W3CDTF">2025-11-05T20:17:00Z</dcterms:modified>
</cp:coreProperties>
</file>