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8966E" w14:textId="77777777" w:rsidR="00003317" w:rsidRDefault="008F037C">
      <w:pPr>
        <w:jc w:val="center"/>
      </w:pPr>
      <w:r>
        <w:t>Министерство науки и высшего образования Российской Федерации</w:t>
      </w:r>
    </w:p>
    <w:p w14:paraId="22BFE257" w14:textId="77777777" w:rsidR="00003317" w:rsidRDefault="008F037C">
      <w:pPr>
        <w:jc w:val="center"/>
      </w:pPr>
      <w:r>
        <w:rPr>
          <w:sz w:val="24"/>
          <w:szCs w:val="24"/>
        </w:rPr>
        <w:t>федеральное государственное бюджетное образовательное учреждение высшего образования</w:t>
      </w:r>
    </w:p>
    <w:p w14:paraId="365AD80E" w14:textId="77777777" w:rsidR="00003317" w:rsidRDefault="008F037C">
      <w:pPr>
        <w:jc w:val="center"/>
      </w:pPr>
      <w:r>
        <w:t>«Российский экономический университет имени Г.В. Плеханова»</w:t>
      </w:r>
    </w:p>
    <w:p w14:paraId="561F709E" w14:textId="77777777" w:rsidR="00003317" w:rsidRDefault="008F037C">
      <w:pPr>
        <w:jc w:val="center"/>
      </w:pPr>
      <w:r>
        <w:rPr>
          <w:b/>
          <w:bCs/>
        </w:rPr>
        <w:t>МОСКОВСКИЙ ПРИБОРОСТРОИТЕЛЬНЫЙ ТЕХНИКУМ</w:t>
      </w:r>
    </w:p>
    <w:p w14:paraId="0F304DF2" w14:textId="77777777" w:rsidR="00003317" w:rsidRDefault="00003317"/>
    <w:p w14:paraId="4B2AE9A5" w14:textId="77777777" w:rsidR="00003317" w:rsidRDefault="00003317"/>
    <w:p w14:paraId="485249A4" w14:textId="77777777" w:rsidR="00003317" w:rsidRDefault="008F037C">
      <w:pPr>
        <w:jc w:val="center"/>
      </w:pPr>
      <w:r>
        <w:t>специальность 09.02.07 «Информационные системы и программирование»</w:t>
      </w:r>
    </w:p>
    <w:p w14:paraId="17DFE53C" w14:textId="77777777" w:rsidR="00003317" w:rsidRDefault="008F037C">
      <w:pPr>
        <w:jc w:val="center"/>
      </w:pPr>
      <w:r>
        <w:t>Квалификация: Программист</w:t>
      </w:r>
    </w:p>
    <w:p w14:paraId="0369DB4F" w14:textId="77777777" w:rsidR="00003317" w:rsidRDefault="00003317"/>
    <w:p w14:paraId="0F0F1522" w14:textId="77777777" w:rsidR="00003317" w:rsidRDefault="00003317"/>
    <w:p w14:paraId="50AA6C01" w14:textId="77777777" w:rsidR="00003317" w:rsidRDefault="00003317"/>
    <w:p w14:paraId="34FE341C" w14:textId="77777777" w:rsidR="00003317" w:rsidRDefault="008F037C">
      <w:pPr>
        <w:jc w:val="center"/>
      </w:pPr>
      <w:r>
        <w:rPr>
          <w:sz w:val="32"/>
          <w:szCs w:val="32"/>
        </w:rPr>
        <w:t>ПРАКТИЧЕСКИЕ РАБОТЫ</w:t>
      </w:r>
    </w:p>
    <w:p w14:paraId="1721F688" w14:textId="77777777" w:rsidR="00003317" w:rsidRDefault="008F037C">
      <w:pPr>
        <w:jc w:val="center"/>
      </w:pPr>
      <w:r>
        <w:rPr>
          <w:sz w:val="32"/>
          <w:szCs w:val="32"/>
        </w:rPr>
        <w:t>ПО МДК 04.02 «Обеспечение качества функционирования компьютерных систем»</w:t>
      </w:r>
    </w:p>
    <w:p w14:paraId="0CFB8984" w14:textId="77777777" w:rsidR="00003317" w:rsidRDefault="00003317"/>
    <w:p w14:paraId="28D732B8" w14:textId="77777777" w:rsidR="00003317" w:rsidRDefault="00003317"/>
    <w:p w14:paraId="62C1854C" w14:textId="77777777" w:rsidR="00003317" w:rsidRDefault="00003317"/>
    <w:p w14:paraId="3523A740" w14:textId="77777777" w:rsidR="00003317" w:rsidRDefault="00003317"/>
    <w:p w14:paraId="33D418A5" w14:textId="77777777" w:rsidR="00003317" w:rsidRDefault="00003317"/>
    <w:tbl>
      <w:tblPr>
        <w:tblW w:w="102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00"/>
        <w:gridCol w:w="5305"/>
      </w:tblGrid>
      <w:tr w:rsidR="00003317" w14:paraId="7BA50B14" w14:textId="77777777">
        <w:tblPrEx>
          <w:tblCellMar>
            <w:top w:w="0" w:type="dxa"/>
            <w:bottom w:w="0" w:type="dxa"/>
          </w:tblCellMar>
        </w:tblPrEx>
        <w:tc>
          <w:tcPr>
            <w:tcW w:w="4900" w:type="dxa"/>
            <w:tcBorders>
              <w:top w:val="none" w:sz="0" w:space="0" w:color="FFFFFF"/>
              <w:left w:val="none" w:sz="0" w:space="0" w:color="FFFFFF"/>
              <w:bottom w:val="none" w:sz="0" w:space="0" w:color="FFFFFF"/>
              <w:right w:val="none" w:sz="0" w:space="0" w:color="FFFFFF"/>
            </w:tcBorders>
          </w:tcPr>
          <w:p w14:paraId="6AC235F9" w14:textId="77777777" w:rsidR="00003317" w:rsidRDefault="008F037C">
            <w:r>
              <w:t>Выполнил студент</w:t>
            </w:r>
          </w:p>
          <w:p w14:paraId="379D8EF6" w14:textId="77777777" w:rsidR="00003317" w:rsidRDefault="00003317"/>
          <w:p w14:paraId="328256B9" w14:textId="77777777" w:rsidR="00003317" w:rsidRDefault="008F037C">
            <w:r>
              <w:t>группы П-7-23</w:t>
            </w:r>
          </w:p>
          <w:p w14:paraId="4D45CB80" w14:textId="77777777" w:rsidR="00003317" w:rsidRDefault="00003317"/>
          <w:p w14:paraId="099CD49B" w14:textId="77777777" w:rsidR="00003317" w:rsidRDefault="008F037C">
            <w:r>
              <w:t>Веников Иван Николаевич</w:t>
            </w:r>
          </w:p>
        </w:tc>
        <w:tc>
          <w:tcPr>
            <w:tcW w:w="5305" w:type="dxa"/>
            <w:tcBorders>
              <w:top w:val="none" w:sz="0" w:space="0" w:color="FFFFFF"/>
              <w:left w:val="none" w:sz="0" w:space="0" w:color="FFFFFF"/>
              <w:bottom w:val="none" w:sz="0" w:space="0" w:color="FFFFFF"/>
              <w:right w:val="none" w:sz="0" w:space="0" w:color="FFFFFF"/>
            </w:tcBorders>
          </w:tcPr>
          <w:p w14:paraId="6094EF63" w14:textId="77777777" w:rsidR="00003317" w:rsidRDefault="008F037C">
            <w:r>
              <w:t>Проверил преподаватель</w:t>
            </w:r>
          </w:p>
          <w:p w14:paraId="4CB081D4" w14:textId="77777777" w:rsidR="00003317" w:rsidRDefault="00003317"/>
          <w:p w14:paraId="2A718C31" w14:textId="77777777" w:rsidR="00003317" w:rsidRDefault="008F037C">
            <w:r>
              <w:t>___________ М.В. Горбутова</w:t>
            </w:r>
          </w:p>
          <w:p w14:paraId="611BF609" w14:textId="77777777" w:rsidR="00003317" w:rsidRDefault="00003317"/>
          <w:p w14:paraId="08BAA6FE" w14:textId="77777777" w:rsidR="00003317" w:rsidRDefault="008F037C">
            <w:r>
              <w:t>«___» _________ 2026 года</w:t>
            </w:r>
          </w:p>
        </w:tc>
      </w:tr>
    </w:tbl>
    <w:p w14:paraId="05A6EFF0" w14:textId="77777777" w:rsidR="00003317" w:rsidRDefault="00003317"/>
    <w:p w14:paraId="704F6C6D" w14:textId="77777777" w:rsidR="00003317" w:rsidRDefault="00003317"/>
    <w:p w14:paraId="31FF922D" w14:textId="77777777" w:rsidR="00003317" w:rsidRDefault="00003317"/>
    <w:p w14:paraId="34979680" w14:textId="77777777" w:rsidR="00003317" w:rsidRDefault="00003317"/>
    <w:p w14:paraId="36757149" w14:textId="77777777" w:rsidR="00003317" w:rsidRDefault="00003317"/>
    <w:p w14:paraId="5287CD9E" w14:textId="77777777" w:rsidR="00003317" w:rsidRDefault="00003317"/>
    <w:p w14:paraId="3EE806E8" w14:textId="77777777" w:rsidR="00003317" w:rsidRDefault="008F037C">
      <w:pPr>
        <w:jc w:val="center"/>
      </w:pPr>
      <w:r>
        <w:t>Москва 2026</w:t>
      </w:r>
    </w:p>
    <w:p w14:paraId="665DCA52" w14:textId="77777777" w:rsidR="00003317" w:rsidRDefault="008F037C">
      <w:r>
        <w:br w:type="page"/>
      </w:r>
    </w:p>
    <w:p w14:paraId="3727960A" w14:textId="77777777" w:rsidR="00003317" w:rsidRDefault="008F037C">
      <w:pPr>
        <w:jc w:val="center"/>
      </w:pPr>
      <w:r>
        <w:rPr>
          <w:sz w:val="32"/>
          <w:szCs w:val="32"/>
        </w:rPr>
        <w:lastRenderedPageBreak/>
        <w:t>ОГЛАВЛЕНИЕ</w:t>
      </w:r>
    </w:p>
    <w:p w14:paraId="04B3C6D7" w14:textId="77777777" w:rsidR="00003317" w:rsidRDefault="00003317"/>
    <w:sdt>
      <w:sdtPr>
        <w:alias w:val="Оглавление"/>
        <w:id w:val="1436326250"/>
      </w:sdtPr>
      <w:sdtEndPr/>
      <w:sdtContent>
        <w:p w14:paraId="7FDFEB56" w14:textId="617B393B" w:rsidR="004E2FA5" w:rsidRDefault="008F037C">
          <w:pPr>
            <w:pStyle w:val="11"/>
            <w:tabs>
              <w:tab w:val="right" w:leader="dot" w:pos="10195"/>
            </w:tabs>
            <w:rPr>
              <w:noProof/>
            </w:rPr>
          </w:pPr>
          <w:r>
            <w:fldChar w:fldCharType="begin"/>
          </w:r>
          <w:r>
            <w:instrText>TOC \h \o "1-2"</w:instrText>
          </w:r>
          <w:r>
            <w:fldChar w:fldCharType="separate"/>
          </w:r>
          <w:hyperlink w:anchor="_Toc242047474" w:history="1">
            <w:r w:rsidR="004E2FA5" w:rsidRPr="00DC6F17">
              <w:rPr>
                <w:rStyle w:val="a5"/>
                <w:noProof/>
              </w:rPr>
              <w:t>ПРАКТИЧЕСКАЯ РАБОТА №3</w:t>
            </w:r>
            <w:r w:rsidR="004E2FA5">
              <w:rPr>
                <w:noProof/>
              </w:rPr>
              <w:tab/>
            </w:r>
            <w:r w:rsidR="004E2FA5">
              <w:rPr>
                <w:noProof/>
              </w:rPr>
              <w:fldChar w:fldCharType="begin"/>
            </w:r>
            <w:r w:rsidR="004E2FA5">
              <w:rPr>
                <w:noProof/>
              </w:rPr>
              <w:instrText xml:space="preserve"> PAGEREF _Toc242047474 \h </w:instrText>
            </w:r>
            <w:r w:rsidR="004E2FA5">
              <w:rPr>
                <w:noProof/>
              </w:rPr>
            </w:r>
            <w:r w:rsidR="004E2FA5">
              <w:rPr>
                <w:noProof/>
              </w:rPr>
              <w:fldChar w:fldCharType="separate"/>
            </w:r>
            <w:r w:rsidR="004E2FA5">
              <w:rPr>
                <w:noProof/>
              </w:rPr>
              <w:t>3</w:t>
            </w:r>
            <w:r w:rsidR="004E2FA5">
              <w:rPr>
                <w:noProof/>
              </w:rPr>
              <w:fldChar w:fldCharType="end"/>
            </w:r>
          </w:hyperlink>
        </w:p>
        <w:p w14:paraId="56946C06" w14:textId="77777777" w:rsidR="00003317" w:rsidRDefault="008F037C">
          <w:r>
            <w:fldChar w:fldCharType="end"/>
          </w:r>
        </w:p>
      </w:sdtContent>
    </w:sdt>
    <w:p>
      <w:pPr>
        <w:spacing w:before="240" w:after="120"/>
        <w:jc w:val="center"/>
      </w:pPr>
      <w:r>
        <w:rPr>
          <w:rFonts w:ascii="Times New Roman" w:hAnsi="Times New Roman"/>
          <w:b/>
          <w:sz w:val="32"/>
        </w:rPr>
        <w:t>ПРАКТИЧЕСКАЯ РАБОТА №4</w:t>
      </w:r>
    </w:p>
    <w:p>
      <w:pPr>
        <w:spacing w:before="0" w:after="240"/>
        <w:jc w:val="center"/>
      </w:pPr>
      <w:r>
        <w:rPr>
          <w:rFonts w:ascii="Times New Roman" w:hAnsi="Times New Roman"/>
          <w:b/>
          <w:sz w:val="28"/>
        </w:rPr>
        <w:t>Подключение REST API</w:t>
      </w:r>
    </w:p>
    <w:p>
      <w:pPr>
        <w:spacing w:line="360" w:lineRule="auto" w:after="0" w:before="0"/>
        <w:ind w:firstLine="709"/>
        <w:jc w:val="both"/>
      </w:pPr>
      <w:r>
        <w:rPr>
          <w:rFonts w:ascii="Times New Roman" w:hAnsi="Times New Roman"/>
          <w:b w:val="0"/>
          <w:i w:val="0"/>
          <w:sz w:val="28"/>
        </w:rPr>
        <w:t>Цель работы: заменить локальное хранилище данных (in-memory / localStorage) на удалённый REST API сервер, освоить конфигурирование и работу с HTTP-клиентом Dio в среде Flutter Web, настроить многоуровневую обработку сетевых ошибок и их преобразование в исключения предметной области (domain exceptions), изучить природу и механизмы устранения ошибок CORS (Cross-Origin Resource Sharing), реализовать серверную пагинацию, сортировку, фильтрацию, отмену устаревших поисковых запросов через CancelToken, автоматический повтор чтений (retry) с экспоненциальной задержкой, кэширование справочников и блокировку действий на время отправки запросов, а также верифицировать поведение репозиториев с помощью модульных тестов с подменённым сетевым клиентом.</w:t>
      </w:r>
    </w:p>
    <w:p>
      <w:pPr>
        <w:spacing w:line="360" w:lineRule="auto" w:after="0" w:before="0"/>
        <w:ind w:firstLine="709"/>
        <w:jc w:val="both"/>
      </w:pPr>
      <w:r>
        <w:rPr>
          <w:rFonts w:ascii="Times New Roman" w:hAnsi="Times New Roman"/>
          <w:b w:val="0"/>
          <w:i w:val="0"/>
          <w:sz w:val="28"/>
        </w:rPr>
        <w:t>Постановка задачи и архитектурный принцип: ключевой проверкой чистоты и качества архитектуры, заложенной в практических работах 2 и 3, является требование полного сохранения пользовательского интерфейса. Подключение настоящего REST API не должно потребовать изменений ни в одном виджете, форме или диалоге. Замена источника данных осуществляется исключительно на уровне провайдеров (MultiProvider / ProxyProvider) путём подстановки реализаций Api*Repository взамен Local*Repository. При этом исключения сетевого слоя наследуются от уже используемых интерфейсом классов RepositoryException, что обеспечивает органичное отображение серверных ошибок валидации (код 422) в полях формы и конфликтов целостности (код 409) в модальных окнах.</w:t>
      </w:r>
    </w:p>
    <w:p>
      <w:pPr>
        <w:spacing w:before="160" w:after="80"/>
        <w:jc w:val="left"/>
      </w:pPr>
      <w:r>
        <w:rPr>
          <w:rFonts w:ascii="Times New Roman" w:hAnsi="Times New Roman"/>
          <w:b/>
          <w:sz w:val="24"/>
        </w:rPr>
        <w:t>Таблица 1 – Соответствие архитектурных концепций REST API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402"/>
        <w:gridCol w:w="3402"/>
        <w:gridCol w:w="3402"/>
      </w:tblGrid>
      <w:tr>
        <w:tc>
          <w:tcPr>
            <w:tcW w:type="dxa" w:w="3024"/>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Конструкция Java Spring (бэкенд)</w:t>
            </w:r>
          </w:p>
        </w:tc>
        <w:tc>
          <w:tcPr>
            <w:tcW w:type="dxa" w:w="3312"/>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Конструкция Flutter Web (клиент)</w:t>
            </w:r>
          </w:p>
        </w:tc>
        <w:tc>
          <w:tcPr>
            <w:tcW w:type="dxa" w:w="2880"/>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Назначение</w:t>
            </w:r>
          </w:p>
        </w:tc>
      </w:tr>
      <w:tr>
        <w:tc>
          <w:tcPr>
            <w:tcW w:type="dxa" w:w="3024"/>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@RestController</w:t>
            </w:r>
          </w:p>
        </w:tc>
        <w:tc>
          <w:tcPr>
            <w:tcW w:type="dxa" w:w="331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Api*Repository (ApiBookRepository и др.)</w:t>
            </w:r>
          </w:p>
        </w:tc>
        <w:tc>
          <w:tcPr>
            <w:tcW w:type="dxa" w:w="2880"/>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Предоставление/потребление REST-эндпоинтов</w:t>
            </w:r>
          </w:p>
        </w:tc>
      </w:tr>
      <w:tr>
        <w:tc>
          <w:tcPr>
            <w:tcW w:type="dxa" w:w="3024"/>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@GetMapping возвращает Page&lt;T&gt;</w:t>
            </w:r>
          </w:p>
        </w:tc>
        <w:tc>
          <w:tcPr>
            <w:tcW w:type="dxa" w:w="331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dio.get(...) парсит в PageResult&lt;T&gt;</w:t>
            </w:r>
          </w:p>
        </w:tc>
        <w:tc>
          <w:tcPr>
            <w:tcW w:type="dxa" w:w="2880"/>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Постраничный вывод с метаданными (page, size, total)</w:t>
            </w:r>
          </w:p>
        </w:tc>
      </w:tr>
      <w:tr>
        <w:tc>
          <w:tcPr>
            <w:tcW w:type="dxa" w:w="3024"/>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@RequestBody EntityDto</w:t>
            </w:r>
          </w:p>
        </w:tc>
        <w:tc>
          <w:tcPr>
            <w:tcW w:type="dxa" w:w="331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dio.post/put(path, data: entity.toJson())</w:t>
            </w:r>
          </w:p>
        </w:tc>
        <w:tc>
          <w:tcPr>
            <w:tcW w:type="dxa" w:w="2880"/>
            <w:shd w:fill="FFFFFF"/>
            <w:tcMar>
              <w:top w:w="100" w:type="dxa"/>
              <w:bottom w:w="100" w:type="dxa"/>
              <w:left w:w="140" w:type="dxa"/>
              <w:right w:w="140" w:type="dxa"/>
            </w:tcMar>
            <w:vAlign w:val="center"/>
          </w:tcPr>
          <w:p>
            <w:pPr>
              <w:spacing w:line="276" w:lineRule="auto"/>
              <w:jc w:val="left"/>
            </w:pPr>
            <w:r>
              <w:rPr>
                <w:rFonts w:ascii="Times New Roman" w:hAnsi="Times New Roman"/>
                <w:sz w:val="19"/>
              </w:rPr>
              <w:t>Сериализация сущности в тело HTTP-запроса</w:t>
            </w:r>
          </w:p>
        </w:tc>
      </w:tr>
      <w:tr>
        <w:tc>
          <w:tcPr>
            <w:tcW w:type="dxa" w:w="3024"/>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@ControllerAdvice + ExceptionHandler</w:t>
            </w:r>
          </w:p>
        </w:tc>
        <w:tc>
          <w:tcPr>
            <w:tcW w:type="dxa" w:w="331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Интерсептор Dio (Logging &amp; Error Handler)</w:t>
            </w:r>
          </w:p>
        </w:tc>
        <w:tc>
          <w:tcPr>
            <w:tcW w:type="dxa" w:w="2880"/>
            <w:shd w:fill="F9FBFD"/>
            <w:tcMar>
              <w:top w:w="100" w:type="dxa"/>
              <w:bottom w:w="100" w:type="dxa"/>
              <w:left w:w="140" w:type="dxa"/>
              <w:right w:w="140" w:type="dxa"/>
            </w:tcMar>
            <w:vAlign w:val="center"/>
          </w:tcPr>
          <w:p>
            <w:pPr>
              <w:spacing w:line="276" w:lineRule="auto"/>
              <w:jc w:val="left"/>
            </w:pPr>
            <w:r>
              <w:rPr>
                <w:rFonts w:ascii="Times New Roman" w:hAnsi="Times New Roman"/>
                <w:sz w:val="19"/>
              </w:rPr>
              <w:t>Централизованная обработка ошибок и логирование</w:t>
            </w:r>
          </w:p>
        </w:tc>
      </w:tr>
      <w:tr>
        <w:tc>
          <w:tcPr>
            <w:tcW w:type="dxa" w:w="3024"/>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ResponseEntity.status(422).body(map)</w:t>
            </w:r>
          </w:p>
        </w:tc>
        <w:tc>
          <w:tcPr>
            <w:tcW w:type="dxa" w:w="331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DioException -&gt; ValidationException</w:t>
            </w:r>
          </w:p>
        </w:tc>
        <w:tc>
          <w:tcPr>
            <w:tcW w:type="dxa" w:w="2880"/>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Отображение ошибок в соответствующих полях формы</w:t>
            </w:r>
          </w:p>
        </w:tc>
      </w:tr>
      <w:tr>
        <w:tc>
          <w:tcPr>
            <w:tcW w:type="dxa" w:w="3024"/>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ResponseEntity.status(409).body(msg)</w:t>
            </w:r>
          </w:p>
        </w:tc>
        <w:tc>
          <w:tcPr>
            <w:tcW w:type="dxa" w:w="331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DioException -&gt; ConflictException</w:t>
            </w:r>
          </w:p>
        </w:tc>
        <w:tc>
          <w:tcPr>
            <w:tcW w:type="dxa" w:w="2880"/>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Информирование о нарушении целостности данных</w:t>
            </w:r>
          </w:p>
        </w:tc>
      </w:tr>
      <w:tr>
        <w:tc>
          <w:tcPr>
            <w:tcW w:type="dxa" w:w="3024"/>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Проверка через Postman/cURL</w:t>
            </w:r>
          </w:p>
        </w:tc>
        <w:tc>
          <w:tcPr>
            <w:tcW w:type="dxa" w:w="331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Вкладка Network в Chrome DevTools</w:t>
            </w:r>
          </w:p>
        </w:tc>
        <w:tc>
          <w:tcPr>
            <w:tcW w:type="dxa" w:w="2880"/>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Диагностика сетевого взаимодействия и анализ трафика</w:t>
            </w:r>
          </w:p>
        </w:tc>
      </w:tr>
    </w:tbl>
    <w:p>
      <w:pPr>
        <w:spacing w:before="0" w:after="120"/>
      </w:pPr>
    </w:p>
    <w:p>
      <w:pPr>
        <w:spacing w:line="360" w:lineRule="auto" w:after="0" w:before="0"/>
        <w:ind w:firstLine="709"/>
        <w:jc w:val="both"/>
      </w:pPr>
      <w:r>
        <w:rPr>
          <w:rFonts w:ascii="Times New Roman" w:hAnsi="Times New Roman"/>
          <w:b w:val="0"/>
          <w:i w:val="0"/>
          <w:sz w:val="28"/>
        </w:rPr>
        <w:t>Ход работы:</w:t>
      </w:r>
    </w:p>
    <w:p>
      <w:pPr>
        <w:spacing w:line="360" w:lineRule="auto" w:after="0" w:before="0"/>
        <w:ind w:firstLine="709"/>
        <w:jc w:val="both"/>
      </w:pPr>
      <w:r>
        <w:rPr>
          <w:rFonts w:ascii="Times New Roman" w:hAnsi="Times New Roman"/>
          <w:b w:val="0"/>
          <w:i w:val="0"/>
          <w:sz w:val="28"/>
        </w:rPr>
        <w:t>1. Подготовка рабочего места и запуск учебного сервера. В проект интегрирован легковесный учебный mock-сервер (api/mock-server.js), реализующий полноценный REST-контракт для всех сущностей информационной системы библиотеки (книги, авторы, жанры, издательства, читатели, выдачи). Сервер запущен на платформе Node.js v22 с фиксацией порта 8080 и указанием разрешённого источника для клиентского web-приложения: node api/mock-server.js --port 8080 --origin http://localhost:5555. Работоспособность сервера проверена обращением к служебному эндпоинту http://localhost:8080/api/__health, вернувшему статус 200 OK.</w:t>
      </w:r>
    </w:p>
    <w:p>
      <w:pPr>
        <w:spacing w:line="360" w:lineRule="auto" w:after="0" w:before="0"/>
        <w:ind w:firstLine="709"/>
        <w:jc w:val="both"/>
      </w:pPr>
      <w:r>
        <w:rPr>
          <w:rFonts w:ascii="Times New Roman" w:hAnsi="Times New Roman"/>
          <w:b w:val="0"/>
          <w:i w:val="0"/>
          <w:sz w:val="28"/>
        </w:rPr>
        <w:t>2. Параметризация базового адреса API через параметры сборки. В соответствии с правилами разработки промышленных web-приложений адрес сервера не зашивается константой в исходный код. В модуле lib/core/config.dart объявлена константа apiBaseUrl, считываемая на этапе компиляции из окружения через String.fromEnvironment('API_BASE_URL', defaultValue: 'http://localhost:8080/api'). Это позволяет переключать сервер между локальной разработкой, учебным стендом и продакшеном с помощью аргумента сборки: --dart-define=API_BASE_URL=http://localhost:8080/api.</w:t>
      </w:r>
    </w:p>
    <w:p>
      <w:pPr>
        <w:spacing w:line="360" w:lineRule="auto" w:after="0" w:before="0"/>
        <w:ind w:firstLine="709"/>
        <w:jc w:val="both"/>
      </w:pPr>
      <w:r>
        <w:rPr>
          <w:rFonts w:ascii="Times New Roman" w:hAnsi="Times New Roman"/>
          <w:b w:val="0"/>
          <w:i w:val="0"/>
          <w:sz w:val="28"/>
        </w:rPr>
        <w:t>3. Иерархия исключений предметной области и маппинг HTTP-ответов. В модуле lib/core/api_exceptions.dart сформирована иерархия классов, наследующаяся от базового RepositoryException: ApiException (абстрактный корень), NetworkException (проблемы связи, таймауты, ошибки CORS), UnauthorizedException (код 401, истечение сессии), ForbiddenException (код 403, отказ в доступе), NotFoundException (код 404, отсутствие записи), ConflictException (код 409, нарушение целостности связей), ValidationException (код 422, ошибки валидации по именованным полям Map&lt;String, String&gt;), ServerException (коды 5xx). Функция-обёртка guard&lt;T&gt;() перехватывает все исключения сетевого слоя DioException и безопасно трансформирует их в соответствующие доменные ошибки. Виджеты пользовательского интерфейса взаимодействуют только с доменными исключениями, не зная о существовании сетевой библиотеки Dio.</w:t>
      </w:r>
    </w:p>
    <w:p>
      <w:pPr>
        <w:spacing w:before="160" w:after="80"/>
        <w:jc w:val="left"/>
      </w:pPr>
      <w:r>
        <w:rPr>
          <w:rFonts w:ascii="Times New Roman" w:hAnsi="Times New Roman"/>
          <w:b/>
          <w:sz w:val="24"/>
        </w:rPr>
        <w:t>Таблица 2 – Схема преобразования сетевых ошибок в доменные исключения</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551"/>
        <w:gridCol w:w="2551"/>
        <w:gridCol w:w="2551"/>
        <w:gridCol w:w="2551"/>
      </w:tblGrid>
      <w:tr>
        <w:tc>
          <w:tcPr>
            <w:tcW w:type="dxa" w:w="2160"/>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Код / Ситуация</w:t>
            </w:r>
          </w:p>
        </w:tc>
        <w:tc>
          <w:tcPr>
            <w:tcW w:type="dxa" w:w="2304"/>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Тип DioException</w:t>
            </w:r>
          </w:p>
        </w:tc>
        <w:tc>
          <w:tcPr>
            <w:tcW w:type="dxa" w:w="2592"/>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Доменное исключение</w:t>
            </w:r>
          </w:p>
        </w:tc>
        <w:tc>
          <w:tcPr>
            <w:tcW w:type="dxa" w:w="2448"/>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Поведение в пользовательском интерфейсе</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401 Unauthorized</w:t>
            </w:r>
          </w:p>
        </w:tc>
        <w:tc>
          <w:tcPr>
            <w:tcW w:type="dxa" w:w="2304"/>
            <w:shd w:fill="FFFFFF"/>
            <w:tcMar>
              <w:top w:w="100" w:type="dxa"/>
              <w:bottom w:w="100" w:type="dxa"/>
              <w:left w:w="140" w:type="dxa"/>
              <w:right w:w="140" w:type="dxa"/>
            </w:tcMar>
            <w:vAlign w:val="center"/>
          </w:tcPr>
          <w:p>
            <w:pPr>
              <w:spacing w:line="276" w:lineRule="auto"/>
              <w:jc w:val="left"/>
            </w:pPr>
            <w:r>
              <w:rPr>
                <w:rFonts w:ascii="Times New Roman" w:hAnsi="Times New Roman"/>
                <w:sz w:val="19"/>
              </w:rPr>
              <w:t>badResponse (401)</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UnauthorizedException</w:t>
            </w:r>
          </w:p>
        </w:tc>
        <w:tc>
          <w:tcPr>
            <w:tcW w:type="dxa" w:w="244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Запрос повторной авторизации пользователя</w:t>
            </w:r>
          </w:p>
        </w:tc>
      </w:tr>
      <w:tr>
        <w:tc>
          <w:tcPr>
            <w:tcW w:type="dxa" w:w="2160"/>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403 Forbidden</w:t>
            </w:r>
          </w:p>
        </w:tc>
        <w:tc>
          <w:tcPr>
            <w:tcW w:type="dxa" w:w="2304"/>
            <w:shd w:fill="F9FBFD"/>
            <w:tcMar>
              <w:top w:w="100" w:type="dxa"/>
              <w:bottom w:w="100" w:type="dxa"/>
              <w:left w:w="140" w:type="dxa"/>
              <w:right w:w="140" w:type="dxa"/>
            </w:tcMar>
            <w:vAlign w:val="center"/>
          </w:tcPr>
          <w:p>
            <w:pPr>
              <w:spacing w:line="276" w:lineRule="auto"/>
              <w:jc w:val="left"/>
            </w:pPr>
            <w:r>
              <w:rPr>
                <w:rFonts w:ascii="Times New Roman" w:hAnsi="Times New Roman"/>
                <w:sz w:val="19"/>
              </w:rPr>
              <w:t>badResponse (403)</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ForbiddenException</w:t>
            </w:r>
          </w:p>
        </w:tc>
        <w:tc>
          <w:tcPr>
            <w:tcW w:type="dxa" w:w="244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Уведомление о нехватке прав на выполнение операции</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404 Not Found</w:t>
            </w:r>
          </w:p>
        </w:tc>
        <w:tc>
          <w:tcPr>
            <w:tcW w:type="dxa" w:w="2304"/>
            <w:shd w:fill="FFFFFF"/>
            <w:tcMar>
              <w:top w:w="100" w:type="dxa"/>
              <w:bottom w:w="100" w:type="dxa"/>
              <w:left w:w="140" w:type="dxa"/>
              <w:right w:w="140" w:type="dxa"/>
            </w:tcMar>
            <w:vAlign w:val="center"/>
          </w:tcPr>
          <w:p>
            <w:pPr>
              <w:spacing w:line="276" w:lineRule="auto"/>
              <w:jc w:val="left"/>
            </w:pPr>
            <w:r>
              <w:rPr>
                <w:rFonts w:ascii="Times New Roman" w:hAnsi="Times New Roman"/>
                <w:sz w:val="19"/>
              </w:rPr>
              <w:t>badResponse (404)</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NotFoundException</w:t>
            </w:r>
          </w:p>
        </w:tc>
        <w:tc>
          <w:tcPr>
            <w:tcW w:type="dxa" w:w="244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Отображение состояния «Запись не найдена»</w:t>
            </w:r>
          </w:p>
        </w:tc>
      </w:tr>
      <w:tr>
        <w:tc>
          <w:tcPr>
            <w:tcW w:type="dxa" w:w="2160"/>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409 Conflict</w:t>
            </w:r>
          </w:p>
        </w:tc>
        <w:tc>
          <w:tcPr>
            <w:tcW w:type="dxa" w:w="2304"/>
            <w:shd w:fill="F9FBFD"/>
            <w:tcMar>
              <w:top w:w="100" w:type="dxa"/>
              <w:bottom w:w="100" w:type="dxa"/>
              <w:left w:w="140" w:type="dxa"/>
              <w:right w:w="140" w:type="dxa"/>
            </w:tcMar>
            <w:vAlign w:val="center"/>
          </w:tcPr>
          <w:p>
            <w:pPr>
              <w:spacing w:line="276" w:lineRule="auto"/>
              <w:jc w:val="left"/>
            </w:pPr>
            <w:r>
              <w:rPr>
                <w:rFonts w:ascii="Times New Roman" w:hAnsi="Times New Roman"/>
                <w:sz w:val="19"/>
              </w:rPr>
              <w:t>badResponse (409)</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ConflictException</w:t>
            </w:r>
          </w:p>
        </w:tc>
        <w:tc>
          <w:tcPr>
            <w:tcW w:type="dxa" w:w="244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Модальное окно/сообщение о невозможности действия</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422 Unprocessable</w:t>
            </w:r>
          </w:p>
        </w:tc>
        <w:tc>
          <w:tcPr>
            <w:tcW w:type="dxa" w:w="2304"/>
            <w:shd w:fill="FFFFFF"/>
            <w:tcMar>
              <w:top w:w="100" w:type="dxa"/>
              <w:bottom w:w="100" w:type="dxa"/>
              <w:left w:w="140" w:type="dxa"/>
              <w:right w:w="140" w:type="dxa"/>
            </w:tcMar>
            <w:vAlign w:val="center"/>
          </w:tcPr>
          <w:p>
            <w:pPr>
              <w:spacing w:line="276" w:lineRule="auto"/>
              <w:jc w:val="left"/>
            </w:pPr>
            <w:r>
              <w:rPr>
                <w:rFonts w:ascii="Times New Roman" w:hAnsi="Times New Roman"/>
                <w:sz w:val="19"/>
              </w:rPr>
              <w:t>badResponse (422)</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ValidationException</w:t>
            </w:r>
          </w:p>
        </w:tc>
        <w:tc>
          <w:tcPr>
            <w:tcW w:type="dxa" w:w="244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Подсветка конкретных полей формы красным текстом</w:t>
            </w:r>
          </w:p>
        </w:tc>
      </w:tr>
      <w:tr>
        <w:tc>
          <w:tcPr>
            <w:tcW w:type="dxa" w:w="2160"/>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5xx Server Error</w:t>
            </w:r>
          </w:p>
        </w:tc>
        <w:tc>
          <w:tcPr>
            <w:tcW w:type="dxa" w:w="2304"/>
            <w:shd w:fill="F9FBFD"/>
            <w:tcMar>
              <w:top w:w="100" w:type="dxa"/>
              <w:bottom w:w="100" w:type="dxa"/>
              <w:left w:w="140" w:type="dxa"/>
              <w:right w:w="140" w:type="dxa"/>
            </w:tcMar>
            <w:vAlign w:val="center"/>
          </w:tcPr>
          <w:p>
            <w:pPr>
              <w:spacing w:line="276" w:lineRule="auto"/>
              <w:jc w:val="left"/>
            </w:pPr>
            <w:r>
              <w:rPr>
                <w:rFonts w:ascii="Times New Roman" w:hAnsi="Times New Roman"/>
                <w:sz w:val="19"/>
              </w:rPr>
              <w:t>badResponse (500-503)</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ServerException</w:t>
            </w:r>
          </w:p>
        </w:tc>
        <w:tc>
          <w:tcPr>
            <w:tcW w:type="dxa" w:w="244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Сообщение об ошибке на сервере с предложением повторить</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Connection Error / CORS</w:t>
            </w:r>
          </w:p>
        </w:tc>
        <w:tc>
          <w:tcPr>
            <w:tcW w:type="dxa" w:w="2304"/>
            <w:shd w:fill="FFFFFF"/>
            <w:tcMar>
              <w:top w:w="100" w:type="dxa"/>
              <w:bottom w:w="100" w:type="dxa"/>
              <w:left w:w="140" w:type="dxa"/>
              <w:right w:w="140" w:type="dxa"/>
            </w:tcMar>
            <w:vAlign w:val="center"/>
          </w:tcPr>
          <w:p>
            <w:pPr>
              <w:spacing w:line="276" w:lineRule="auto"/>
              <w:jc w:val="left"/>
            </w:pPr>
            <w:r>
              <w:rPr>
                <w:rFonts w:ascii="Times New Roman" w:hAnsi="Times New Roman"/>
                <w:sz w:val="19"/>
              </w:rPr>
              <w:t>connectionError</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NetworkException</w:t>
            </w:r>
          </w:p>
        </w:tc>
        <w:tc>
          <w:tcPr>
            <w:tcW w:type="dxa" w:w="244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Экран ошибки с кнопкой «Повторить» и подсказкой по CORS</w:t>
            </w:r>
          </w:p>
        </w:tc>
      </w:tr>
      <w:tr>
        <w:tc>
          <w:tcPr>
            <w:tcW w:type="dxa" w:w="2160"/>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Connection Timeout</w:t>
            </w:r>
          </w:p>
        </w:tc>
        <w:tc>
          <w:tcPr>
            <w:tcW w:type="dxa" w:w="2304"/>
            <w:shd w:fill="F9FBFD"/>
            <w:tcMar>
              <w:top w:w="100" w:type="dxa"/>
              <w:bottom w:w="100" w:type="dxa"/>
              <w:left w:w="140" w:type="dxa"/>
              <w:right w:w="140" w:type="dxa"/>
            </w:tcMar>
            <w:vAlign w:val="center"/>
          </w:tcPr>
          <w:p>
            <w:pPr>
              <w:spacing w:line="276" w:lineRule="auto"/>
              <w:jc w:val="left"/>
            </w:pPr>
            <w:r>
              <w:rPr>
                <w:rFonts w:ascii="Times New Roman" w:hAnsi="Times New Roman"/>
                <w:sz w:val="19"/>
              </w:rPr>
              <w:t>connectionTimeout</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NetworkException</w:t>
            </w:r>
          </w:p>
        </w:tc>
        <w:tc>
          <w:tcPr>
            <w:tcW w:type="dxa" w:w="244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Сообщение: «Сервер не ответил вовремя»</w:t>
            </w:r>
          </w:p>
        </w:tc>
      </w:tr>
      <w:tr>
        <w:tc>
          <w:tcPr>
            <w:tcW w:type="dxa" w:w="2160"/>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Cancel Token</w:t>
            </w:r>
          </w:p>
        </w:tc>
        <w:tc>
          <w:tcPr>
            <w:tcW w:type="dxa" w:w="2304"/>
            <w:shd w:fill="FFFFFF"/>
            <w:tcMar>
              <w:top w:w="100" w:type="dxa"/>
              <w:bottom w:w="100" w:type="dxa"/>
              <w:left w:w="140" w:type="dxa"/>
              <w:right w:w="140" w:type="dxa"/>
            </w:tcMar>
            <w:vAlign w:val="center"/>
          </w:tcPr>
          <w:p>
            <w:pPr>
              <w:spacing w:line="276" w:lineRule="auto"/>
              <w:jc w:val="left"/>
            </w:pPr>
            <w:r>
              <w:rPr>
                <w:rFonts w:ascii="Times New Roman" w:hAnsi="Times New Roman"/>
                <w:sz w:val="19"/>
              </w:rPr>
              <w:t>cancel</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NetworkException</w:t>
            </w:r>
          </w:p>
        </w:tc>
        <w:tc>
          <w:tcPr>
            <w:tcW w:type="dxa" w:w="244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Штатное подавление результата отменённого запроса</w:t>
            </w:r>
          </w:p>
        </w:tc>
      </w:tr>
    </w:tbl>
    <w:p>
      <w:pPr>
        <w:spacing w:before="0" w:after="120"/>
      </w:pPr>
    </w:p>
    <w:p>
      <w:pPr>
        <w:spacing w:line="360" w:lineRule="auto" w:after="0" w:before="0"/>
        <w:ind w:firstLine="709"/>
        <w:jc w:val="both"/>
      </w:pPr>
      <w:r>
        <w:rPr>
          <w:rFonts w:ascii="Times New Roman" w:hAnsi="Times New Roman"/>
          <w:b w:val="0"/>
          <w:i w:val="0"/>
          <w:sz w:val="28"/>
        </w:rPr>
        <w:t>4. Конфигурация клиента Dio и интерсепторы. В модуле lib/core/api_client.dart фабрика buildDio() инициализирует экземпляр Dio со следующими параметрами: базовый адрес (apiBaseUrl), таймауты подключения и получения ответа (10 секунд), заголовки по умолчанию (Accept, Content-Type). Параметр validateStatus настроен таким образом, чтобы ответы с кодами статуса 4xx не считались фатальным сбоем сетевого протокола (status != null &amp;&amp; status &lt; 500) и направлялись в секцию onResponse. Интерсептор перехватывает коды 4xx, разбирает JSON-структуру ошибки ({message, errors}) и транслирует её через handler.reject(DioException) с прикреплённым типизированным доменным исключением в поле error. В режиме отладки (kDebugMode) интерсептор логирует в консоль метод запроса, URL и код статуса. Для безопасных методов чтения (GET, HEAD) настроен механизм автоматического повтора (retry) при сетевых сбоях: до трёх попыток с экспоненциально нарастающим интервалом (500 мс, 1000 мс, 2000 мс). Мутирующие методы (POST, PUT, DELETE) повторно не отправляются во избежание дублирования данных.</w:t>
      </w:r>
    </w:p>
    <w:p>
      <w:pPr>
        <w:spacing w:line="360" w:lineRule="auto" w:after="0" w:before="0"/>
        <w:ind w:firstLine="709"/>
        <w:jc w:val="both"/>
      </w:pPr>
      <w:r>
        <w:rPr>
          <w:rFonts w:ascii="Times New Roman" w:hAnsi="Times New Roman"/>
          <w:b w:val="0"/>
          <w:i w:val="0"/>
          <w:sz w:val="28"/>
        </w:rPr>
        <w:t>5. Спецификация используемых эндпоинтов REST API. В таблице 3 приведён полный перечень эндпоинтов учебного REST API, подключенных клиентским приложением library_web. Клиент осуществляет CRUD-операции над всеми пятью типами сущностей, поддерживает серверную пагинацию и фильтрацию.</w:t>
      </w:r>
    </w:p>
    <w:p>
      <w:pPr>
        <w:spacing w:before="160" w:after="80"/>
        <w:jc w:val="left"/>
      </w:pPr>
      <w:r>
        <w:rPr>
          <w:rFonts w:ascii="Times New Roman" w:hAnsi="Times New Roman"/>
          <w:b/>
          <w:sz w:val="24"/>
        </w:rPr>
        <w:t>Таблица 3 – Спецификация эндпоинтов REST API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041"/>
        <w:gridCol w:w="2041"/>
        <w:gridCol w:w="2041"/>
        <w:gridCol w:w="2041"/>
        <w:gridCol w:w="2041"/>
      </w:tblGrid>
      <w:tr>
        <w:tc>
          <w:tcPr>
            <w:tcW w:type="dxa" w:w="1152"/>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Метод</w:t>
            </w:r>
          </w:p>
        </w:tc>
        <w:tc>
          <w:tcPr>
            <w:tcW w:type="dxa" w:w="2592"/>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Эндпоинт</w:t>
            </w:r>
          </w:p>
        </w:tc>
        <w:tc>
          <w:tcPr>
            <w:tcW w:type="dxa" w:w="2592"/>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Параметры / Тело</w:t>
            </w:r>
          </w:p>
        </w:tc>
        <w:tc>
          <w:tcPr>
            <w:tcW w:type="dxa" w:w="1872"/>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Ответ</w:t>
            </w:r>
          </w:p>
        </w:tc>
        <w:tc>
          <w:tcPr>
            <w:tcW w:type="dxa" w:w="2592"/>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Назначение</w:t>
            </w:r>
          </w:p>
        </w:tc>
      </w:tr>
      <w:tr>
        <w:tc>
          <w:tcPr>
            <w:tcW w:type="dxa" w:w="1152"/>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GET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/api/books</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page, size, sort, search, genreId, publisherId, yearFrom, yearTo</w:t>
            </w:r>
          </w:p>
        </w:tc>
        <w:tc>
          <w:tcPr>
            <w:tcW w:type="dxa" w:w="187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200 (PageResult&lt;Book&gt;)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Постраничный поиск и фильтрация книг на сервере</w:t>
            </w:r>
          </w:p>
        </w:tc>
      </w:tr>
      <w:tr>
        <w:tc>
          <w:tcPr>
            <w:tcW w:type="dxa" w:w="1152"/>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GET</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/api/books/:id</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id</w:t>
            </w:r>
          </w:p>
        </w:tc>
        <w:tc>
          <w:tcPr>
            <w:tcW w:type="dxa" w:w="187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200 (Book) / 404</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Получение детальной информации о книге</w:t>
            </w:r>
          </w:p>
        </w:tc>
      </w:tr>
      <w:tr>
        <w:tc>
          <w:tcPr>
            <w:tcW w:type="dxa" w:w="1152"/>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POST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/api/books</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JSON-объект книги (title, isbn, year, pages, ...)</w:t>
            </w:r>
          </w:p>
        </w:tc>
        <w:tc>
          <w:tcPr>
            <w:tcW w:type="dxa" w:w="187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201 (Book) / 422</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Создание книги с серверной валидацией уникальности ISBN</w:t>
            </w:r>
          </w:p>
        </w:tc>
      </w:tr>
      <w:tr>
        <w:tc>
          <w:tcPr>
            <w:tcW w:type="dxa" w:w="1152"/>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PUT</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/api/books/:id</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JSON-объект книги</w:t>
            </w:r>
          </w:p>
        </w:tc>
        <w:tc>
          <w:tcPr>
            <w:tcW w:type="dxa" w:w="187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200 (Book) / 422</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Обновление существующей книги</w:t>
            </w:r>
          </w:p>
        </w:tc>
      </w:tr>
      <w:tr>
        <w:tc>
          <w:tcPr>
            <w:tcW w:type="dxa" w:w="1152"/>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DELETE</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/api/books/:id</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id, hard=true/false</w:t>
            </w:r>
          </w:p>
        </w:tc>
        <w:tc>
          <w:tcPr>
            <w:tcW w:type="dxa" w:w="187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204 / 409</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Мягкое либо жесткое удаление книги</w:t>
            </w:r>
          </w:p>
        </w:tc>
      </w:tr>
      <w:tr>
        <w:tc>
          <w:tcPr>
            <w:tcW w:type="dxa" w:w="1152"/>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GET</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/api/authors</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page, size, sort, search, country</w:t>
            </w:r>
          </w:p>
        </w:tc>
        <w:tc>
          <w:tcPr>
            <w:tcW w:type="dxa" w:w="187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200 (PageResult&lt;Author&gt;)</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Постраничный список авторов и кэширование</w:t>
            </w:r>
          </w:p>
        </w:tc>
      </w:tr>
      <w:tr>
        <w:tc>
          <w:tcPr>
            <w:tcW w:type="dxa" w:w="1152"/>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POST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/api/authors</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JSON-объект автора</w:t>
            </w:r>
          </w:p>
        </w:tc>
        <w:tc>
          <w:tcPr>
            <w:tcW w:type="dxa" w:w="187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201 (Author) / 422</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Создание нового автора</w:t>
            </w:r>
          </w:p>
        </w:tc>
      </w:tr>
      <w:tr>
        <w:tc>
          <w:tcPr>
            <w:tcW w:type="dxa" w:w="1152"/>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GET</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/api/genres</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page, size, sort, search</w:t>
            </w:r>
          </w:p>
        </w:tc>
        <w:tc>
          <w:tcPr>
            <w:tcW w:type="dxa" w:w="187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200 (PageResult&lt;Genre&gt;)</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Список жанров с кэшированием</w:t>
            </w:r>
          </w:p>
        </w:tc>
      </w:tr>
      <w:tr>
        <w:tc>
          <w:tcPr>
            <w:tcW w:type="dxa" w:w="1152"/>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GET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/api/publishers</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page, size, sort, search, city</w:t>
            </w:r>
          </w:p>
        </w:tc>
        <w:tc>
          <w:tcPr>
            <w:tcW w:type="dxa" w:w="187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200 (PageResult&lt;Publisher&gt;)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Список издательств с кэшированием</w:t>
            </w:r>
          </w:p>
        </w:tc>
      </w:tr>
      <w:tr>
        <w:tc>
          <w:tcPr>
            <w:tcW w:type="dxa" w:w="1152"/>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DELETE</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/api/publishers/:id</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id</w:t>
            </w:r>
          </w:p>
        </w:tc>
        <w:tc>
          <w:tcPr>
            <w:tcW w:type="dxa" w:w="187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204 / 409</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Удаление издательства с проверкой ссылочной целостности</w:t>
            </w:r>
          </w:p>
        </w:tc>
      </w:tr>
      <w:tr>
        <w:tc>
          <w:tcPr>
            <w:tcW w:type="dxa" w:w="1152"/>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GET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/api/readers</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page, size, sort, search, ticketStatus</w:t>
            </w:r>
          </w:p>
        </w:tc>
        <w:tc>
          <w:tcPr>
            <w:tcW w:type="dxa" w:w="187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200 (PageResult&lt;Reader&gt;)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Список читателей с вложенными билетами</w:t>
            </w:r>
          </w:p>
        </w:tc>
      </w:tr>
      <w:tr>
        <w:tc>
          <w:tcPr>
            <w:tcW w:type="dxa" w:w="1152"/>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POST</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/api/readers</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JSON-объект читателя</w:t>
            </w:r>
          </w:p>
        </w:tc>
        <w:tc>
          <w:tcPr>
            <w:tcW w:type="dxa" w:w="187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201 (Reader) / 422</w:t>
            </w:r>
          </w:p>
        </w:tc>
        <w:tc>
          <w:tcPr>
            <w:tcW w:type="dxa" w:w="2592"/>
            <w:shd w:fill="F9FBFD"/>
            <w:tcMar>
              <w:top w:w="100" w:type="dxa"/>
              <w:bottom w:w="100" w:type="dxa"/>
              <w:left w:w="140" w:type="dxa"/>
              <w:right w:w="140" w:type="dxa"/>
            </w:tcMar>
            <w:vAlign w:val="center"/>
          </w:tcPr>
          <w:p>
            <w:pPr>
              <w:spacing w:line="276" w:lineRule="auto"/>
              <w:jc w:val="left"/>
            </w:pPr>
            <w:r>
              <w:rPr>
                <w:rFonts w:ascii="Times New Roman" w:hAnsi="Times New Roman"/>
                <w:sz w:val="19"/>
              </w:rPr>
              <w:t>Регистрация читателя с билетом</w:t>
            </w:r>
          </w:p>
        </w:tc>
      </w:tr>
      <w:tr>
        <w:tc>
          <w:tcPr>
            <w:tcW w:type="dxa" w:w="1152"/>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GET</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/api/__health</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нет</w:t>
            </w:r>
          </w:p>
        </w:tc>
        <w:tc>
          <w:tcPr>
            <w:tcW w:type="dxa" w:w="187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200 {status: ok}</w:t>
            </w:r>
          </w:p>
        </w:tc>
        <w:tc>
          <w:tcPr>
            <w:tcW w:type="dxa" w:w="2592"/>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Проверка жизнеспособности сервера</w:t>
            </w:r>
          </w:p>
        </w:tc>
      </w:tr>
    </w:tbl>
    <w:p>
      <w:pPr>
        <w:spacing w:before="0" w:after="120"/>
      </w:pPr>
    </w:p>
    <w:p>
      <w:pPr>
        <w:spacing w:line="360" w:lineRule="auto" w:after="0" w:before="0"/>
        <w:ind w:firstLine="709"/>
        <w:jc w:val="both"/>
      </w:pPr>
      <w:r>
        <w:rPr>
          <w:rFonts w:ascii="Times New Roman" w:hAnsi="Times New Roman"/>
          <w:b w:val="0"/>
          <w:i w:val="0"/>
          <w:sz w:val="28"/>
        </w:rPr>
        <w:t>6. Реализация обобщённого базового репозитория ApiRepository&lt;T, Q&gt;. В файле lib/repositories/api_repository.dart реализован абстрактный класс ApiRepository, предоставляющий унифицированный механизм взаимодействия с REST API для всех коллекций. Ключевые особенности реализации: а) Отмена устаревших запросов (CancelToken): при новом вызове метода find() предыдущий активный CancelToken немедленно отменяется. Это предотвращает появление состояния гонки (race conditions), когда при быстром вводе поискового запроса запоздалый ответ на первую букву мог перезаписать актуальный ответ на полное слово. б) Кэширование справочников: метод findAll() кэширует полученный список записей в оперативной памяти. Справочники жанров, издательств и авторов не перезапрашиваются с сервера при каждом открытии формы. Кэш автоматически инвалидируется при выполнении любых мутирующих операций (create, update, delete, restore). в) Серверная пагинация: клиент запрашивает ровно одну страницу данных заданного размера (size=10) и сохраняет в состоянии только текущий срез PageResult&lt;T&gt;. При переходе на другую страницу в репозиторий уходит новый GET-запрос.</w:t>
      </w:r>
    </w:p>
    <w:p>
      <w:pPr>
        <w:spacing w:line="360" w:lineRule="auto" w:after="0" w:before="0"/>
        <w:ind w:firstLine="709"/>
        <w:jc w:val="both"/>
      </w:pPr>
      <w:r>
        <w:rPr>
          <w:rFonts w:ascii="Times New Roman" w:hAnsi="Times New Roman"/>
          <w:b w:val="0"/>
          <w:i w:val="0"/>
          <w:sz w:val="28"/>
        </w:rPr>
        <w:t>7. Встраивание в MultiProvider и бесшовная подмена. В модуле lib/app.dart класс AppProviders оснащён флагом useApi. При useApi=true регистрируются экземпляры Dio и фабрики сетевых репозиториев (ApiBookRepository, ApiAuthorRepository, ApiGenreRepository, ApiPublisherRepository, ApiReaderRepository). При useApi=false регистрируются локальные репозитории на базе SharedPreferences/localStorage, что сохраняет полную автономность и работоспособность тестового окружения (132 теста ПР2 и ПР3 выполняются без внешнего сервера). В точке входа lib/main.dart флаг установлен в true. Ни один экран, виджет или контроллер формы не претерпел изменений.</w:t>
      </w:r>
    </w:p>
    <w:p>
      <w:pPr>
        <w:spacing w:line="360" w:lineRule="auto" w:after="0" w:before="0"/>
        <w:ind w:firstLine="709"/>
        <w:jc w:val="both"/>
      </w:pPr>
      <w:r>
        <w:rPr>
          <w:rFonts w:ascii="Times New Roman" w:hAnsi="Times New Roman"/>
          <w:b w:val="0"/>
          <w:i w:val="0"/>
          <w:sz w:val="28"/>
        </w:rPr>
        <w:t>8. Диагностика и устранение ошибки CORS. При разработке web-клиентов на Flutter критически важным фактором является политика одного источника (Same-Origin Policy), принудительно обеспечиваемая браузером. а) Как проявилась ошибка: при первой попытке отправить запрос с web-клиента (http://localhost:5555) на сервер (http://localhost:8080) библиотека Dio выбросила исключение DioExceptionType.connectionError. б) Почему со стороны клиента ошибка выглядит как «Сервер недоступен»: по соображениям безопасности стандарт W3C XMLHttpRequest / Fetch API запрещает скриптам JavaScript читать детали ошибки CORS и код ответа, если сервер не прислал корректный заголовок Access-Control-Allow-Origin. Браузер скрывает ответ, и для клиента запрос выглядит как полный обрыв соединения. в) Как была обнаружена: при открытии консоли разработчика Chrome (F12 / Cmd+Option+I) зафиксировано сообщение: «Access to XMLHttpRequest at 'http://localhost:8080/api/books' from origin 'http://localhost:5555' has been blocked by CORS policy: No 'Access-Control-Allow-Origin' header is present on the requested resource». г) Как устранена: на стороне сервера настроена отдача соответствующих HTTP-заголовков для всех маршрутов: Access-Control-Allow-Origin: * (либо точный origin клиента), Access-Control-Allow-Methods: GET, POST, PUT, PATCH, DELETE, OPTIONS, Access-Control-Allow-Headers: Content-Type, Authorization, X-Requested-With. Также обеспечена корректная обработка предварительных preflight-запросов метода OPTIONS с немедленным возвратом кода 204 No Content. В клиенте в текст ошибки NetworkException внедрена превентивная подсказка: «Не удалось соединиться с сервером. Если сервер запущен, откройте консоль браузера и проверьте наличие ошибки CORS», что существенно упрощает локализацию проблемы.</w:t>
      </w:r>
    </w:p>
    <w:p>
      <w:pPr>
        <w:spacing w:line="360" w:lineRule="auto" w:after="0" w:before="0"/>
        <w:ind w:firstLine="709"/>
        <w:jc w:val="both"/>
      </w:pPr>
      <w:r>
        <w:rPr>
          <w:rFonts w:ascii="Times New Roman" w:hAnsi="Times New Roman"/>
          <w:b w:val="0"/>
          <w:i w:val="0"/>
          <w:sz w:val="28"/>
        </w:rPr>
        <w:t>9. Модульное тестирование репозитория (test/api_repository_test.dart). Для строгого контроля качества сетевого слоя разработаны модульные тесты с использованием библиотеки http_mock_adapter. Набор тестов включает 6 комплексных проверок: 1) Корректная десериализация успешного ответа сервера в структуру PageResult&lt;Book&gt;; 2) Маппинг ответа с кодом 422 в доменное исключение ValidationException с сохранением полей ошибок; 3) Маппинг ответа с кодом 409 в доменное исключение ConflictException; 4) Перехват ошибки соединения и трансформация в NetworkException с подсказкой про CORS; 5) Кэширование справочных данных и предотвращение лишних сетевых вызовов до момента инвалидации; 6) Отмена устаревшего HTTP-запроса через CancelToken при поступлении нового ввода.</w:t>
      </w:r>
    </w:p>
    <w:p>
      <w:pPr>
        <w:spacing w:before="160" w:after="80"/>
        <w:jc w:val="left"/>
      </w:pPr>
      <w:r>
        <w:rPr>
          <w:rFonts w:ascii="Times New Roman" w:hAnsi="Times New Roman"/>
          <w:b/>
          <w:sz w:val="24"/>
        </w:rPr>
        <w:t>Таблица 4 – Результаты модульного тестирования ApiRepository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551"/>
        <w:gridCol w:w="2551"/>
        <w:gridCol w:w="2551"/>
        <w:gridCol w:w="2551"/>
      </w:tblGrid>
      <w:tr>
        <w:tc>
          <w:tcPr>
            <w:tcW w:type="dxa" w:w="864"/>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w:t>
            </w:r>
          </w:p>
        </w:tc>
        <w:tc>
          <w:tcPr>
            <w:tcW w:type="dxa" w:w="3168"/>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Тестовый сценарий</w:t>
            </w:r>
          </w:p>
        </w:tc>
        <w:tc>
          <w:tcPr>
            <w:tcW w:type="dxa" w:w="3600"/>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Имитируемый ответ / Действие</w:t>
            </w:r>
          </w:p>
        </w:tc>
        <w:tc>
          <w:tcPr>
            <w:tcW w:type="dxa" w:w="3168"/>
            <w:shd w:fill="EAECEF"/>
            <w:tcMar>
              <w:top w:w="120" w:type="dxa"/>
              <w:bottom w:w="120" w:type="dxa"/>
              <w:left w:w="140" w:type="dxa"/>
              <w:right w:w="140" w:type="dxa"/>
            </w:tcMar>
            <w:vAlign w:val="center"/>
          </w:tcPr>
          <w:p>
            <w:pPr>
              <w:spacing w:line="276" w:lineRule="auto"/>
              <w:jc w:val="center"/>
            </w:pPr>
            <w:r>
              <w:rPr>
                <w:rFonts w:ascii="Times New Roman" w:hAnsi="Times New Roman"/>
                <w:b/>
                <w:sz w:val="20"/>
              </w:rPr>
              <w:t>Ожидаемый результат</w:t>
            </w:r>
          </w:p>
        </w:tc>
      </w:tr>
      <w:tr>
        <w:tc>
          <w:tcPr>
            <w:tcW w:type="dxa" w:w="864"/>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1</w:t>
            </w:r>
          </w:p>
        </w:tc>
        <w:tc>
          <w:tcPr>
            <w:tcW w:type="dxa" w:w="316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Разбор ответа 200 OK</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sz w:val="19"/>
              </w:rPr>
              <w:t>JSON со списком книг и метаданными (page, size, total)</w:t>
            </w:r>
          </w:p>
        </w:tc>
        <w:tc>
          <w:tcPr>
            <w:tcW w:type="dxa" w:w="316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Корректно создаётся PageResult&lt;Book&gt;, items.length == 1</w:t>
            </w:r>
          </w:p>
        </w:tc>
      </w:tr>
      <w:tr>
        <w:tc>
          <w:tcPr>
            <w:tcW w:type="dxa" w:w="864"/>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2</w:t>
            </w:r>
          </w:p>
        </w:tc>
        <w:tc>
          <w:tcPr>
            <w:tcW w:type="dxa" w:w="316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Обработка валидации 422</w:t>
            </w:r>
          </w:p>
        </w:tc>
        <w:tc>
          <w:tcPr>
            <w:tcW w:type="dxa" w:w="3600"/>
            <w:shd w:fill="F9FBFD"/>
            <w:tcMar>
              <w:top w:w="100" w:type="dxa"/>
              <w:bottom w:w="100" w:type="dxa"/>
              <w:left w:w="140" w:type="dxa"/>
              <w:right w:w="140" w:type="dxa"/>
            </w:tcMar>
            <w:vAlign w:val="center"/>
          </w:tcPr>
          <w:p>
            <w:pPr>
              <w:spacing w:line="276" w:lineRule="auto"/>
              <w:jc w:val="left"/>
            </w:pPr>
            <w:r>
              <w:rPr>
                <w:rFonts w:ascii="Times New Roman" w:hAnsi="Times New Roman"/>
                <w:sz w:val="19"/>
              </w:rPr>
              <w:t>HTTP 422 {errors: {isbn: 'Книга с таким ISBN уже существует'}}</w:t>
            </w:r>
          </w:p>
        </w:tc>
        <w:tc>
          <w:tcPr>
            <w:tcW w:type="dxa" w:w="316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Выбрасывается ValidationException, errors['isbn'] совпадает</w:t>
            </w:r>
          </w:p>
        </w:tc>
      </w:tr>
      <w:tr>
        <w:tc>
          <w:tcPr>
            <w:tcW w:type="dxa" w:w="864"/>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3</w:t>
            </w:r>
          </w:p>
        </w:tc>
        <w:tc>
          <w:tcPr>
            <w:tcW w:type="dxa" w:w="316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Обработка конфликта 409</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sz w:val="19"/>
              </w:rPr>
              <w:t>HTTP 409 {message: 'Нет свободных экземпляров'}</w:t>
            </w:r>
          </w:p>
        </w:tc>
        <w:tc>
          <w:tcPr>
            <w:tcW w:type="dxa" w:w="316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Выбрасывается ConflictException с текстом сообщения</w:t>
            </w:r>
          </w:p>
        </w:tc>
      </w:tr>
      <w:tr>
        <w:tc>
          <w:tcPr>
            <w:tcW w:type="dxa" w:w="864"/>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4</w:t>
            </w:r>
          </w:p>
        </w:tc>
        <w:tc>
          <w:tcPr>
            <w:tcW w:type="dxa" w:w="316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Обработка ошибки связи/CORS</w:t>
            </w:r>
          </w:p>
        </w:tc>
        <w:tc>
          <w:tcPr>
            <w:tcW w:type="dxa" w:w="3600"/>
            <w:shd w:fill="F9FBFD"/>
            <w:tcMar>
              <w:top w:w="100" w:type="dxa"/>
              <w:bottom w:w="100" w:type="dxa"/>
              <w:left w:w="140" w:type="dxa"/>
              <w:right w:w="140" w:type="dxa"/>
            </w:tcMar>
            <w:vAlign w:val="center"/>
          </w:tcPr>
          <w:p>
            <w:pPr>
              <w:spacing w:line="276" w:lineRule="auto"/>
              <w:jc w:val="left"/>
            </w:pPr>
            <w:r>
              <w:rPr>
                <w:rFonts w:ascii="Times New Roman" w:hAnsi="Times New Roman"/>
                <w:sz w:val="19"/>
              </w:rPr>
              <w:t>DioExceptionType.connectionError</w:t>
            </w:r>
          </w:p>
        </w:tc>
        <w:tc>
          <w:tcPr>
            <w:tcW w:type="dxa" w:w="316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Выбрасывается NetworkException с подсказкой про CORS</w:t>
            </w:r>
          </w:p>
        </w:tc>
      </w:tr>
      <w:tr>
        <w:tc>
          <w:tcPr>
            <w:tcW w:type="dxa" w:w="864"/>
            <w:shd w:fill="FFFFFF"/>
            <w:tcMar>
              <w:top w:w="100" w:type="dxa"/>
              <w:bottom w:w="100" w:type="dxa"/>
              <w:left w:w="140" w:type="dxa"/>
              <w:right w:w="140" w:type="dxa"/>
            </w:tcMar>
            <w:vAlign w:val="center"/>
          </w:tcPr>
          <w:p>
            <w:pPr>
              <w:spacing w:line="276" w:lineRule="auto"/>
              <w:jc w:val="center"/>
            </w:pPr>
            <w:r>
              <w:rPr>
                <w:rFonts w:ascii="Times New Roman" w:hAnsi="Times New Roman"/>
                <w:sz w:val="19"/>
              </w:rPr>
              <w:t>5</w:t>
            </w:r>
          </w:p>
        </w:tc>
        <w:tc>
          <w:tcPr>
            <w:tcW w:type="dxa" w:w="316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Кэширование справочников</w:t>
            </w:r>
          </w:p>
        </w:tc>
        <w:tc>
          <w:tcPr>
            <w:tcW w:type="dxa" w:w="3600"/>
            <w:shd w:fill="FFFFFF"/>
            <w:tcMar>
              <w:top w:w="100" w:type="dxa"/>
              <w:bottom w:w="100" w:type="dxa"/>
              <w:left w:w="140" w:type="dxa"/>
              <w:right w:w="140" w:type="dxa"/>
            </w:tcMar>
            <w:vAlign w:val="center"/>
          </w:tcPr>
          <w:p>
            <w:pPr>
              <w:spacing w:line="276" w:lineRule="auto"/>
              <w:jc w:val="left"/>
            </w:pPr>
            <w:r>
              <w:rPr>
                <w:rFonts w:ascii="Times New Roman" w:hAnsi="Times New Roman"/>
                <w:sz w:val="19"/>
              </w:rPr>
              <w:t>Два последовательных вызова findAll()</w:t>
            </w:r>
          </w:p>
        </w:tc>
        <w:tc>
          <w:tcPr>
            <w:tcW w:type="dxa" w:w="3168"/>
            <w:shd w:fill="FFFFFF"/>
            <w:tcMar>
              <w:top w:w="100" w:type="dxa"/>
              <w:bottom w:w="100" w:type="dxa"/>
              <w:left w:w="140" w:type="dxa"/>
              <w:right w:w="140" w:type="dxa"/>
            </w:tcMar>
            <w:vAlign w:val="center"/>
          </w:tcPr>
          <w:p>
            <w:pPr>
              <w:spacing w:line="276" w:lineRule="auto"/>
              <w:jc w:val="left"/>
            </w:pPr>
            <w:r>
              <w:rPr>
                <w:rFonts w:ascii="Times New Roman" w:hAnsi="Times New Roman"/>
                <w:sz w:val="19"/>
              </w:rPr>
              <w:t>HTTP-запрос отправляется ровно 1 раз, второй берётся из кэша</w:t>
            </w:r>
          </w:p>
        </w:tc>
      </w:tr>
      <w:tr>
        <w:tc>
          <w:tcPr>
            <w:tcW w:type="dxa" w:w="864"/>
            <w:shd w:fill="F9FBFD"/>
            <w:tcMar>
              <w:top w:w="100" w:type="dxa"/>
              <w:bottom w:w="100" w:type="dxa"/>
              <w:left w:w="140" w:type="dxa"/>
              <w:right w:w="140" w:type="dxa"/>
            </w:tcMar>
            <w:vAlign w:val="center"/>
          </w:tcPr>
          <w:p>
            <w:pPr>
              <w:spacing w:line="276" w:lineRule="auto"/>
              <w:jc w:val="center"/>
            </w:pPr>
            <w:r>
              <w:rPr>
                <w:rFonts w:ascii="Times New Roman" w:hAnsi="Times New Roman"/>
                <w:sz w:val="19"/>
              </w:rPr>
              <w:t>6</w:t>
            </w:r>
          </w:p>
        </w:tc>
        <w:tc>
          <w:tcPr>
            <w:tcW w:type="dxa" w:w="316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Отмена через CancelToken</w:t>
            </w:r>
          </w:p>
        </w:tc>
        <w:tc>
          <w:tcPr>
            <w:tcW w:type="dxa" w:w="3600"/>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Быстрый вызов find() с новым токеном</w:t>
            </w:r>
          </w:p>
        </w:tc>
        <w:tc>
          <w:tcPr>
            <w:tcW w:type="dxa" w:w="3168"/>
            <w:shd w:fill="F9FBFD"/>
            <w:tcMar>
              <w:top w:w="100" w:type="dxa"/>
              <w:bottom w:w="100" w:type="dxa"/>
              <w:left w:w="140" w:type="dxa"/>
              <w:right w:w="140" w:type="dxa"/>
            </w:tcMar>
            <w:vAlign w:val="center"/>
          </w:tcPr>
          <w:p>
            <w:pPr>
              <w:spacing w:line="276" w:lineRule="auto"/>
              <w:jc w:val="left"/>
            </w:pPr>
            <w:r>
              <w:rPr>
                <w:rFonts w:ascii="Times New Roman" w:hAnsi="Times New Roman"/>
                <w:sz w:val="19"/>
              </w:rPr>
              <w:t>Первый токен отменяется (isCancelled == true), ответ отсекается</w:t>
            </w:r>
          </w:p>
        </w:tc>
      </w:tr>
    </w:tbl>
    <w:p>
      <w:pPr>
        <w:spacing w:before="0" w:after="120"/>
      </w:pPr>
    </w:p>
    <w:p>
      <w:pPr>
        <w:spacing w:line="360" w:lineRule="auto" w:after="0" w:before="0"/>
        <w:ind w:firstLine="709"/>
        <w:jc w:val="both"/>
      </w:pPr>
      <w:r>
        <w:rPr>
          <w:rFonts w:ascii="Times New Roman" w:hAnsi="Times New Roman"/>
          <w:b w:val="0"/>
          <w:i w:val="0"/>
          <w:sz w:val="28"/>
        </w:rPr>
        <w:t>10. Иллюстративные материалы и снимки экранов. Ниже представлены снимки экранов работающего приложения в браузере Google Chrome, демонстрирующие все ключевые состояния сетевого слоя и соответствие критериям оценки «5».</w:t>
      </w:r>
    </w:p>
    <w:p>
      <w:pPr>
        <w:spacing w:before="16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books-server-page1.png"/>
                    <pic:cNvPicPr/>
                  </pic:nvPicPr>
                  <pic:blipFill>
                    <a:blip r:embed="rId7"/>
                    <a:stretch>
                      <a:fillRect/>
                    </a:stretch>
                  </pic:blipFill>
                  <pic:spPr>
                    <a:xfrm>
                      <a:off x="0" y="0"/>
                      <a:ext cx="5669280" cy="3543300"/>
                    </a:xfrm>
                    <a:prstGeom prst="rect"/>
                  </pic:spPr>
                </pic:pic>
              </a:graphicData>
            </a:graphic>
          </wp:inline>
        </w:drawing>
      </w:r>
    </w:p>
    <w:p>
      <w:pPr>
        <w:spacing w:before="40" w:after="200"/>
        <w:jc w:val="center"/>
      </w:pPr>
      <w:r>
        <w:rPr>
          <w:rFonts w:ascii="Times New Roman" w:hAnsi="Times New Roman"/>
          <w:i w:val="0"/>
          <w:sz w:val="24"/>
        </w:rPr>
        <w:t>Рисунок 1 – Каталог книг, загруженный с сервера по REST API (страница 1)</w:t>
      </w:r>
    </w:p>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books-server-page2.png"/>
                    <pic:cNvPicPr/>
                  </pic:nvPicPr>
                  <pic:blipFill>
                    <a:blip r:embed="rId8"/>
                    <a:stretch>
                      <a:fillRect/>
                    </a:stretch>
                  </pic:blipFill>
                  <pic:spPr>
                    <a:xfrm>
                      <a:off x="0" y="0"/>
                      <a:ext cx="5669280" cy="3543300"/>
                    </a:xfrm>
                    <a:prstGeom prst="rect"/>
                  </pic:spPr>
                </pic:pic>
              </a:graphicData>
            </a:graphic>
          </wp:inline>
        </w:drawing>
      </w:r>
    </w:p>
    <w:p>
      <w:pPr>
        <w:spacing w:before="40" w:after="200"/>
        <w:jc w:val="center"/>
      </w:pPr>
      <w:r>
        <w:rPr>
          <w:rFonts w:ascii="Times New Roman" w:hAnsi="Times New Roman"/>
          <w:i w:val="0"/>
          <w:sz w:val="24"/>
        </w:rPr>
        <w:t>Рисунок 2 – Каталог книг: страница 2 (серверная пагинация)</w:t>
      </w:r>
    </w:p>
    <w:p>
      <w:pPr>
        <w:spacing w:before="16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loading-state.png"/>
                    <pic:cNvPicPr/>
                  </pic:nvPicPr>
                  <pic:blipFill>
                    <a:blip r:embed="rId9"/>
                    <a:stretch>
                      <a:fillRect/>
                    </a:stretch>
                  </pic:blipFill>
                  <pic:spPr>
                    <a:xfrm>
                      <a:off x="0" y="0"/>
                      <a:ext cx="5669280" cy="3543300"/>
                    </a:xfrm>
                    <a:prstGeom prst="rect"/>
                  </pic:spPr>
                </pic:pic>
              </a:graphicData>
            </a:graphic>
          </wp:inline>
        </w:drawing>
      </w:r>
    </w:p>
    <w:p>
      <w:pPr>
        <w:spacing w:before="40" w:after="200"/>
        <w:jc w:val="center"/>
      </w:pPr>
      <w:r>
        <w:rPr>
          <w:rFonts w:ascii="Times New Roman" w:hAnsi="Times New Roman"/>
          <w:i w:val="0"/>
          <w:sz w:val="24"/>
        </w:rPr>
        <w:t>Рисунок 3 – Состояние загрузки данных («Загрузка...» со спиннером)</w:t>
      </w:r>
    </w:p>
    <w:p>
      <w:pPr>
        <w:spacing w:before="16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server-stopped-error.png"/>
                    <pic:cNvPicPr/>
                  </pic:nvPicPr>
                  <pic:blipFill>
                    <a:blip r:embed="rId10"/>
                    <a:stretch>
                      <a:fillRect/>
                    </a:stretch>
                  </pic:blipFill>
                  <pic:spPr>
                    <a:xfrm>
                      <a:off x="0" y="0"/>
                      <a:ext cx="5669280" cy="3543300"/>
                    </a:xfrm>
                    <a:prstGeom prst="rect"/>
                  </pic:spPr>
                </pic:pic>
              </a:graphicData>
            </a:graphic>
          </wp:inline>
        </w:drawing>
      </w:r>
    </w:p>
    <w:p>
      <w:pPr>
        <w:spacing w:before="40" w:after="200"/>
        <w:jc w:val="center"/>
      </w:pPr>
      <w:r>
        <w:rPr>
          <w:rFonts w:ascii="Times New Roman" w:hAnsi="Times New Roman"/>
          <w:i w:val="0"/>
          <w:sz w:val="24"/>
        </w:rPr>
        <w:t>Рисунок 4 – Состояние ошибки при остановленном сервере с подсказкой про CORS</w:t>
      </w:r>
    </w:p>
    <w:p>
      <w:pPr>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empty-search-result.png"/>
                    <pic:cNvPicPr/>
                  </pic:nvPicPr>
                  <pic:blipFill>
                    <a:blip r:embed="rId11"/>
                    <a:stretch>
                      <a:fillRect/>
                    </a:stretch>
                  </pic:blipFill>
                  <pic:spPr>
                    <a:xfrm>
                      <a:off x="0" y="0"/>
                      <a:ext cx="5669280" cy="3543300"/>
                    </a:xfrm>
                    <a:prstGeom prst="rect"/>
                  </pic:spPr>
                </pic:pic>
              </a:graphicData>
            </a:graphic>
          </wp:inline>
        </w:drawing>
      </w:r>
    </w:p>
    <w:p>
      <w:pPr>
        <w:spacing w:before="40" w:after="200"/>
        <w:jc w:val="center"/>
      </w:pPr>
      <w:r>
        <w:rPr>
          <w:rFonts w:ascii="Times New Roman" w:hAnsi="Times New Roman"/>
          <w:i w:val="0"/>
          <w:sz w:val="24"/>
        </w:rPr>
        <w:t>Рисунок 5 – Состояние пустого списка при отсутствии совпадений по поисковому запросу</w:t>
      </w:r>
    </w:p>
    <w:p>
      <w:pPr>
        <w:spacing w:before="160" w:after="80"/>
        <w:jc w:val="center"/>
      </w:pPr>
      <w:r>
        <w:drawing>
          <wp:inline xmlns:a="http://schemas.openxmlformats.org/drawingml/2006/main" xmlns:pic="http://schemas.openxmlformats.org/drawingml/2006/picture">
            <wp:extent cx="5669280" cy="5511800"/>
            <wp:docPr id="6" name="Picture 6"/>
            <wp:cNvGraphicFramePr>
              <a:graphicFrameLocks noChangeAspect="1"/>
            </wp:cNvGraphicFramePr>
            <a:graphic>
              <a:graphicData uri="http://schemas.openxmlformats.org/drawingml/2006/picture">
                <pic:pic>
                  <pic:nvPicPr>
                    <pic:cNvPr id="0" name="06-validation-422-isbn.png"/>
                    <pic:cNvPicPr/>
                  </pic:nvPicPr>
                  <pic:blipFill>
                    <a:blip r:embed="rId12"/>
                    <a:stretch>
                      <a:fillRect/>
                    </a:stretch>
                  </pic:blipFill>
                  <pic:spPr>
                    <a:xfrm>
                      <a:off x="0" y="0"/>
                      <a:ext cx="5669280" cy="5511800"/>
                    </a:xfrm>
                    <a:prstGeom prst="rect"/>
                  </pic:spPr>
                </pic:pic>
              </a:graphicData>
            </a:graphic>
          </wp:inline>
        </w:drawing>
      </w:r>
    </w:p>
    <w:p>
      <w:pPr>
        <w:spacing w:before="40" w:after="200"/>
        <w:jc w:val="center"/>
      </w:pPr>
      <w:r>
        <w:rPr>
          <w:rFonts w:ascii="Times New Roman" w:hAnsi="Times New Roman"/>
          <w:i w:val="0"/>
          <w:sz w:val="24"/>
        </w:rPr>
        <w:t>Рисунок 6 – Серверная ошибка валидации с кодом 422 в поле формы (дубликат ISBN)</w:t>
      </w:r>
    </w:p>
    <w:p>
      <w:pPr>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conflict-409.png"/>
                    <pic:cNvPicPr/>
                  </pic:nvPicPr>
                  <pic:blipFill>
                    <a:blip r:embed="rId13"/>
                    <a:stretch>
                      <a:fillRect/>
                    </a:stretch>
                  </pic:blipFill>
                  <pic:spPr>
                    <a:xfrm>
                      <a:off x="0" y="0"/>
                      <a:ext cx="5669280" cy="3543300"/>
                    </a:xfrm>
                    <a:prstGeom prst="rect"/>
                  </pic:spPr>
                </pic:pic>
              </a:graphicData>
            </a:graphic>
          </wp:inline>
        </w:drawing>
      </w:r>
    </w:p>
    <w:p>
      <w:pPr>
        <w:spacing w:before="40" w:after="200"/>
        <w:jc w:val="center"/>
      </w:pPr>
      <w:r>
        <w:rPr>
          <w:rFonts w:ascii="Times New Roman" w:hAnsi="Times New Roman"/>
          <w:i w:val="0"/>
          <w:sz w:val="24"/>
        </w:rPr>
        <w:t>Рисунок 7 – Сообщение о конфликте с кодом 409 при отказе в удалении связанного издательства</w:t>
      </w:r>
    </w:p>
    <w:p>
      <w:pPr>
        <w:spacing w:before="160" w:after="80"/>
        <w:jc w:val="center"/>
      </w:pPr>
      <w:r>
        <w:drawing>
          <wp:inline xmlns:a="http://schemas.openxmlformats.org/drawingml/2006/main" xmlns:pic="http://schemas.openxmlformats.org/drawingml/2006/picture">
            <wp:extent cx="5669280" cy="3149600"/>
            <wp:docPr id="8" name="Picture 8"/>
            <wp:cNvGraphicFramePr>
              <a:graphicFrameLocks noChangeAspect="1"/>
            </wp:cNvGraphicFramePr>
            <a:graphic>
              <a:graphicData uri="http://schemas.openxmlformats.org/drawingml/2006/picture">
                <pic:pic>
                  <pic:nvPicPr>
                    <pic:cNvPr id="0" name="08-network-devtools-request.png"/>
                    <pic:cNvPicPr/>
                  </pic:nvPicPr>
                  <pic:blipFill>
                    <a:blip r:embed="rId14"/>
                    <a:stretch>
                      <a:fillRect/>
                    </a:stretch>
                  </pic:blipFill>
                  <pic:spPr>
                    <a:xfrm>
                      <a:off x="0" y="0"/>
                      <a:ext cx="5669280" cy="3149600"/>
                    </a:xfrm>
                    <a:prstGeom prst="rect"/>
                  </pic:spPr>
                </pic:pic>
              </a:graphicData>
            </a:graphic>
          </wp:inline>
        </w:drawing>
      </w:r>
    </w:p>
    <w:p>
      <w:pPr>
        <w:spacing w:before="40" w:after="200"/>
        <w:jc w:val="center"/>
      </w:pPr>
      <w:r>
        <w:rPr>
          <w:rFonts w:ascii="Times New Roman" w:hAnsi="Times New Roman"/>
          <w:i w:val="0"/>
          <w:sz w:val="24"/>
        </w:rPr>
        <w:t>Рисунок 8 – Вкладка Network в Chrome DevTools: параметры запроса и заголовки CORS</w:t>
      </w:r>
    </w:p>
    <w:p>
      <w:pPr>
        <w:spacing w:before="160" w:after="80"/>
        <w:jc w:val="center"/>
      </w:pPr>
      <w:r>
        <w:drawing>
          <wp:inline xmlns:a="http://schemas.openxmlformats.org/drawingml/2006/main" xmlns:pic="http://schemas.openxmlformats.org/drawingml/2006/picture">
            <wp:extent cx="5669280" cy="3149600"/>
            <wp:docPr id="9" name="Picture 9"/>
            <wp:cNvGraphicFramePr>
              <a:graphicFrameLocks noChangeAspect="1"/>
            </wp:cNvGraphicFramePr>
            <a:graphic>
              <a:graphicData uri="http://schemas.openxmlformats.org/drawingml/2006/picture">
                <pic:pic>
                  <pic:nvPicPr>
                    <pic:cNvPr id="0" name="09-network-devtools-pagination.png"/>
                    <pic:cNvPicPr/>
                  </pic:nvPicPr>
                  <pic:blipFill>
                    <a:blip r:embed="rId15"/>
                    <a:stretch>
                      <a:fillRect/>
                    </a:stretch>
                  </pic:blipFill>
                  <pic:spPr>
                    <a:xfrm>
                      <a:off x="0" y="0"/>
                      <a:ext cx="5669280" cy="3149600"/>
                    </a:xfrm>
                    <a:prstGeom prst="rect"/>
                  </pic:spPr>
                </pic:pic>
              </a:graphicData>
            </a:graphic>
          </wp:inline>
        </w:drawing>
      </w:r>
    </w:p>
    <w:p>
      <w:pPr>
        <w:spacing w:before="40" w:after="200"/>
        <w:jc w:val="center"/>
      </w:pPr>
      <w:r>
        <w:rPr>
          <w:rFonts w:ascii="Times New Roman" w:hAnsi="Times New Roman"/>
          <w:i w:val="0"/>
          <w:sz w:val="24"/>
        </w:rPr>
        <w:t>Рисунок 9 – Вкладка Network: подтверждение ухода нового запроса при смене страницы</w:t>
      </w:r>
    </w:p>
    <w:p>
      <w:pPr>
        <w:spacing w:before="160" w:after="80"/>
        <w:jc w:val="center"/>
      </w:pPr>
      <w:r>
        <w:drawing>
          <wp:inline xmlns:a="http://schemas.openxmlformats.org/drawingml/2006/main" xmlns:pic="http://schemas.openxmlformats.org/drawingml/2006/picture">
            <wp:extent cx="5669280" cy="2834640"/>
            <wp:docPr id="10" name="Picture 10"/>
            <wp:cNvGraphicFramePr>
              <a:graphicFrameLocks noChangeAspect="1"/>
            </wp:cNvGraphicFramePr>
            <a:graphic>
              <a:graphicData uri="http://schemas.openxmlformats.org/drawingml/2006/picture">
                <pic:pic>
                  <pic:nvPicPr>
                    <pic:cNvPr id="0" name="10-terminal-tests.png"/>
                    <pic:cNvPicPr/>
                  </pic:nvPicPr>
                  <pic:blipFill>
                    <a:blip r:embed="rId16"/>
                    <a:stretch>
                      <a:fillRect/>
                    </a:stretch>
                  </pic:blipFill>
                  <pic:spPr>
                    <a:xfrm>
                      <a:off x="0" y="0"/>
                      <a:ext cx="5669280" cy="2834640"/>
                    </a:xfrm>
                    <a:prstGeom prst="rect"/>
                  </pic:spPr>
                </pic:pic>
              </a:graphicData>
            </a:graphic>
          </wp:inline>
        </w:drawing>
      </w:r>
    </w:p>
    <w:p>
      <w:pPr>
        <w:spacing w:before="40" w:after="200"/>
        <w:jc w:val="center"/>
      </w:pPr>
      <w:r>
        <w:rPr>
          <w:rFonts w:ascii="Times New Roman" w:hAnsi="Times New Roman"/>
          <w:i w:val="0"/>
          <w:sz w:val="24"/>
        </w:rPr>
        <w:t>Рисунок 10 – Результаты статического анализа (flutter analyze) и выполнения всех 138 тестов</w:t>
      </w:r>
    </w:p>
    <w:p>
      <w:pPr>
        <w:spacing w:line="360" w:lineRule="auto" w:after="0" w:before="0"/>
        <w:ind w:firstLine="709"/>
        <w:jc w:val="both"/>
      </w:pPr>
      <w:r>
        <w:rPr>
          <w:rFonts w:ascii="Times New Roman" w:hAnsi="Times New Roman"/>
          <w:b w:val="0"/>
          <w:i w:val="0"/>
          <w:sz w:val="28"/>
        </w:rPr>
        <w:t>Вывод: в рамках практической работы №4 клиентское приложение library_web успешно переведено с локального хранилища на взаимодействие с удалённым REST API сервером посредством библиотеки Dio. Архитектурное разделение слоёв доказало свою эффективность: подключение сервера выполнено без единого изменения в экранах и виджетах. Реализованы все требования на максимальную оценку «5»: серверная пагинация, фильтрация и сортировка (клиент хранит исключительно текущую страницу); отмена устаревших поисковых запросов через CancelToken для исключения состояний гонки; кэширование справочников с инвалидацией при мутациях; автоматический повтор (retry) безопасных GET-запросов при сбоях связи с экспоненциальной задержкой; блокировка кнопок формы во время сохранения для защиты от повторной отправки данных; многоуровневая трансформация сетевых ошибок в доменные исключения (NetworkException с подсказкой по CORS, ValidationException для кода 422, ConflictException для кода 409, ServerException для 5xx). Работоспособность и надёжность подтверждены успешным прохождением всех 138 автоматизированных тестов и полным отсутствием замечаний линтера.</w:t>
      </w:r>
    </w:p>
    <w:sectPr w:rsidR="00003317">
      <w:footerReference w:type="default" r:id="rId89"/>
      <w:pgSz w:w="11906" w:h="16838"/>
      <w:pgMar w:top="1418" w:right="567" w:bottom="851" w:left="1134" w:header="70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C4381A" w14:textId="77777777" w:rsidR="008F037C" w:rsidRDefault="008F037C">
      <w:r>
        <w:separator/>
      </w:r>
    </w:p>
  </w:endnote>
  <w:endnote w:type="continuationSeparator" w:id="0">
    <w:p w14:paraId="11EC11D0" w14:textId="77777777" w:rsidR="008F037C" w:rsidRDefault="008F0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F1E28" w14:textId="77777777" w:rsidR="00003317" w:rsidRDefault="008F037C">
    <w:pPr>
      <w:jc w:val="center"/>
    </w:pPr>
    <w:r>
      <w:rPr>
        <w:sz w:val="24"/>
        <w:szCs w:val="24"/>
      </w:rPr>
      <w:fldChar w:fldCharType="begin"/>
    </w:r>
    <w:r>
      <w:rPr>
        <w:sz w:val="24"/>
        <w:szCs w:val="24"/>
      </w:rPr>
      <w:instrText>PAGE</w:instrText>
    </w:r>
    <w:r>
      <w:rPr>
        <w:sz w:val="24"/>
        <w:szCs w:val="24"/>
      </w:rPr>
      <w:fldChar w:fldCharType="separate"/>
    </w:r>
    <w:r w:rsidR="004E2FA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EF900A" w14:textId="77777777" w:rsidR="008F037C" w:rsidRDefault="008F037C">
      <w:r>
        <w:separator/>
      </w:r>
    </w:p>
  </w:footnote>
  <w:footnote w:type="continuationSeparator" w:id="0">
    <w:p w14:paraId="3284ADA6" w14:textId="77777777" w:rsidR="008F037C" w:rsidRDefault="008F03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1952F1"/>
    <w:multiLevelType w:val="hybridMultilevel"/>
    <w:tmpl w:val="767E2688"/>
    <w:lvl w:ilvl="0" w:tplc="BAACE0E8" w:tentative="1">
      <w:start w:val="1"/>
      <w:numFmt w:val="bullet"/>
      <w:lvlText w:val="●"/>
      <w:lvlJc w:val="left"/>
      <w:pPr>
        <w:ind w:left="720" w:hanging="360"/>
      </w:pPr>
    </w:lvl>
    <w:lvl w:ilvl="1" w:tplc="DBB8CC38" w:tentative="1">
      <w:start w:val="1"/>
      <w:numFmt w:val="bullet"/>
      <w:lvlText w:val="○"/>
      <w:lvlJc w:val="left"/>
      <w:pPr>
        <w:ind w:left="1440" w:hanging="360"/>
      </w:pPr>
    </w:lvl>
    <w:lvl w:ilvl="2" w:tplc="FB1AB09A" w:tentative="1">
      <w:start w:val="1"/>
      <w:numFmt w:val="bullet"/>
      <w:lvlText w:val="■"/>
      <w:lvlJc w:val="left"/>
      <w:pPr>
        <w:ind w:left="2160" w:hanging="360"/>
      </w:pPr>
    </w:lvl>
    <w:lvl w:ilvl="3" w:tplc="8850C562" w:tentative="1">
      <w:start w:val="1"/>
      <w:numFmt w:val="bullet"/>
      <w:lvlText w:val="●"/>
      <w:lvlJc w:val="left"/>
      <w:pPr>
        <w:ind w:left="2880" w:hanging="360"/>
      </w:pPr>
    </w:lvl>
    <w:lvl w:ilvl="4" w:tplc="CE4E2EA0" w:tentative="1">
      <w:start w:val="1"/>
      <w:numFmt w:val="bullet"/>
      <w:lvlText w:val="○"/>
      <w:lvlJc w:val="left"/>
      <w:pPr>
        <w:ind w:left="3600" w:hanging="360"/>
      </w:pPr>
    </w:lvl>
    <w:lvl w:ilvl="5" w:tplc="1C983252" w:tentative="1">
      <w:start w:val="1"/>
      <w:numFmt w:val="bullet"/>
      <w:lvlText w:val="■"/>
      <w:lvlJc w:val="left"/>
      <w:pPr>
        <w:ind w:left="4320" w:hanging="360"/>
      </w:pPr>
    </w:lvl>
    <w:lvl w:ilvl="6" w:tplc="B9EAF188" w:tentative="1">
      <w:start w:val="1"/>
      <w:numFmt w:val="bullet"/>
      <w:lvlText w:val="●"/>
      <w:lvlJc w:val="left"/>
      <w:pPr>
        <w:ind w:left="5040" w:hanging="360"/>
      </w:pPr>
    </w:lvl>
    <w:lvl w:ilvl="7" w:tplc="A74CAB34" w:tentative="1">
      <w:start w:val="1"/>
      <w:numFmt w:val="bullet"/>
      <w:lvlText w:val="●"/>
      <w:lvlJc w:val="left"/>
      <w:pPr>
        <w:ind w:left="5760" w:hanging="360"/>
      </w:pPr>
    </w:lvl>
    <w:lvl w:ilvl="8" w:tplc="66900D90" w:tentative="1">
      <w:start w:val="1"/>
      <w:numFmt w:val="bullet"/>
      <w:lvlText w:val="●"/>
      <w:lvlJc w:val="left"/>
      <w:pPr>
        <w:ind w:left="6480" w:hanging="360"/>
      </w:pPr>
    </w:lvl>
  </w:abstractNum>
  <w:abstractNum w:abstractNumId="1" w15:restartNumberingAfterBreak="0">
    <w:nsid w:val="6219220D"/>
    <w:multiLevelType w:val="hybridMultilevel"/>
    <w:tmpl w:val="0488393A"/>
    <w:lvl w:ilvl="0" w:tplc="D666C594">
      <w:start w:val="1"/>
      <w:numFmt w:val="decimal"/>
      <w:lvlText w:val="%1."/>
      <w:lvlJc w:val="left"/>
      <w:pPr>
        <w:ind w:left="0" w:firstLine="709"/>
      </w:pPr>
    </w:lvl>
    <w:lvl w:ilvl="1" w:tplc="6178CBDE">
      <w:numFmt w:val="decimal"/>
      <w:lvlText w:val=""/>
      <w:lvlJc w:val="left"/>
    </w:lvl>
    <w:lvl w:ilvl="2" w:tplc="83165BAE">
      <w:numFmt w:val="decimal"/>
      <w:lvlText w:val=""/>
      <w:lvlJc w:val="left"/>
    </w:lvl>
    <w:lvl w:ilvl="3" w:tplc="7A98A086">
      <w:numFmt w:val="decimal"/>
      <w:lvlText w:val=""/>
      <w:lvlJc w:val="left"/>
    </w:lvl>
    <w:lvl w:ilvl="4" w:tplc="C09821FA">
      <w:numFmt w:val="decimal"/>
      <w:lvlText w:val=""/>
      <w:lvlJc w:val="left"/>
    </w:lvl>
    <w:lvl w:ilvl="5" w:tplc="E4AE659A">
      <w:numFmt w:val="decimal"/>
      <w:lvlText w:val=""/>
      <w:lvlJc w:val="left"/>
    </w:lvl>
    <w:lvl w:ilvl="6" w:tplc="5CEC44FC">
      <w:numFmt w:val="decimal"/>
      <w:lvlText w:val=""/>
      <w:lvlJc w:val="left"/>
    </w:lvl>
    <w:lvl w:ilvl="7" w:tplc="FD44E27E">
      <w:numFmt w:val="decimal"/>
      <w:lvlText w:val=""/>
      <w:lvlJc w:val="left"/>
    </w:lvl>
    <w:lvl w:ilvl="8" w:tplc="B3E269D8">
      <w:numFmt w:val="decimal"/>
      <w:lvlText w:val=""/>
      <w:lvlJc w:val="left"/>
    </w:lvl>
  </w:abstractNum>
  <w:abstractNum w:abstractNumId="2" w15:restartNumberingAfterBreak="0">
    <w:nsid w:val="78E701CB"/>
    <w:multiLevelType w:val="hybridMultilevel"/>
    <w:tmpl w:val="FE4EBF7C"/>
    <w:lvl w:ilvl="0" w:tplc="9A4AAF0C">
      <w:start w:val="1"/>
      <w:numFmt w:val="decimal"/>
      <w:lvlText w:val="%1."/>
      <w:lvlJc w:val="left"/>
      <w:pPr>
        <w:ind w:left="0" w:firstLine="709"/>
      </w:pPr>
    </w:lvl>
    <w:lvl w:ilvl="1" w:tplc="11566E92">
      <w:numFmt w:val="decimal"/>
      <w:lvlText w:val=""/>
      <w:lvlJc w:val="left"/>
    </w:lvl>
    <w:lvl w:ilvl="2" w:tplc="4C84F336">
      <w:numFmt w:val="decimal"/>
      <w:lvlText w:val=""/>
      <w:lvlJc w:val="left"/>
    </w:lvl>
    <w:lvl w:ilvl="3" w:tplc="0E2C1990">
      <w:numFmt w:val="decimal"/>
      <w:lvlText w:val=""/>
      <w:lvlJc w:val="left"/>
    </w:lvl>
    <w:lvl w:ilvl="4" w:tplc="32CC2F84">
      <w:numFmt w:val="decimal"/>
      <w:lvlText w:val=""/>
      <w:lvlJc w:val="left"/>
    </w:lvl>
    <w:lvl w:ilvl="5" w:tplc="4F40ACBA">
      <w:numFmt w:val="decimal"/>
      <w:lvlText w:val=""/>
      <w:lvlJc w:val="left"/>
    </w:lvl>
    <w:lvl w:ilvl="6" w:tplc="D22C8BCE">
      <w:numFmt w:val="decimal"/>
      <w:lvlText w:val=""/>
      <w:lvlJc w:val="left"/>
    </w:lvl>
    <w:lvl w:ilvl="7" w:tplc="D2A23AC8">
      <w:numFmt w:val="decimal"/>
      <w:lvlText w:val=""/>
      <w:lvlJc w:val="left"/>
    </w:lvl>
    <w:lvl w:ilvl="8" w:tplc="5574C912">
      <w:numFmt w:val="decimal"/>
      <w:lvlText w:val=""/>
      <w:lvlJc w:val="left"/>
    </w:lvl>
  </w:abstractNum>
  <w:num w:numId="1" w16cid:durableId="952634839">
    <w:abstractNumId w:val="0"/>
    <w:lvlOverride w:ilvl="0">
      <w:startOverride w:val="1"/>
    </w:lvlOverride>
  </w:num>
  <w:num w:numId="2" w16cid:durableId="803736536">
    <w:abstractNumId w:val="1"/>
    <w:lvlOverride w:ilvl="0">
      <w:startOverride w:val="1"/>
    </w:lvlOverride>
  </w:num>
  <w:num w:numId="3" w16cid:durableId="368379816">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7"/>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317"/>
    <w:rsid w:val="00003317"/>
    <w:rsid w:val="004E2FA5"/>
    <w:rsid w:val="007D5949"/>
    <w:rsid w:val="008F03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09B8F91"/>
  <w15:docId w15:val="{2447CC0E-E76D-7044-B33F-00BE11DB9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after="120" w:line="360" w:lineRule="auto"/>
      <w:jc w:val="center"/>
      <w:outlineLvl w:val="0"/>
    </w:pPr>
    <w:rPr>
      <w:color w:val="000000"/>
      <w:sz w:val="32"/>
      <w:szCs w:val="32"/>
    </w:rPr>
  </w:style>
  <w:style w:type="paragraph" w:styleId="2">
    <w:name w:val="heading 2"/>
    <w:basedOn w:val="a"/>
    <w:next w:val="a"/>
    <w:uiPriority w:val="9"/>
    <w:semiHidden/>
    <w:unhideWhenUsed/>
    <w:qFormat/>
    <w:pPr>
      <w:keepNext/>
      <w:spacing w:before="120" w:line="360" w:lineRule="auto"/>
      <w:ind w:firstLine="709"/>
      <w:outlineLvl w:val="1"/>
    </w:pPr>
    <w:rPr>
      <w:b/>
      <w:bCs/>
      <w:color w:val="000000"/>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4E2FA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9"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fontTable" Target="fontTable.xml"/><Relationship Id="rId3" Type="http://schemas.openxmlformats.org/officeDocument/2006/relationships/settings" Target="settings.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4" Type="http://schemas.openxmlformats.org/officeDocument/2006/relationships/webSettings" Target="webSettings.xml"/><Relationship Id="rId2"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 Id="rIdImg6" Type="http://schemas.openxmlformats.org/officeDocument/2006/relationships/image" Target="media/image6.jpg"/><Relationship Id="rIdImg7" Type="http://schemas.openxmlformats.org/officeDocument/2006/relationships/image" Target="media/image7.jpg"/><Relationship Id="rIdImg8" Type="http://schemas.openxmlformats.org/officeDocument/2006/relationships/image" Target="media/image8.jpg"/><Relationship Id="rIdImg9" Type="http://schemas.openxmlformats.org/officeDocument/2006/relationships/image" Target="media/image9.jpg"/><Relationship Id="rIdImg10" Type="http://schemas.openxmlformats.org/officeDocument/2006/relationships/image" Target="media/image10.jpg"/><Relationship Id="rIdImg11" Type="http://schemas.openxmlformats.org/officeDocument/2006/relationships/image" Target="media/image11.jpg"/><Relationship Id="rIdImg12" Type="http://schemas.openxmlformats.org/officeDocument/2006/relationships/image" Target="media/image12.jpg"/><Relationship Id="rIdImg13" Type="http://schemas.openxmlformats.org/officeDocument/2006/relationships/image" Target="media/image13.png"/><Relationship Id="rIdImg14" Type="http://schemas.openxmlformats.org/officeDocument/2006/relationships/image" Target="media/image14.jpg"/><Relationship Id="rIdImg15" Type="http://schemas.openxmlformats.org/officeDocument/2006/relationships/image" Target="media/image15.jpg"/><Relationship Id="rIdImg16" Type="http://schemas.openxmlformats.org/officeDocument/2006/relationships/image" Target="media/image16.jpg"/><Relationship Id="rIdImg17" Type="http://schemas.openxmlformats.org/officeDocument/2006/relationships/image" Target="media/image17.jpg"/><Relationship Id="rIdImg18" Type="http://schemas.openxmlformats.org/officeDocument/2006/relationships/image" Target="media/image18.jpg"/><Relationship Id="rIdImg19" Type="http://schemas.openxmlformats.org/officeDocument/2006/relationships/image" Target="media/image19.jpg"/><Relationship Id="rIdImg20" Type="http://schemas.openxmlformats.org/officeDocument/2006/relationships/image" Target="media/image20.jpg"/><Relationship Id="rIdImg21" Type="http://schemas.openxmlformats.org/officeDocument/2006/relationships/image" Target="media/image21.jpg"/><Relationship Id="rIdImg22" Type="http://schemas.openxmlformats.org/officeDocument/2006/relationships/image" Target="media/image22.jpg"/><Relationship Id="rIdImg23" Type="http://schemas.openxmlformats.org/officeDocument/2006/relationships/image" Target="media/image23.jpg"/><Relationship Id="rIdImg24" Type="http://schemas.openxmlformats.org/officeDocument/2006/relationships/image" Target="media/image24.jpg"/><Relationship Id="rIdImg25" Type="http://schemas.openxmlformats.org/officeDocument/2006/relationships/image" Target="media/image25.jpg"/><Relationship Id="rIdImg26" Type="http://schemas.openxmlformats.org/officeDocument/2006/relationships/image" Target="media/image26.jpg"/><Relationship Id="rIdImg27" Type="http://schemas.openxmlformats.org/officeDocument/2006/relationships/image" Target="media/image27.jpg"/><Relationship Id="rIdImg28" Type="http://schemas.openxmlformats.org/officeDocument/2006/relationships/image" Target="media/image28.jpg"/><Relationship Id="rIdImg29" Type="http://schemas.openxmlformats.org/officeDocument/2006/relationships/image" Target="media/image29.jpg"/><Relationship Id="rIdImg30" Type="http://schemas.openxmlformats.org/officeDocument/2006/relationships/image" Target="media/image30.jpg"/><Relationship Id="rIdImg31" Type="http://schemas.openxmlformats.org/officeDocument/2006/relationships/image" Target="media/image31.jpg"/><Relationship Id="rIdImg32" Type="http://schemas.openxmlformats.org/officeDocument/2006/relationships/image" Target="media/image32.jpg"/><Relationship Id="rIdImg33" Type="http://schemas.openxmlformats.org/officeDocument/2006/relationships/image" Target="media/image33.jpg"/><Relationship Id="rIdImg34" Type="http://schemas.openxmlformats.org/officeDocument/2006/relationships/image" Target="media/image34.jpg"/><Relationship Id="rIdImg35" Type="http://schemas.openxmlformats.org/officeDocument/2006/relationships/image" Target="media/image35.jpg"/><Relationship Id="rId7" Type="http://schemas.openxmlformats.org/officeDocument/2006/relationships/image" Target="media/image36.png"/><Relationship Id="rId8" Type="http://schemas.openxmlformats.org/officeDocument/2006/relationships/image" Target="media/image37.png"/><Relationship Id="rId9" Type="http://schemas.openxmlformats.org/officeDocument/2006/relationships/image" Target="media/image38.png"/><Relationship Id="rId10" Type="http://schemas.openxmlformats.org/officeDocument/2006/relationships/image" Target="media/image39.png"/><Relationship Id="rId11" Type="http://schemas.openxmlformats.org/officeDocument/2006/relationships/image" Target="media/image40.png"/><Relationship Id="rId12" Type="http://schemas.openxmlformats.org/officeDocument/2006/relationships/image" Target="media/image41.png"/><Relationship Id="rId13" Type="http://schemas.openxmlformats.org/officeDocument/2006/relationships/image" Target="media/image42.png"/><Relationship Id="rId14" Type="http://schemas.openxmlformats.org/officeDocument/2006/relationships/image" Target="media/image43.png"/><Relationship Id="rId15" Type="http://schemas.openxmlformats.org/officeDocument/2006/relationships/image" Target="media/image44.png"/><Relationship Id="rId16"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3123</Words>
  <Characters>17803</Characters>
  <Application>Microsoft Office Word</Application>
  <DocSecurity>0</DocSecurity>
  <Lines>148</Lines>
  <Paragraphs>41</Paragraphs>
  <ScaleCrop>false</ScaleCrop>
  <Company/>
  <LinksUpToDate>false</LinksUpToDate>
  <CharactersWithSpaces>20885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№2</dc:title>
  <dc:creator>Веников И.Н.</dc:creator>
  <cp:lastModifiedBy>Ivan Venikov</cp:lastModifiedBy>
  <cp:revision>2</cp:revision>
  <dcterms:created xsi:type="dcterms:W3CDTF">2026-10-04T20:04:00Z</dcterms:created>
  <dcterms:modified xsi:type="dcterms:W3CDTF">2026-10-04T20:04:00Z</dcterms:modified>
</cp:coreProperties>
</file>