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48966E" w14:textId="77777777" w:rsidR="00003317" w:rsidRDefault="008F037C">
      <w:pPr>
        <w:jc w:val="center"/>
      </w:pPr>
      <w:r>
        <w:t>Министерство науки и высшего образования Российской Федерации</w:t>
      </w:r>
    </w:p>
    <w:p w14:paraId="22BFE257" w14:textId="77777777" w:rsidR="00003317" w:rsidRDefault="008F037C">
      <w:pPr>
        <w:jc w:val="center"/>
      </w:pPr>
      <w:r>
        <w:rPr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65AD80E" w14:textId="77777777" w:rsidR="00003317" w:rsidRDefault="008F037C">
      <w:pPr>
        <w:jc w:val="center"/>
      </w:pPr>
      <w:r>
        <w:t>«Российский экономический университет имени Г.В. Плеханова»</w:t>
      </w:r>
    </w:p>
    <w:p w14:paraId="561F709E" w14:textId="77777777" w:rsidR="00003317" w:rsidRDefault="008F037C">
      <w:pPr>
        <w:jc w:val="center"/>
      </w:pPr>
      <w:r>
        <w:rPr>
          <w:b/>
          <w:bCs/>
        </w:rPr>
        <w:t>МОСКОВСКИЙ ПРИБОРОСТРОИТЕЛЬНЫЙ ТЕХНИКУМ</w:t>
      </w:r>
    </w:p>
    <w:p w14:paraId="0F304DF2" w14:textId="77777777" w:rsidR="00003317" w:rsidRDefault="00003317"/>
    <w:p w14:paraId="4B2AE9A5" w14:textId="77777777" w:rsidR="00003317" w:rsidRDefault="00003317"/>
    <w:p w14:paraId="485249A4" w14:textId="77777777" w:rsidR="00003317" w:rsidRDefault="008F037C">
      <w:pPr>
        <w:jc w:val="center"/>
      </w:pPr>
      <w:r>
        <w:t>специальность 09.02.07 «Информационные системы и программирование»</w:t>
      </w:r>
    </w:p>
    <w:p w14:paraId="17DFE53C" w14:textId="77777777" w:rsidR="00003317" w:rsidRDefault="008F037C">
      <w:pPr>
        <w:jc w:val="center"/>
      </w:pPr>
      <w:r>
        <w:t>Квалификация: Программист</w:t>
      </w:r>
    </w:p>
    <w:p w14:paraId="0369DB4F" w14:textId="77777777" w:rsidR="00003317" w:rsidRDefault="00003317"/>
    <w:p w14:paraId="0F0F1522" w14:textId="77777777" w:rsidR="00003317" w:rsidRDefault="00003317"/>
    <w:p w14:paraId="50AA6C01" w14:textId="77777777" w:rsidR="00003317" w:rsidRDefault="00003317"/>
    <w:p w14:paraId="34FE341C" w14:textId="77777777" w:rsidR="00003317" w:rsidRDefault="008F037C">
      <w:pPr>
        <w:jc w:val="center"/>
      </w:pPr>
      <w:r>
        <w:rPr>
          <w:sz w:val="32"/>
          <w:szCs w:val="32"/>
        </w:rPr>
        <w:t>ПРАКТИЧЕСКИЕ РАБОТЫ</w:t>
      </w:r>
    </w:p>
    <w:p w14:paraId="1721F688" w14:textId="77777777" w:rsidR="00003317" w:rsidRDefault="008F037C">
      <w:pPr>
        <w:jc w:val="center"/>
      </w:pPr>
      <w:r>
        <w:rPr>
          <w:sz w:val="32"/>
          <w:szCs w:val="32"/>
        </w:rPr>
        <w:t>ПО МДК 04.02 «Обеспечение качества функционирования компьютерных систем»</w:t>
      </w:r>
    </w:p>
    <w:p w14:paraId="0CFB8984" w14:textId="77777777" w:rsidR="00003317" w:rsidRDefault="00003317"/>
    <w:p w14:paraId="28D732B8" w14:textId="77777777" w:rsidR="00003317" w:rsidRDefault="00003317"/>
    <w:p w14:paraId="62C1854C" w14:textId="77777777" w:rsidR="00003317" w:rsidRDefault="00003317"/>
    <w:p w14:paraId="3523A740" w14:textId="77777777" w:rsidR="00003317" w:rsidRDefault="00003317"/>
    <w:p w14:paraId="33D418A5" w14:textId="77777777" w:rsidR="00003317" w:rsidRDefault="00003317"/>
    <w:tbl>
      <w:tblPr>
        <w:tblW w:w="1020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00"/>
        <w:gridCol w:w="5305"/>
      </w:tblGrid>
      <w:tr w:rsidR="00003317" w14:paraId="7BA50B14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AC235F9" w14:textId="77777777" w:rsidR="00003317" w:rsidRDefault="008F037C">
            <w:r>
              <w:t>Выполнил студент</w:t>
            </w:r>
          </w:p>
          <w:p w14:paraId="379D8EF6" w14:textId="77777777" w:rsidR="00003317" w:rsidRDefault="00003317"/>
          <w:p w14:paraId="328256B9" w14:textId="77777777" w:rsidR="00003317" w:rsidRDefault="008F037C">
            <w:r>
              <w:t>группы П-7-23</w:t>
            </w:r>
          </w:p>
          <w:p w14:paraId="4D45CB80" w14:textId="77777777" w:rsidR="00003317" w:rsidRDefault="00003317"/>
          <w:p w14:paraId="099CD49B" w14:textId="77777777" w:rsidR="00003317" w:rsidRDefault="008F037C">
            <w:r>
              <w:t>Веников Иван Николаевич</w:t>
            </w:r>
          </w:p>
        </w:tc>
        <w:tc>
          <w:tcPr>
            <w:tcW w:w="530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094EF63" w14:textId="77777777" w:rsidR="00003317" w:rsidRDefault="008F037C">
            <w:r>
              <w:t>Проверил преподаватель</w:t>
            </w:r>
          </w:p>
          <w:p w14:paraId="4CB081D4" w14:textId="77777777" w:rsidR="00003317" w:rsidRDefault="00003317"/>
          <w:p w14:paraId="2A718C31" w14:textId="77777777" w:rsidR="00003317" w:rsidRDefault="008F037C">
            <w:r>
              <w:t>___________ М.В. Горбутова</w:t>
            </w:r>
          </w:p>
          <w:p w14:paraId="611BF609" w14:textId="77777777" w:rsidR="00003317" w:rsidRDefault="00003317"/>
          <w:p w14:paraId="08BAA6FE" w14:textId="77777777" w:rsidR="00003317" w:rsidRDefault="008F037C">
            <w:r>
              <w:t>«___» _________ 2026 года</w:t>
            </w:r>
          </w:p>
        </w:tc>
      </w:tr>
    </w:tbl>
    <w:p w14:paraId="05A6EFF0" w14:textId="77777777" w:rsidR="00003317" w:rsidRDefault="00003317"/>
    <w:p w14:paraId="704F6C6D" w14:textId="77777777" w:rsidR="00003317" w:rsidRDefault="00003317"/>
    <w:p w14:paraId="31FF922D" w14:textId="77777777" w:rsidR="00003317" w:rsidRDefault="00003317"/>
    <w:p w14:paraId="34979680" w14:textId="77777777" w:rsidR="00003317" w:rsidRDefault="00003317"/>
    <w:p w14:paraId="36757149" w14:textId="77777777" w:rsidR="00003317" w:rsidRDefault="00003317"/>
    <w:p w14:paraId="5287CD9E" w14:textId="77777777" w:rsidR="00003317" w:rsidRDefault="00003317"/>
    <w:p w14:paraId="3EE806E8" w14:textId="77777777" w:rsidR="00003317" w:rsidRDefault="008F037C">
      <w:pPr>
        <w:jc w:val="center"/>
      </w:pPr>
      <w:r>
        <w:t>Москва 2026</w:t>
      </w:r>
    </w:p>
    <w:p w14:paraId="665DCA52" w14:textId="77777777" w:rsidR="00003317" w:rsidRDefault="008F037C">
      <w:r>
        <w:br w:type="page"/>
      </w:r>
    </w:p>
    <w:p w14:paraId="3727960A" w14:textId="77777777" w:rsidR="00003317" w:rsidRDefault="008F037C">
      <w:pPr>
        <w:jc w:val="center"/>
      </w:pPr>
      <w:r>
        <w:rPr>
          <w:sz w:val="32"/>
          <w:szCs w:val="32"/>
        </w:rPr>
        <w:lastRenderedPageBreak/>
        <w:t>ОГЛАВЛЕНИЕ</w:t>
      </w:r>
    </w:p>
    <w:p w14:paraId="04B3C6D7" w14:textId="77777777" w:rsidR="00003317" w:rsidRDefault="00003317"/>
    <w:sdt>
      <w:sdtPr>
        <w:alias w:val="Оглавление"/>
        <w:id w:val="1436326250"/>
      </w:sdtPr>
      <w:sdtEndPr/>
      <w:sdtContent>
        <w:p w14:paraId="7FDFEB56" w14:textId="617B393B" w:rsidR="004E2FA5" w:rsidRDefault="008F037C">
          <w:pPr>
            <w:pStyle w:val="11"/>
            <w:tabs>
              <w:tab w:val="right" w:leader="dot" w:pos="1019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47474" w:history="1">
            <w:r w:rsidR="004E2FA5" w:rsidRPr="00DC6F17">
              <w:rPr>
                <w:rStyle w:val="a5"/>
                <w:noProof/>
              </w:rPr>
              <w:t>ПРАКТИЧЕСКАЯ РАБОТА №5</w:t>
            </w:r>
            <w:r w:rsidR="004E2FA5">
              <w:rPr>
                <w:noProof/>
              </w:rPr>
              <w:tab/>
            </w:r>
            <w:r w:rsidR="004E2FA5">
              <w:rPr>
                <w:noProof/>
              </w:rPr>
              <w:fldChar w:fldCharType="begin"/>
            </w:r>
            <w:r w:rsidR="004E2FA5">
              <w:rPr>
                <w:noProof/>
              </w:rPr>
              <w:instrText xml:space="preserve"> PAGEREF _Toc242047474 \h </w:instrText>
            </w:r>
            <w:r w:rsidR="004E2FA5">
              <w:rPr>
                <w:noProof/>
              </w:rPr>
            </w:r>
            <w:r w:rsidR="004E2FA5">
              <w:rPr>
                <w:noProof/>
              </w:rPr>
              <w:fldChar w:fldCharType="separate"/>
            </w:r>
            <w:r w:rsidR="004E2FA5">
              <w:rPr>
                <w:noProof/>
              </w:rPr>
              <w:t>3</w:t>
            </w:r>
            <w:r w:rsidR="004E2FA5">
              <w:rPr>
                <w:noProof/>
              </w:rPr>
              <w:fldChar w:fldCharType="end"/>
            </w:r>
          </w:hyperlink>
        </w:p>
        <w:p w14:paraId="56946C06" w14:textId="77777777" w:rsidR="00003317" w:rsidRDefault="008F037C">
          <w:r>
            <w:fldChar w:fldCharType="end"/>
          </w:r>
        </w:p>
      </w:sdtContent>
    </w:sdt>
    <w:p>
      <w:pPr>
        <w:pStyle w:val="1"/>
        <w:pageBreakBefore/>
      </w:pPr>
      <w:r>
        <w:t>ПРАКТИЧЕСКАЯ РАБОТА №5</w:t>
      </w:r>
    </w:p>
    <w:p>
      <w:pPr>
        <w:spacing w:after="120" w:line="360" w:lineRule="auto"/>
        <w:jc w:val="center"/>
        <w:spacing w:after="120" w:line="360" w:lineRule="auto"/>
        <w:spacing w:after="120" w:line="360" w:lineRule="auto"/>
      </w:pPr>
      <w:r/>
      <w:r>
        <w:rPr>
          <w:rFonts w:ascii="Times New Roman" w:hAnsi="Times New Roman"/>
          <w:b/>
          <w:sz w:val="28"/>
        </w:rPr>
        <w:t>Аутентификация, роли и защита маршрутов</w:t>
      </w:r>
    </w:p>
    <w:p>
      <w:pPr>
        <w:spacing w:line="360" w:lineRule="auto"/>
        <w:ind w:firstLine="709"/>
        <w:jc w:val="both"/>
        <w:spacing w:line="360" w:lineRule="auto"/>
        <w:ind w:firstLine="709"/>
        <w:spacing w:line="360" w:lineRule="auto"/>
        <w:ind w:firstLine="709"/>
      </w:pPr>
      <w:r/>
      <w:r>
        <w:rPr>
          <w:rFonts w:ascii="Times New Roman" w:hAnsi="Times New Roman"/>
          <w:sz w:val="28"/>
        </w:rPr>
        <w:t>Цель работы: освоить проектирование и практическую реализацию подсистемы аутентификации и авторизации веб-приложения на основе протокола JWT (Access и Refresh токены), разделение прав доступа по ролевой модели (читатель, библиотекарь, администратор) и защиту маршрутов с помощью декларативной маршрутизации GoRouter. Реализовать формы входа и регистрации с динамической валидацией сложности пароля в реальном времени, автоматическое фоновое обновление access-токена при 401 Unauthorized, глобальный таймер неактивности с предупреждением и выходом из системы, сокрытие недоступных элементов интерфейса и обработку 403 Forbidden. Провести эксперимент по попытке клиентской подмены роли и доказать, что безопасность веб-приложения гарантируется исключительно серверными проверками прав доступа.</w:t>
      </w:r>
    </w:p>
    <w:p>
      <w:pPr>
        <w:keepNext/>
        <w:spacing w:line="360" w:lineRule="auto"/>
        <w:ind w:firstLine="709"/>
        <w:jc w:val="both"/>
        <w:spacing w:line="360" w:lineRule="auto"/>
        <w:ind w:firstLine="709"/>
        <w:keepNext/>
        <w:spacing w:line="360" w:lineRule="auto"/>
        <w:ind w:firstLine="709"/>
        <w:keepNext/>
      </w:pPr>
      <w:r/>
      <w:r>
        <w:rPr>
          <w:rFonts w:ascii="Times New Roman" w:hAnsi="Times New Roman"/>
          <w:b w:val="0"/>
          <w:sz w:val="28"/>
        </w:rPr>
        <w:t>Ход работы: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Иерархическая ролевая модель и структура профиля пользователя. Подсистема авторизации библиотечной системы library_web строится на основе строгой ролевой модели (Role-Based Access Control, RBAC). В проекте выделено три уровня доступа: читатель (reader, уровень 1), библиотекарь (librarian, уровень 2) и администратор (admin, уровень 3). Иерархия реализована через перечисление Role в файле lib/models/role.dart, где метод canAccess(Role minRole) сопоставляет числовые уровни полномочий. Модель пользователя AppUser инкапсулирует идентификатор, имя пользователя, ФИО, адрес электронной почты, назначенную роль и опциональную ссылку на читательский билет readerId. Модель является неизменяемой (immutable) и поддерживает сериализацию в формат JSON и обратно.</w:t>
      </w:r>
    </w:p>
    <w:p>
      <w:pPr>
        <w:jc w:val="both"/>
        <w:spacing w:before="120" w:after="60" w:line="360" w:lineRule="auto"/>
        <w:ind w:firstLine="709"/>
        <w:keepNext/>
      </w:pPr>
      <w:r>
        <w:rPr>
          <w:rFonts w:ascii="Times New Roman" w:hAnsi="Times New Roman"/>
          <w:sz w:val="28"/>
        </w:rPr>
        <w:t>Таблица 1 – Матрица ролей и полномочий в библиотечной системе library_web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98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Роль пользователя</w:t>
            </w:r>
          </w:p>
        </w:tc>
        <w:tc>
          <w:tcPr>
            <w:tcW w:type="dxa" w:w="102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Уровень</w:t>
            </w:r>
          </w:p>
        </w:tc>
        <w:tc>
          <w:tcPr>
            <w:tcW w:type="dxa" w:w="198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Доступные разделы</w:t>
            </w:r>
          </w:p>
        </w:tc>
        <w:tc>
          <w:tcPr>
            <w:tcW w:type="dxa" w:w="2551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Права на операции с книгами и справочниками</w:t>
            </w:r>
          </w:p>
        </w:tc>
        <w:tc>
          <w:tcPr>
            <w:tcW w:type="dxa" w:w="181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Управление пользователями</w:t>
            </w:r>
          </w:p>
        </w:tc>
      </w:tr>
      <w:tr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reader (Читатель)</w:t>
            </w:r>
          </w:p>
        </w:tc>
        <w:tc>
          <w:tcPr>
            <w:tcW w:type="dxa" w:w="10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Каталог книг, Мои выдачи</w:t>
            </w:r>
          </w:p>
        </w:tc>
        <w:tc>
          <w:tcPr>
            <w:tcW w:type="dxa" w:w="25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Только просмотр каталога; кнопки создания, правки и удаления скрыты</w:t>
            </w:r>
          </w:p>
        </w:tc>
        <w:tc>
          <w:tcPr>
            <w:tcW w:type="dxa" w:w="181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Нет доступа (403 Forbidden)</w:t>
            </w:r>
          </w:p>
        </w:tc>
      </w:tr>
      <w:tr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librarian (Библиотекарь)</w:t>
            </w:r>
          </w:p>
        </w:tc>
        <w:tc>
          <w:tcPr>
            <w:tcW w:type="dxa" w:w="10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2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Книги, Авторы, Жанры, Издательства, Читатели, Выдачи</w:t>
            </w:r>
          </w:p>
        </w:tc>
        <w:tc>
          <w:tcPr>
            <w:tcW w:type="dxa" w:w="25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Полный CRUD: добавление книг, оформление выдач, возврат, управление справочниками</w:t>
            </w:r>
          </w:p>
        </w:tc>
        <w:tc>
          <w:tcPr>
            <w:tcW w:type="dxa" w:w="181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Нет доступа (403 Forbidden)</w:t>
            </w:r>
          </w:p>
        </w:tc>
      </w:tr>
      <w:tr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admin (Администратор)</w:t>
            </w:r>
          </w:p>
        </w:tc>
        <w:tc>
          <w:tcPr>
            <w:tcW w:type="dxa" w:w="10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3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Все разделы системы + панель управления пользователями (/admin/users)</w:t>
            </w:r>
          </w:p>
        </w:tc>
        <w:tc>
          <w:tcPr>
            <w:tcW w:type="dxa" w:w="25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Полный CRUD над всеми сущностями базы данных библиотеки</w:t>
            </w:r>
          </w:p>
        </w:tc>
        <w:tc>
          <w:tcPr>
            <w:tcW w:type="dxa" w:w="181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Полный доступ: просмотр списка, аудит ролей, статистика</w:t>
            </w:r>
          </w:p>
        </w:tc>
      </w:tr>
    </w:tbl>
    <w:p>
      <w:pPr>
        <w:spacing w:after="80"/>
      </w:pP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043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uth-arch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 – Архитектурная схема подсистемы аутентификации и ролевого разграничения прав доступа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26677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odels-cod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6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2 – Иерархия ролей и модель пользователя (role.dart и app_user.dart)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Сетевой слой аутентификации и контракт REST API. Для взаимодействия с сервером аутентификации создан сервисный класс AuthApi в файле lib/core/auth_api.dart. Сервис взаимодействует с эндпоинтами /api/auth/* учебного сервера mock-server.js. При успешном входе или регистрации сервер генерирует пару криптографических токенов: краткоживущий Access Token со сроком действия 15 минут и долгоживущий Refresh Token со сроком жизни 7 дней. Сервис AuthApi типизирует ответы сервера в структуру AuthResult и преобразует сетевые сбои в доменные исключения UnauthorizedException, ValidationException и ServerException.</w:t>
      </w:r>
    </w:p>
    <w:p>
      <w:pPr>
        <w:jc w:val="both"/>
        <w:spacing w:before="120" w:after="60" w:line="360" w:lineRule="auto"/>
        <w:ind w:firstLine="709"/>
        <w:keepNext/>
      </w:pPr>
      <w:r>
        <w:rPr>
          <w:rFonts w:ascii="Times New Roman" w:hAnsi="Times New Roman"/>
          <w:sz w:val="28"/>
        </w:rPr>
        <w:t>Таблица 2 – Спецификация эндпоинтов аутентификации учебного REST API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247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HTTP-метод</w:t>
            </w:r>
          </w:p>
        </w:tc>
        <w:tc>
          <w:tcPr>
            <w:tcW w:type="dxa" w:w="181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Эндпоинт API</w:t>
            </w:r>
          </w:p>
        </w:tc>
        <w:tc>
          <w:tcPr>
            <w:tcW w:type="dxa" w:w="198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Тело запроса</w:t>
            </w:r>
          </w:p>
        </w:tc>
        <w:tc>
          <w:tcPr>
            <w:tcW w:type="dxa" w:w="2381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Успешный ответ (код 200/204)</w:t>
            </w:r>
          </w:p>
        </w:tc>
        <w:tc>
          <w:tcPr>
            <w:tcW w:type="dxa" w:w="192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Ошибки валидации и доступа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POST</w:t>
            </w:r>
          </w:p>
        </w:tc>
        <w:tc>
          <w:tcPr>
            <w:tcW w:type="dxa" w:w="181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/api/auth/login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username, password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accessToken, refreshToken, user, expiresIn</w:t>
            </w:r>
          </w:p>
        </w:tc>
        <w:tc>
          <w:tcPr>
            <w:tcW w:type="dxa" w:w="192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401 Unauthorized (неверный пароль)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POST</w:t>
            </w:r>
          </w:p>
        </w:tc>
        <w:tc>
          <w:tcPr>
            <w:tcW w:type="dxa" w:w="181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/api/auth/register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fullName, email, username, password, readerId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accessToken, refreshToken, user, expiresIn</w:t>
            </w:r>
          </w:p>
        </w:tc>
        <w:tc>
          <w:tcPr>
            <w:tcW w:type="dxa" w:w="192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422 ValidationException (слабый пароль, дубликат email)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POST</w:t>
            </w:r>
          </w:p>
        </w:tc>
        <w:tc>
          <w:tcPr>
            <w:tcW w:type="dxa" w:w="181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/api/auth/refresh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refreshToken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accessToken, refreshToken, user, expiresIn</w:t>
            </w:r>
          </w:p>
        </w:tc>
        <w:tc>
          <w:tcPr>
            <w:tcW w:type="dxa" w:w="192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401 Unauthorized (просроченный токен refresh)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GET</w:t>
            </w:r>
          </w:p>
        </w:tc>
        <w:tc>
          <w:tcPr>
            <w:tcW w:type="dxa" w:w="181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/api/auth/me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Заголовок Authorization: Bearer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user (профиль текущего пользователя)</w:t>
            </w:r>
          </w:p>
        </w:tc>
        <w:tc>
          <w:tcPr>
            <w:tcW w:type="dxa" w:w="192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401 Unauthorized (отсутствие или недействительность токена)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POST</w:t>
            </w:r>
          </w:p>
        </w:tc>
        <w:tc>
          <w:tcPr>
            <w:tcW w:type="dxa" w:w="181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/api/auth/logout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refreshToken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HTTP 204 No Content (отзыв токена)</w:t>
            </w:r>
          </w:p>
        </w:tc>
        <w:tc>
          <w:tcPr>
            <w:tcW w:type="dxa" w:w="192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–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GET</w:t>
            </w:r>
          </w:p>
        </w:tc>
        <w:tc>
          <w:tcPr>
            <w:tcW w:type="dxa" w:w="181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/api/users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Заголовок Authorization: Bearer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items: List&lt;User&gt;, total, page, size</w:t>
            </w:r>
          </w:p>
        </w:tc>
        <w:tc>
          <w:tcPr>
            <w:tcW w:type="dxa" w:w="192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403 Forbidden (если роль ниже admin)</w:t>
            </w:r>
          </w:p>
        </w:tc>
      </w:tr>
    </w:tbl>
    <w:p>
      <w:pPr>
        <w:spacing w:after="80"/>
      </w:pP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1886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uth-api-cod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8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3 – Реализация сетевого сервиса аутентификации AuthApi (auth_api.dart)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Реактивное управление состоянием сессии через AuthNotifier. Центральным элементом управления сеансом пользователя выступает реактивный провайдер AuthNotifier (ChangeNotifier) в каталоге lib/state/auth_notifier.dart. Класс обеспечивает сохранение учетных данных, маркеров доступа и меток активности в локальном хранилище SharedPreferences (localStorage веб-браузера). При запуске приложения метод restore() считывает сохраненную сессию, проверяет непревышение максимального времени сеанса (1 час) и восстанавливает контекст авторизации без повторного ввода пароля. Класс реализует методы login(), register(), refreshTokens(), logout(), а также функцию simulateClientRoleBypass() для экспериментального исследования надежности клиентской защиты.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21788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uth-notifier-cod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7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4 – Реактивный провайдер AuthNotifier с управлением токенами и сессией (auth_notifier.dart)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Перехватчики HTTP-клиента Dio: прозрачная инжекция токенов и Silent Refresh. Для бесшовной работы с защищенным API конфигурация Dio в ApiClient дополнена интерсепторами двух типов. Первый перехватчик onRequest считывает актуальный accessToken из AuthNotifier и автоматически прикрепляет заголовок Authorization: Bearer &lt;token&gt; ко всем сетевым запросам. Второй перехватчик onError анализирует статус-код ответа сервера: при получении кода 401 Unauthorized и наличии сохраненного refreshToken инициируется прозрачный запрос обновления пары токенов POST /api/auth/refresh. В случае успеха оригинальный запрос повторяется с новым токеном. Чтобы исключить зацикливание при неверных реквизитах входа, перехватчик не обрабатывает запросы, содержащие путь /auth/.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2313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jwt-lifecycl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3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5 – Жизненный цикл JWT-токенов: авторизация, прозрачное обновление при 401 и защита от зацикливания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25030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pi-client-refresh-cod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0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6 – Перехватчик ApiClient с прозрачным обновлением токена и защитой от бесконечного цикла (api_client.dart)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Экран аутентификации LoginScreen и быстрое переключение учетных записей. Вход в систему выполняется через экран LoginScreen (lib/screens/login_screen.dart). Форма включает поля ввода логина и пароля с клиентской валидацией обязательности заполнения, переключатель видимости пароля и индикатор загрузки. При отказе сервера в авторизации над формой отображается акцентный баннер с текстом ошибки 401 Unauthorized. Для удобства тестирования и демонстрации преподавателю под формой размещены чипы быстрого заполнения учетных данных для трех ролей: «Читатель» (reader), «Библиотекарь» (librarian) и «Администратор» (admin). После успешной авторизации пользователь перенаправляется на исходный запрошенный маршрут, сохраненный в параметре from, либо в каталог книг по умолчанию.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login-scree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7 – Экран входа в систему (/login) с быстрыми демо-чипами ролей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login-scree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8 – Обработка ошибки 401 Unauthorized при неверном логине или пароле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Экран регистрации RegisterScreen и валидация сложности пароля в реальном времени. Экран регистрации RegisterScreen (lib/screens/register_screen.dart) реализует создание новой учетной записи читателя. В соответствии с требованиями на повышенную оценку внедрен динамический валидатор сложности пароля, информирующий пользователя о выполнении правил непосредственно в процессе набора текста. Чек-лист правил включает три обязательных критерия: минимальную длину не менее 8 символов, наличие хотя бы одной цифры и наличие хотя бы одного специального знака. Каждый пункт сопровождается анимированной иконкой статуса, меняющей цвет с нейтрального серого на зеленый при удовлетворении условия. Кнопка отправки формы блокируется до тех пор, пока все критерии надежности пароля не будут полностью соблюдены.</w:t>
      </w:r>
    </w:p>
    <w:p>
      <w:pPr>
        <w:jc w:val="both"/>
        <w:spacing w:before="120" w:after="60" w:line="360" w:lineRule="auto"/>
        <w:ind w:firstLine="709"/>
        <w:keepNext/>
      </w:pPr>
      <w:r>
        <w:rPr>
          <w:rFonts w:ascii="Times New Roman" w:hAnsi="Times New Roman"/>
          <w:sz w:val="28"/>
        </w:rPr>
        <w:t>Таблица 3 – Требования к сложности пароля и правила валидации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2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Критерий сложности</w:t>
            </w:r>
          </w:p>
        </w:tc>
        <w:tc>
          <w:tcPr>
            <w:tcW w:type="dxa" w:w="215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Регулярное выражение / условие</w:t>
            </w:r>
          </w:p>
        </w:tc>
        <w:tc>
          <w:tcPr>
            <w:tcW w:type="dxa" w:w="215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Индикатор интерфейса</w:t>
            </w:r>
          </w:p>
        </w:tc>
        <w:tc>
          <w:tcPr>
            <w:tcW w:type="dxa" w:w="1361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Статус до ввода</w:t>
            </w:r>
          </w:p>
        </w:tc>
        <w:tc>
          <w:tcPr>
            <w:tcW w:type="dxa" w:w="1417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Статус при выполнении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Минимальная длина (8+ символов)</w:t>
            </w:r>
          </w:p>
        </w:tc>
        <w:tc>
          <w:tcPr>
            <w:tcW w:type="dxa" w:w="21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password.length &gt;= 8</w:t>
            </w:r>
          </w:p>
        </w:tc>
        <w:tc>
          <w:tcPr>
            <w:tcW w:type="dxa" w:w="21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Иконка чекбокса + текст «Не менее 8 символов»</w:t>
            </w:r>
          </w:p>
        </w:tc>
        <w:tc>
          <w:tcPr>
            <w:tcW w:type="dxa" w:w="136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Серый круг (не выполнено)</w:t>
            </w:r>
          </w:p>
        </w:tc>
        <w:tc>
          <w:tcPr>
            <w:tcW w:type="dxa" w:w="141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Зеленая галочка (выполнено)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Наличие хотя бы одной цифры</w:t>
            </w:r>
          </w:p>
        </w:tc>
        <w:tc>
          <w:tcPr>
            <w:tcW w:type="dxa" w:w="21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RegExp(r'[0-9]').hasMatch(p)</w:t>
            </w:r>
          </w:p>
        </w:tc>
        <w:tc>
          <w:tcPr>
            <w:tcW w:type="dxa" w:w="21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Иконка чекбокса + текст «Хотя бы одна цифра»</w:t>
            </w:r>
          </w:p>
        </w:tc>
        <w:tc>
          <w:tcPr>
            <w:tcW w:type="dxa" w:w="136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Серый круг (не выполнено)</w:t>
            </w:r>
          </w:p>
        </w:tc>
        <w:tc>
          <w:tcPr>
            <w:tcW w:type="dxa" w:w="141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Зеленая галочка (выполнено)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Наличие спецсимвола</w:t>
            </w:r>
          </w:p>
        </w:tc>
        <w:tc>
          <w:tcPr>
            <w:tcW w:type="dxa" w:w="21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RegExp(r'[!@#$%^&amp;*(),.?":{}|&lt;&gt;]').hasMatch(p)</w:t>
            </w:r>
          </w:p>
        </w:tc>
        <w:tc>
          <w:tcPr>
            <w:tcW w:type="dxa" w:w="21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Иконка чекбокса + текст «Хотя бы один спецсимвол»</w:t>
            </w:r>
          </w:p>
        </w:tc>
        <w:tc>
          <w:tcPr>
            <w:tcW w:type="dxa" w:w="136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Серый круг (не выполнено)</w:t>
            </w:r>
          </w:p>
        </w:tc>
        <w:tc>
          <w:tcPr>
            <w:tcW w:type="dxa" w:w="141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Зеленая галочка (выполнено)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Подтверждение пароля</w:t>
            </w:r>
          </w:p>
        </w:tc>
        <w:tc>
          <w:tcPr>
            <w:tcW w:type="dxa" w:w="21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password == confirmPassword</w:t>
            </w:r>
          </w:p>
        </w:tc>
        <w:tc>
          <w:tcPr>
            <w:tcW w:type="dxa" w:w="21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Сообщение валидатора под полем повтора</w:t>
            </w:r>
          </w:p>
        </w:tc>
        <w:tc>
          <w:tcPr>
            <w:tcW w:type="dxa" w:w="136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Пустое поле</w:t>
            </w:r>
          </w:p>
        </w:tc>
        <w:tc>
          <w:tcPr>
            <w:tcW w:type="dxa" w:w="141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Пароли совпадают</w:t>
            </w:r>
          </w:p>
        </w:tc>
      </w:tr>
    </w:tbl>
    <w:p>
      <w:pPr>
        <w:spacing w:after="80"/>
      </w:pP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1897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gister-validator-cod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9 – Код динамического валидатора сложности пароля (register_screen.dart)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login-scree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10 – Экран регистрации (/register) с интерактивным чек-листом сложности пароля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Декларативная маршрутизация и защита маршрутов через GoRouter. Безопасность навигации организована на уровне маршрутизатора GoRouter (lib/core/router.dart). Провайдер AuthNotifier передается в параметр refreshListenable, благодаря чему любое изменение состояния авторизации мгновенно инициирует перерасчет глобального guard-правила redirect. При попытке неавторизованного обращения к защищенным каталогам происходит автоматический редирект на /login с сохранением целевого адреса в query-параметре from. Если аутентифицированный пользователь пытается открыть служебный раздел /admin/*, не обладая правами администратора, маршрутизатор принудительно перенаправляет запрос на экран ошибки доступа /forbidden.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19981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outer-guard-cod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98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11 – Конфигурация маршрутов и ролевых guards в GoRouter (router.dart)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Обработка несанкционированного доступа: экран 403 Forbidden. Для корректной визуализации отказа в правах доступа разработан специализированный экран ForbiddenScreen (lib/screens/forbidden_screen.dart). Экран выводит предупреждающую пиктограмму блокировки, заголовок «Доступ запрещен (403 Forbidden)», подробное пояснение о нехватке полномочий для запрошенного действия и навигационную кнопку «Вернуться на главную», переводящую пользователя в общедоступный каталог литературы.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login-scree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12 – Экран 403 Forbidden (/forbidden) при отказе в доступе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Ролевое разграничение интерфейса каталогов и действий. В интерфейсе библиотечной системы применен принцип минимизации шума: элементы управления, недоступные текущей роли, скрываются из разметки. В виджете EntityListView плавающая кнопка «Добавить» и всплывающее меню действий над строками таблицы (редактирование, удаление) отображаются исключительно для пользователей с ролью библиотекаря или администратора. Пользователь с ролью читателя видит каталог в режиме ознакомления без возможности модификации записей.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login-scree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13 – Каталог книг под ролью «Читатель»: сокрытие кнопки создания и действий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login-scree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14 – Каталог книг под ролью «Библиотекарь»: полный доступ к добавлению и редактированию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Панель администрирования пользователей (/admin/users). Для роли администратора разработан эксклюзивный экран UsersScreen (lib/screens/users_screen.dart), доступный по маршруту /admin/users. Экран содержит блок аналитических карточек с подсчетом общего числа учетных записей и распределения по ролям, строку динамического поиска по имени и почте, а также интерактивную таблицу с бейджами ролей и датами регистрации.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login-scree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15 – Экран администрирования (/admin/users) со сводной статистикой и списком пользователей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Мониторинг неактивности пользователя и тайм-аут сеанса (InactivityWatcher). Для обеспечения безопасности публичных терминалов внедрен виджет InactivityWatcher (lib/widgets/inactivity_watcher.dart), оборачивающий все дерево приложения. Виджет отслеживает пользовательский ввод: перемещения курсора и клики мыши через HitTestBehavior.translucent, а также нажатия клавиш клавиатуры через HardwareKeyboard.instance.addHandler. При отсутствии действий в течение 2 минут 30 секунд поверх экрана открывается модальное диалоговое окно с обратным отсчетом 30 секунд. Если пользователь не подтверждает продолжение работы, по достижении 3 минут вызывается auth.logout() с отзывом сессии и принудительным выходом на экран входа.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195807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inactivity-flow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8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16 – Схема алгоритма отслеживания неактивности пользователя и тайм-аута сеанса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16952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inactivity-watcher-cod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95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17 – Реализация виджета InactivityWatcher с глобальным перехватом ввода (inactivity_watcher.dart)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login-scree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18 – Предупреждающее диалоговое окно за 30 секунд до завершения сеанса по неактивности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login-scree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19 – Экран входа после автоматического завершения сессии по таймауту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Эксперимент 17: Имитация подмены роли на клиенте и доказательство серверного рубежа безопасности. В рамках обязательного исследовательского задания проведен эксперимент по компрометации клиентского состояния. Пользователь с учетной записью читателя (reader) производит модификацию поля роли в памяти клиента (через консоль разработчика DevTools или локальное хранилище localStorage) на значение «admin». В результате реактивного уведомления виджетов в интерфейсе Flutter Web появляются элементы администратора: кнопка создания книги и вкладка «Пользователи». Однако при первой же попытке отправить сетевой запрос POST /api/books или GET /api/users сервер REST API производит валидацию криптографической подписи переданного JWT-токена, извлекает исходную роль читателя и отклоняет запрос с ошибкой 403 Forbidden («Операция доступна начиная с роли «librarian»/«admin»»). Эксперимент наглядно доказал, что любые клиентские ограничения носят исключительно характер оптимизации UX, а реальная информационная безопасность обеспечивается серверным контролем доступа.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297261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eriment-bypass-vs-serv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72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20 – Концептуальная схема Эксперимента 17: иллюзия клиентской безопасности против сервера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login-scree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21 – Эксперимент 17 (Шаг 1): клиентская подмена роли на admin, появление кнопок в UI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login-scree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22 – Эксперимент 17 (Шаг 2): отклонение запроса сервером REST API с ошибкой 403 Forbidden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Автоматизированное модульное и интеграционное тестирование подсистемы авторизации. В файле test/auth_test.dart разработан комплекс из 14 специализированных автоматизированных тестов, охватывающих все уровни разработанного функционала: от иерархии прав ролей до интерсепторов сетевого клиента Dio и сквозной проверки защитных редиректов маршрутизатора GoRouter.</w:t>
      </w:r>
    </w:p>
    <w:p>
      <w:pPr>
        <w:jc w:val="both"/>
        <w:spacing w:before="120" w:after="60" w:line="360" w:lineRule="auto"/>
        <w:ind w:firstLine="709"/>
        <w:keepNext/>
      </w:pPr>
      <w:r>
        <w:rPr>
          <w:rFonts w:ascii="Times New Roman" w:hAnsi="Times New Roman"/>
          <w:sz w:val="28"/>
        </w:rPr>
        <w:t>Таблица 4 – Результаты автоматизированного тестирования подсистемы аутентификации и авторизации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45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587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Группа тестов</w:t>
            </w:r>
          </w:p>
        </w:tc>
        <w:tc>
          <w:tcPr>
            <w:tcW w:type="dxa" w:w="2381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Проверяемый сценарий</w:t>
            </w:r>
          </w:p>
        </w:tc>
        <w:tc>
          <w:tcPr>
            <w:tcW w:type="dxa" w:w="311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Ожидаемый результат</w:t>
            </w:r>
          </w:p>
        </w:tc>
        <w:tc>
          <w:tcPr>
            <w:tcW w:type="dxa" w:w="1247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c>
          <w:tcPr>
            <w:tcW w:type="dxa" w:w="4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</w:t>
            </w:r>
          </w:p>
        </w:tc>
        <w:tc>
          <w:tcPr>
            <w:tcW w:type="dxa" w:w="15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Иерархия ролей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Сравнение прав: reader &lt; librarian &lt; admin</w:t>
            </w:r>
          </w:p>
        </w:tc>
        <w:tc>
          <w:tcPr>
            <w:tcW w:type="dxa" w:w="311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canAccess возвращает true только для допустимых уровней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Успешно (Passed)</w:t>
            </w:r>
          </w:p>
        </w:tc>
      </w:tr>
      <w:tr>
        <w:tc>
          <w:tcPr>
            <w:tcW w:type="dxa" w:w="4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2</w:t>
            </w:r>
          </w:p>
        </w:tc>
        <w:tc>
          <w:tcPr>
            <w:tcW w:type="dxa" w:w="15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Иерархия ролей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Сериализация и десериализация Role в строку</w:t>
            </w:r>
          </w:p>
        </w:tc>
        <w:tc>
          <w:tcPr>
            <w:tcW w:type="dxa" w:w="311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Совпадение строковых имен при fromJson и toJson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Успешно (Passed)</w:t>
            </w:r>
          </w:p>
        </w:tc>
      </w:tr>
      <w:tr>
        <w:tc>
          <w:tcPr>
            <w:tcW w:type="dxa" w:w="4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3</w:t>
            </w:r>
          </w:p>
        </w:tc>
        <w:tc>
          <w:tcPr>
            <w:tcW w:type="dxa" w:w="15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Валидация пароля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Проверка минимальной длины (8 символов)</w:t>
            </w:r>
          </w:p>
        </w:tc>
        <w:tc>
          <w:tcPr>
            <w:tcW w:type="dxa" w:w="311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Пароли короче 8 символов отклоняются валидатором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Успешно (Passed)</w:t>
            </w:r>
          </w:p>
        </w:tc>
      </w:tr>
      <w:tr>
        <w:tc>
          <w:tcPr>
            <w:tcW w:type="dxa" w:w="4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4</w:t>
            </w:r>
          </w:p>
        </w:tc>
        <w:tc>
          <w:tcPr>
            <w:tcW w:type="dxa" w:w="15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Валидация пароля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Проверка наличия хотя бы одной цифры</w:t>
            </w:r>
          </w:p>
        </w:tc>
        <w:tc>
          <w:tcPr>
            <w:tcW w:type="dxa" w:w="311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Отклонение паролей без цифр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Успешно (Passed)</w:t>
            </w:r>
          </w:p>
        </w:tc>
      </w:tr>
      <w:tr>
        <w:tc>
          <w:tcPr>
            <w:tcW w:type="dxa" w:w="4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5</w:t>
            </w:r>
          </w:p>
        </w:tc>
        <w:tc>
          <w:tcPr>
            <w:tcW w:type="dxa" w:w="15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Валидация пароля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Проверка наличия специальных символов</w:t>
            </w:r>
          </w:p>
        </w:tc>
        <w:tc>
          <w:tcPr>
            <w:tcW w:type="dxa" w:w="311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Отклонение паролей без знаков пунктуации/спецсимволов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Успешно (Passed)</w:t>
            </w:r>
          </w:p>
        </w:tc>
      </w:tr>
      <w:tr>
        <w:tc>
          <w:tcPr>
            <w:tcW w:type="dxa" w:w="4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6</w:t>
            </w:r>
          </w:p>
        </w:tc>
        <w:tc>
          <w:tcPr>
            <w:tcW w:type="dxa" w:w="15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Маршрутизация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Редирект неавторизованного с /books на /login</w:t>
            </w:r>
          </w:p>
        </w:tc>
        <w:tc>
          <w:tcPr>
            <w:tcW w:type="dxa" w:w="311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GoRouter формирует адрес /login?from=%2Fbooks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Успешно (Passed)</w:t>
            </w:r>
          </w:p>
        </w:tc>
      </w:tr>
      <w:tr>
        <w:tc>
          <w:tcPr>
            <w:tcW w:type="dxa" w:w="4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7</w:t>
            </w:r>
          </w:p>
        </w:tc>
        <w:tc>
          <w:tcPr>
            <w:tcW w:type="dxa" w:w="15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Маршрутизация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Редирект читателя с /admin/users на /forbidden</w:t>
            </w:r>
          </w:p>
        </w:tc>
        <w:tc>
          <w:tcPr>
            <w:tcW w:type="dxa" w:w="311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GoRouter блокирует переход и открывает 403 Forbidden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Успешно (Passed)</w:t>
            </w:r>
          </w:p>
        </w:tc>
      </w:tr>
      <w:tr>
        <w:tc>
          <w:tcPr>
            <w:tcW w:type="dxa" w:w="4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8</w:t>
            </w:r>
          </w:p>
        </w:tc>
        <w:tc>
          <w:tcPr>
            <w:tcW w:type="dxa" w:w="15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Маршрутизация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Успешный пропуск администратора на /admin/users</w:t>
            </w:r>
          </w:p>
        </w:tc>
        <w:tc>
          <w:tcPr>
            <w:tcW w:type="dxa" w:w="311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Маршрут открывается без редиректа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Успешно (Passed)</w:t>
            </w:r>
          </w:p>
        </w:tc>
      </w:tr>
      <w:tr>
        <w:tc>
          <w:tcPr>
            <w:tcW w:type="dxa" w:w="4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9</w:t>
            </w:r>
          </w:p>
        </w:tc>
        <w:tc>
          <w:tcPr>
            <w:tcW w:type="dxa" w:w="15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Интерсепторы Dio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Инжекция заголовка Authorization: Bearer</w:t>
            </w:r>
          </w:p>
        </w:tc>
        <w:tc>
          <w:tcPr>
            <w:tcW w:type="dxa" w:w="311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Токен корректно добавляется в headers запроса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Успешно (Passed)</w:t>
            </w:r>
          </w:p>
        </w:tc>
      </w:tr>
      <w:tr>
        <w:tc>
          <w:tcPr>
            <w:tcW w:type="dxa" w:w="4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10</w:t>
            </w:r>
          </w:p>
        </w:tc>
        <w:tc>
          <w:tcPr>
            <w:tcW w:type="dxa" w:w="15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Интерсепторы Dio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Автоматический Silent Refresh при 401</w:t>
            </w:r>
          </w:p>
        </w:tc>
        <w:tc>
          <w:tcPr>
            <w:tcW w:type="dxa" w:w="311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Перехват 401, вызов /auth/refresh и повтор запроса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Успешно (Passed)</w:t>
            </w:r>
          </w:p>
        </w:tc>
      </w:tr>
      <w:tr>
        <w:tc>
          <w:tcPr>
            <w:tcW w:type="dxa" w:w="4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11</w:t>
            </w:r>
          </w:p>
        </w:tc>
        <w:tc>
          <w:tcPr>
            <w:tcW w:type="dxa" w:w="15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Интерсепторы Dio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Предотвращение бесконечного цикла на /auth/*</w:t>
            </w:r>
          </w:p>
        </w:tc>
        <w:tc>
          <w:tcPr>
            <w:tcW w:type="dxa" w:w="311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Ошибка 401 на /auth/login пробрасывается дальше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Успешно (Passed)</w:t>
            </w:r>
          </w:p>
        </w:tc>
      </w:tr>
      <w:tr>
        <w:tc>
          <w:tcPr>
            <w:tcW w:type="dxa" w:w="4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12</w:t>
            </w:r>
          </w:p>
        </w:tc>
        <w:tc>
          <w:tcPr>
            <w:tcW w:type="dxa" w:w="15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Сессия пользователя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Таймер неактивности и сброс по активности</w:t>
            </w:r>
          </w:p>
        </w:tc>
        <w:tc>
          <w:tcPr>
            <w:tcW w:type="dxa" w:w="311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Вызов recordActivity() обновляет метку времени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Успешно (Passed)</w:t>
            </w:r>
          </w:p>
        </w:tc>
      </w:tr>
      <w:tr>
        <w:tc>
          <w:tcPr>
            <w:tcW w:type="dxa" w:w="4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13</w:t>
            </w:r>
          </w:p>
        </w:tc>
        <w:tc>
          <w:tcPr>
            <w:tcW w:type="dxa" w:w="15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Сессия пользователя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Очистка токенов при принудительном logout</w:t>
            </w:r>
          </w:p>
        </w:tc>
        <w:tc>
          <w:tcPr>
            <w:tcW w:type="dxa" w:w="311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SharedPreferences очищается, статус isAuthenticated = false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Успешно (Passed)</w:t>
            </w:r>
          </w:p>
        </w:tc>
      </w:tr>
      <w:tr>
        <w:tc>
          <w:tcPr>
            <w:tcW w:type="dxa" w:w="4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14</w:t>
            </w:r>
          </w:p>
        </w:tc>
        <w:tc>
          <w:tcPr>
            <w:tcW w:type="dxa" w:w="15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Эксперимент 17</w:t>
            </w:r>
          </w:p>
        </w:tc>
        <w:tc>
          <w:tcPr>
            <w:tcW w:type="dxa" w:w="238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Подмена роли на клиенте и отказ сервера 403</w:t>
            </w:r>
          </w:p>
        </w:tc>
        <w:tc>
          <w:tcPr>
            <w:tcW w:type="dxa" w:w="311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Сервер возвращает 403 Forbidden, доказывая надежность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Успешно (Passed)</w:t>
            </w:r>
          </w:p>
        </w:tc>
      </w:tr>
    </w:tbl>
    <w:p>
      <w:pPr>
        <w:spacing w:after="80"/>
      </w:pP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179091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unit-tests-cod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90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23 – Код модульных тестов ролевой защиты и эксперимента 17 (auth_test.dart)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Итоговая верификация: статический анализ и выполнение полного пакета тестов. Перед подготовкой отчета проведена полная верификация исходного кода. Команда flutter analyze подтвердила отсутствие предупреждений и ошибок статической типизации (0 issues found). Запуск полного набора автоматизированных тестов проекта командой flutter test завершился успешным прохождением всех 152 тестов (152/152 passed) без единого сбоя.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229045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test-run-consol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0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24 – Вывод консоли терминала: flutter analyze без ошибок и 152 пройденных теста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Результат работы: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result-dashboar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25 – Результат работы: общий вид системы под учётной записью администратора с активным дашбордом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1207569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result-mobile-drawe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07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26 – Результат работы: адаптивный интерфейс с мобильной навигацией и профилем пользователя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Вывод: в ходе выполнения практической работы №5 клиент библиотечной системы library_web успешно оснащен полнофункциональной подсистемой аутентификации, авторизации и защиты маршрутов, удовлетворяющей всем требованиям на максимальную оценку «5». Реализована иерархическая трехзвенная ролевая модель (читатель, библиотекарь, администратор) с динамической адаптацией интерфейса и сокрытием недоступных операций. Внедрен полноценный жизненный цикл JWT-токенов с прозрачным обновлением access-токена через refresh-токен при коде 401 Unauthorized и гарантированной защитой от бесконечных циклов. Разработана декларативная защита маршрутов GoRouter с перенаправлением неавторизованных пользователей на форму входа с сохранением целевого адреса в параметре from, а также обработка несанкционированного доступа с экраном 403 Forbidden. Обеспечена безопасность пользовательских сеансов через таймер неактивности с предупреждением за 30 секунд и автовыходом через 3 минуты. Проведен эксперимент 17, наглядно доказавший приоритет серверного рубежа безопасности над клиентскими проверками разметки. Качество и надежность разработанных решений подтверждены успешным выполнением статического анализатора flutter analyze и 100% прохождением всех 152 автоматизированных тестов проекта.</w:t>
      </w:r>
    </w:p>
    <w:sectPr w:rsidR="00003317">
      <w:footerReference w:type="default" r:id="rId89"/>
      <w:pgSz w:w="11906" w:h="16838"/>
      <w:pgMar w:top="1418" w:right="567" w:bottom="851" w:left="1134" w:header="708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DC4381A" w14:textId="77777777" w:rsidR="008F037C" w:rsidRDefault="008F037C">
      <w:r>
        <w:separator/>
      </w:r>
    </w:p>
  </w:endnote>
  <w:endnote w:type="continuationSeparator" w:id="0">
    <w:p w14:paraId="11EC11D0" w14:textId="77777777" w:rsidR="008F037C" w:rsidRDefault="008F03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AF1E28" w14:textId="77777777" w:rsidR="00003317" w:rsidRDefault="008F037C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4E2FA5"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1EF900A" w14:textId="77777777" w:rsidR="008F037C" w:rsidRDefault="008F037C">
      <w:r>
        <w:separator/>
      </w:r>
    </w:p>
  </w:footnote>
  <w:footnote w:type="continuationSeparator" w:id="0">
    <w:p w14:paraId="3284ADA6" w14:textId="77777777" w:rsidR="008F037C" w:rsidRDefault="008F03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1952F1"/>
    <w:multiLevelType w:val="hybridMultilevel"/>
    <w:tmpl w:val="767E2688"/>
    <w:lvl w:ilvl="0" w:tplc="BAACE0E8" w:tentative="1">
      <w:start w:val="1"/>
      <w:numFmt w:val="bullet"/>
      <w:lvlText w:val="●"/>
      <w:lvlJc w:val="left"/>
      <w:pPr>
        <w:ind w:left="720" w:hanging="360"/>
      </w:pPr>
    </w:lvl>
    <w:lvl w:ilvl="1" w:tplc="DBB8CC38" w:tentative="1">
      <w:start w:val="1"/>
      <w:numFmt w:val="bullet"/>
      <w:lvlText w:val="○"/>
      <w:lvlJc w:val="left"/>
      <w:pPr>
        <w:ind w:left="1440" w:hanging="360"/>
      </w:pPr>
    </w:lvl>
    <w:lvl w:ilvl="2" w:tplc="FB1AB09A" w:tentative="1">
      <w:start w:val="1"/>
      <w:numFmt w:val="bullet"/>
      <w:lvlText w:val="■"/>
      <w:lvlJc w:val="left"/>
      <w:pPr>
        <w:ind w:left="2160" w:hanging="360"/>
      </w:pPr>
    </w:lvl>
    <w:lvl w:ilvl="3" w:tplc="8850C562" w:tentative="1">
      <w:start w:val="1"/>
      <w:numFmt w:val="bullet"/>
      <w:lvlText w:val="●"/>
      <w:lvlJc w:val="left"/>
      <w:pPr>
        <w:ind w:left="2880" w:hanging="360"/>
      </w:pPr>
    </w:lvl>
    <w:lvl w:ilvl="4" w:tplc="CE4E2EA0" w:tentative="1">
      <w:start w:val="1"/>
      <w:numFmt w:val="bullet"/>
      <w:lvlText w:val="○"/>
      <w:lvlJc w:val="left"/>
      <w:pPr>
        <w:ind w:left="3600" w:hanging="360"/>
      </w:pPr>
    </w:lvl>
    <w:lvl w:ilvl="5" w:tplc="1C983252" w:tentative="1">
      <w:start w:val="1"/>
      <w:numFmt w:val="bullet"/>
      <w:lvlText w:val="■"/>
      <w:lvlJc w:val="left"/>
      <w:pPr>
        <w:ind w:left="4320" w:hanging="360"/>
      </w:pPr>
    </w:lvl>
    <w:lvl w:ilvl="6" w:tplc="B9EAF188" w:tentative="1">
      <w:start w:val="1"/>
      <w:numFmt w:val="bullet"/>
      <w:lvlText w:val="●"/>
      <w:lvlJc w:val="left"/>
      <w:pPr>
        <w:ind w:left="5040" w:hanging="360"/>
      </w:pPr>
    </w:lvl>
    <w:lvl w:ilvl="7" w:tplc="A74CAB34" w:tentative="1">
      <w:start w:val="1"/>
      <w:numFmt w:val="bullet"/>
      <w:lvlText w:val="●"/>
      <w:lvlJc w:val="left"/>
      <w:pPr>
        <w:ind w:left="5760" w:hanging="360"/>
      </w:pPr>
    </w:lvl>
    <w:lvl w:ilvl="8" w:tplc="66900D9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219220D"/>
    <w:multiLevelType w:val="hybridMultilevel"/>
    <w:tmpl w:val="0488393A"/>
    <w:lvl w:ilvl="0" w:tplc="D666C594">
      <w:start w:val="1"/>
      <w:numFmt w:val="decimal"/>
      <w:lvlText w:val="%1."/>
      <w:lvlJc w:val="left"/>
      <w:pPr>
        <w:ind w:left="0" w:firstLine="709"/>
      </w:pPr>
    </w:lvl>
    <w:lvl w:ilvl="1" w:tplc="6178CBDE">
      <w:numFmt w:val="decimal"/>
      <w:lvlText w:val=""/>
      <w:lvlJc w:val="left"/>
    </w:lvl>
    <w:lvl w:ilvl="2" w:tplc="83165BAE">
      <w:numFmt w:val="decimal"/>
      <w:lvlText w:val=""/>
      <w:lvlJc w:val="left"/>
    </w:lvl>
    <w:lvl w:ilvl="3" w:tplc="7A98A086">
      <w:numFmt w:val="decimal"/>
      <w:lvlText w:val=""/>
      <w:lvlJc w:val="left"/>
    </w:lvl>
    <w:lvl w:ilvl="4" w:tplc="C09821FA">
      <w:numFmt w:val="decimal"/>
      <w:lvlText w:val=""/>
      <w:lvlJc w:val="left"/>
    </w:lvl>
    <w:lvl w:ilvl="5" w:tplc="E4AE659A">
      <w:numFmt w:val="decimal"/>
      <w:lvlText w:val=""/>
      <w:lvlJc w:val="left"/>
    </w:lvl>
    <w:lvl w:ilvl="6" w:tplc="5CEC44FC">
      <w:numFmt w:val="decimal"/>
      <w:lvlText w:val=""/>
      <w:lvlJc w:val="left"/>
    </w:lvl>
    <w:lvl w:ilvl="7" w:tplc="FD44E27E">
      <w:numFmt w:val="decimal"/>
      <w:lvlText w:val=""/>
      <w:lvlJc w:val="left"/>
    </w:lvl>
    <w:lvl w:ilvl="8" w:tplc="B3E269D8">
      <w:numFmt w:val="decimal"/>
      <w:lvlText w:val=""/>
      <w:lvlJc w:val="left"/>
    </w:lvl>
  </w:abstractNum>
  <w:abstractNum w:abstractNumId="2" w15:restartNumberingAfterBreak="0">
    <w:nsid w:val="78E701CB"/>
    <w:multiLevelType w:val="hybridMultilevel"/>
    <w:tmpl w:val="FE4EBF7C"/>
    <w:lvl w:ilvl="0" w:tplc="9A4AAF0C">
      <w:start w:val="1"/>
      <w:numFmt w:val="decimal"/>
      <w:lvlText w:val="%1."/>
      <w:lvlJc w:val="left"/>
      <w:pPr>
        <w:ind w:left="0" w:firstLine="709"/>
      </w:pPr>
    </w:lvl>
    <w:lvl w:ilvl="1" w:tplc="11566E92">
      <w:numFmt w:val="decimal"/>
      <w:lvlText w:val=""/>
      <w:lvlJc w:val="left"/>
    </w:lvl>
    <w:lvl w:ilvl="2" w:tplc="4C84F336">
      <w:numFmt w:val="decimal"/>
      <w:lvlText w:val=""/>
      <w:lvlJc w:val="left"/>
    </w:lvl>
    <w:lvl w:ilvl="3" w:tplc="0E2C1990">
      <w:numFmt w:val="decimal"/>
      <w:lvlText w:val=""/>
      <w:lvlJc w:val="left"/>
    </w:lvl>
    <w:lvl w:ilvl="4" w:tplc="32CC2F84">
      <w:numFmt w:val="decimal"/>
      <w:lvlText w:val=""/>
      <w:lvlJc w:val="left"/>
    </w:lvl>
    <w:lvl w:ilvl="5" w:tplc="4F40ACBA">
      <w:numFmt w:val="decimal"/>
      <w:lvlText w:val=""/>
      <w:lvlJc w:val="left"/>
    </w:lvl>
    <w:lvl w:ilvl="6" w:tplc="D22C8BCE">
      <w:numFmt w:val="decimal"/>
      <w:lvlText w:val=""/>
      <w:lvlJc w:val="left"/>
    </w:lvl>
    <w:lvl w:ilvl="7" w:tplc="D2A23AC8">
      <w:numFmt w:val="decimal"/>
      <w:lvlText w:val=""/>
      <w:lvlJc w:val="left"/>
    </w:lvl>
    <w:lvl w:ilvl="8" w:tplc="5574C912">
      <w:numFmt w:val="decimal"/>
      <w:lvlText w:val=""/>
      <w:lvlJc w:val="left"/>
    </w:lvl>
  </w:abstractNum>
  <w:num w:numId="1" w16cid:durableId="952634839">
    <w:abstractNumId w:val="0"/>
    <w:lvlOverride w:ilvl="0">
      <w:startOverride w:val="1"/>
    </w:lvlOverride>
  </w:num>
  <w:num w:numId="2" w16cid:durableId="803736536">
    <w:abstractNumId w:val="1"/>
    <w:lvlOverride w:ilvl="0">
      <w:startOverride w:val="1"/>
    </w:lvlOverride>
  </w:num>
  <w:num w:numId="3" w16cid:durableId="36837981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67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317"/>
    <w:rsid w:val="00003317"/>
    <w:rsid w:val="004E2FA5"/>
    <w:rsid w:val="007D5949"/>
    <w:rsid w:val="008F0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09B8F91"/>
  <w15:docId w15:val="{2447CC0E-E76D-7044-B33F-00BE11DB9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after="120" w:line="360" w:lineRule="auto"/>
      <w:jc w:val="center"/>
      <w:outlineLvl w:val="0"/>
    </w:pPr>
    <w:rPr>
      <w:color w:val="000000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spacing w:before="120" w:line="360" w:lineRule="auto"/>
      <w:ind w:firstLine="709"/>
      <w:outlineLvl w:val="1"/>
    </w:pPr>
    <w:rPr>
      <w:b/>
      <w:bCs/>
      <w:color w:val="000000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E2FA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9" Type="http://schemas.openxmlformats.org/officeDocument/2006/relationships/footer" Target="footer1.xml"/><Relationship Id="rId5" Type="http://schemas.openxmlformats.org/officeDocument/2006/relationships/footnotes" Target="footnotes.xml"/><Relationship Id="rId90" Type="http://schemas.openxmlformats.org/officeDocument/2006/relationships/fontTable" Target="fontTable.xml"/><Relationship Id="rId3" Type="http://schemas.openxmlformats.org/officeDocument/2006/relationships/settings" Target="settings.xml"/><Relationship Id="rId9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4" Type="http://schemas.openxmlformats.org/officeDocument/2006/relationships/webSettings" Target="webSettings.xml"/><Relationship Id="rId2" Type="http://schemas.openxmlformats.org/officeDocument/2006/relationships/styles" Target="styles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Relationship Id="rIdImg6" Type="http://schemas.openxmlformats.org/officeDocument/2006/relationships/image" Target="media/image6.jpg"/><Relationship Id="rIdImg7" Type="http://schemas.openxmlformats.org/officeDocument/2006/relationships/image" Target="media/image7.jpg"/><Relationship Id="rIdImg8" Type="http://schemas.openxmlformats.org/officeDocument/2006/relationships/image" Target="media/image8.jpg"/><Relationship Id="rIdImg9" Type="http://schemas.openxmlformats.org/officeDocument/2006/relationships/image" Target="media/image9.jpg"/><Relationship Id="rIdImg10" Type="http://schemas.openxmlformats.org/officeDocument/2006/relationships/image" Target="media/image10.jpg"/><Relationship Id="rIdImg11" Type="http://schemas.openxmlformats.org/officeDocument/2006/relationships/image" Target="media/image11.jpg"/><Relationship Id="rIdImg12" Type="http://schemas.openxmlformats.org/officeDocument/2006/relationships/image" Target="media/image12.jpg"/><Relationship Id="rIdImg13" Type="http://schemas.openxmlformats.org/officeDocument/2006/relationships/image" Target="media/image13.png"/><Relationship Id="rIdImg14" Type="http://schemas.openxmlformats.org/officeDocument/2006/relationships/image" Target="media/image14.jpg"/><Relationship Id="rIdImg15" Type="http://schemas.openxmlformats.org/officeDocument/2006/relationships/image" Target="media/image15.jpg"/><Relationship Id="rIdImg16" Type="http://schemas.openxmlformats.org/officeDocument/2006/relationships/image" Target="media/image16.jpg"/><Relationship Id="rIdImg17" Type="http://schemas.openxmlformats.org/officeDocument/2006/relationships/image" Target="media/image17.jpg"/><Relationship Id="rIdImg18" Type="http://schemas.openxmlformats.org/officeDocument/2006/relationships/image" Target="media/image18.jpg"/><Relationship Id="rIdImg19" Type="http://schemas.openxmlformats.org/officeDocument/2006/relationships/image" Target="media/image19.jpg"/><Relationship Id="rIdImg20" Type="http://schemas.openxmlformats.org/officeDocument/2006/relationships/image" Target="media/image20.jpg"/><Relationship Id="rIdImg21" Type="http://schemas.openxmlformats.org/officeDocument/2006/relationships/image" Target="media/image21.jpg"/><Relationship Id="rIdImg22" Type="http://schemas.openxmlformats.org/officeDocument/2006/relationships/image" Target="media/image22.jpg"/><Relationship Id="rIdImg23" Type="http://schemas.openxmlformats.org/officeDocument/2006/relationships/image" Target="media/image23.jpg"/><Relationship Id="rIdImg24" Type="http://schemas.openxmlformats.org/officeDocument/2006/relationships/image" Target="media/image24.jpg"/><Relationship Id="rIdImg25" Type="http://schemas.openxmlformats.org/officeDocument/2006/relationships/image" Target="media/image25.jpg"/><Relationship Id="rIdImg26" Type="http://schemas.openxmlformats.org/officeDocument/2006/relationships/image" Target="media/image26.jpg"/><Relationship Id="rIdImg27" Type="http://schemas.openxmlformats.org/officeDocument/2006/relationships/image" Target="media/image27.jpg"/><Relationship Id="rIdImg28" Type="http://schemas.openxmlformats.org/officeDocument/2006/relationships/image" Target="media/image28.jpg"/><Relationship Id="rIdImg29" Type="http://schemas.openxmlformats.org/officeDocument/2006/relationships/image" Target="media/image29.jpg"/><Relationship Id="rIdImg30" Type="http://schemas.openxmlformats.org/officeDocument/2006/relationships/image" Target="media/image30.jpg"/><Relationship Id="rIdImg31" Type="http://schemas.openxmlformats.org/officeDocument/2006/relationships/image" Target="media/image31.jpg"/><Relationship Id="rIdImg32" Type="http://schemas.openxmlformats.org/officeDocument/2006/relationships/image" Target="media/image32.jpg"/><Relationship Id="rIdImg33" Type="http://schemas.openxmlformats.org/officeDocument/2006/relationships/image" Target="media/image33.jpg"/><Relationship Id="rIdImg34" Type="http://schemas.openxmlformats.org/officeDocument/2006/relationships/image" Target="media/image34.jpg"/><Relationship Id="rIdImg35" Type="http://schemas.openxmlformats.org/officeDocument/2006/relationships/image" Target="media/image35.jpg"/><Relationship Id="rId7" Type="http://schemas.openxmlformats.org/officeDocument/2006/relationships/image" Target="media/image36.png"/><Relationship Id="rId8" Type="http://schemas.openxmlformats.org/officeDocument/2006/relationships/image" Target="media/image37.png"/><Relationship Id="rId9" Type="http://schemas.openxmlformats.org/officeDocument/2006/relationships/image" Target="media/image38.png"/><Relationship Id="rId10" Type="http://schemas.openxmlformats.org/officeDocument/2006/relationships/image" Target="media/image39.png"/><Relationship Id="rId11" Type="http://schemas.openxmlformats.org/officeDocument/2006/relationships/image" Target="media/image40.png"/><Relationship Id="rId12" Type="http://schemas.openxmlformats.org/officeDocument/2006/relationships/image" Target="media/image41.png"/><Relationship Id="rId13" Type="http://schemas.openxmlformats.org/officeDocument/2006/relationships/image" Target="media/image42.png"/><Relationship Id="rId14" Type="http://schemas.openxmlformats.org/officeDocument/2006/relationships/image" Target="media/image43.png"/><Relationship Id="rId15" Type="http://schemas.openxmlformats.org/officeDocument/2006/relationships/image" Target="media/image44.png"/><Relationship Id="rId16" Type="http://schemas.openxmlformats.org/officeDocument/2006/relationships/image" Target="media/image45.png"/><Relationship Id="rId17" Type="http://schemas.openxmlformats.org/officeDocument/2006/relationships/image" Target="media/image46.png"/><Relationship Id="rId18" Type="http://schemas.openxmlformats.org/officeDocument/2006/relationships/image" Target="media/image47.png"/><Relationship Id="rId19" Type="http://schemas.openxmlformats.org/officeDocument/2006/relationships/image" Target="media/image48.png"/><Relationship Id="rId20" Type="http://schemas.openxmlformats.org/officeDocument/2006/relationships/image" Target="media/image49.png"/><Relationship Id="rId21" Type="http://schemas.openxmlformats.org/officeDocument/2006/relationships/image" Target="media/image50.png"/><Relationship Id="rId22" Type="http://schemas.openxmlformats.org/officeDocument/2006/relationships/image" Target="media/image51.png"/><Relationship Id="rId23" Type="http://schemas.openxmlformats.org/officeDocument/2006/relationships/image" Target="media/image52.png"/><Relationship Id="rId24" Type="http://schemas.openxmlformats.org/officeDocument/2006/relationships/image" Target="media/image53.png"/><Relationship Id="rId25" Type="http://schemas.openxmlformats.org/officeDocument/2006/relationships/image" Target="media/image54.png"/><Relationship Id="rId26" Type="http://schemas.openxmlformats.org/officeDocument/2006/relationships/image" Target="media/image55.png"/><Relationship Id="rId27" Type="http://schemas.openxmlformats.org/officeDocument/2006/relationships/image" Target="media/image56.png"/><Relationship Id="rId28" Type="http://schemas.openxmlformats.org/officeDocument/2006/relationships/image" Target="media/image57.png"/><Relationship Id="rId29" Type="http://schemas.openxmlformats.org/officeDocument/2006/relationships/image" Target="media/image58.png"/><Relationship Id="rId30" Type="http://schemas.openxmlformats.org/officeDocument/2006/relationships/image" Target="media/image59.png"/><Relationship Id="rId31" Type="http://schemas.openxmlformats.org/officeDocument/2006/relationships/image" Target="media/image60.png"/><Relationship Id="rId32" Type="http://schemas.openxmlformats.org/officeDocument/2006/relationships/image" Target="media/image61.png"/><Relationship Id="rId33" Type="http://schemas.openxmlformats.org/officeDocument/2006/relationships/image" Target="media/image62.png"/><Relationship Id="rId34" Type="http://schemas.openxmlformats.org/officeDocument/2006/relationships/image" Target="media/image63.png"/><Relationship Id="rId35" Type="http://schemas.openxmlformats.org/officeDocument/2006/relationships/image" Target="media/image64.png"/><Relationship Id="rId36" Type="http://schemas.openxmlformats.org/officeDocument/2006/relationships/image" Target="media/image65.png"/><Relationship Id="rId37" Type="http://schemas.openxmlformats.org/officeDocument/2006/relationships/image" Target="media/image66.png"/><Relationship Id="rId38" Type="http://schemas.openxmlformats.org/officeDocument/2006/relationships/image" Target="media/image67.png"/><Relationship Id="rId39" Type="http://schemas.openxmlformats.org/officeDocument/2006/relationships/image" Target="media/image68.png"/><Relationship Id="rId40" Type="http://schemas.openxmlformats.org/officeDocument/2006/relationships/image" Target="media/image69.png"/><Relationship Id="rId41" Type="http://schemas.openxmlformats.org/officeDocument/2006/relationships/image" Target="media/image70.png"/><Relationship Id="rId42" Type="http://schemas.openxmlformats.org/officeDocument/2006/relationships/image" Target="media/image71.png"/><Relationship Id="rId43" Type="http://schemas.openxmlformats.org/officeDocument/2006/relationships/image" Target="media/image72.png"/><Relationship Id="rId44" Type="http://schemas.openxmlformats.org/officeDocument/2006/relationships/image" Target="media/image73.png"/><Relationship Id="rId45" Type="http://schemas.openxmlformats.org/officeDocument/2006/relationships/image" Target="media/image74.png"/><Relationship Id="rId46" Type="http://schemas.openxmlformats.org/officeDocument/2006/relationships/image" Target="media/image75.png"/><Relationship Id="rId47" Type="http://schemas.openxmlformats.org/officeDocument/2006/relationships/image" Target="media/image7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3123</Words>
  <Characters>17803</Characters>
  <Application>Microsoft Office Word</Application>
  <DocSecurity>0</DocSecurity>
  <Lines>148</Lines>
  <Paragraphs>41</Paragraphs>
  <ScaleCrop>false</ScaleCrop>
  <Company/>
  <LinksUpToDate>false</LinksUpToDate>
  <CharactersWithSpaces>20885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№2</dc:title>
  <dc:creator>Веников И.Н.</dc:creator>
  <cp:lastModifiedBy>Ivan Venikov</cp:lastModifiedBy>
  <cp:revision>2</cp:revision>
  <dcterms:created xsi:type="dcterms:W3CDTF">2026-10-04T20:04:00Z</dcterms:created>
  <dcterms:modified xsi:type="dcterms:W3CDTF">2026-10-04T20:04:00Z</dcterms:modified>
</cp:coreProperties>
</file>