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media/image2.wmf" ContentType="image/x-wmf"/>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jc w:val="center"/>
        <w:rPr>
          <w:rFonts w:ascii="Arial" w:hAnsi="Arial" w:cs="Arial"/>
          <w:b/>
          <w:sz w:val="28"/>
          <w:szCs w:val="28"/>
          <w:u w:val="single"/>
          <w:lang w:val="es-ES"/>
        </w:rPr>
      </w:pPr>
      <w:r>
        <w:rPr>
          <w:rFonts w:cs="Arial" w:ascii="Arial" w:hAnsi="Arial"/>
          <w:b/>
          <w:sz w:val="28"/>
          <w:szCs w:val="28"/>
          <w:u w:val="single"/>
          <w:lang w:val="es-ES"/>
        </w:rPr>
        <w:t xml:space="preserve">INFORME DE EVALUACIÓN DEL TUTOR PROFESIONAL EN LA EMPRESA/ENTIDAD </w:t>
      </w:r>
    </w:p>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jc w:val="center"/>
        <w:rPr>
          <w:rFonts w:ascii="Arial" w:hAnsi="Arial" w:cs="Arial"/>
          <w:b/>
          <w:sz w:val="16"/>
          <w:szCs w:val="16"/>
          <w:lang w:val="es-ES"/>
        </w:rPr>
      </w:pPr>
      <w:r>
        <w:rPr>
          <w:rFonts w:cs="Arial" w:ascii="Arial" w:hAnsi="Arial"/>
          <w:b/>
          <w:sz w:val="16"/>
          <w:szCs w:val="16"/>
          <w:lang w:val="es-ES"/>
        </w:rPr>
      </w:r>
    </w:p>
    <w:tbl>
      <w:tblPr>
        <w:tblW w:w="8645"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8645"/>
      </w:tblGrid>
      <w:tr>
        <w:trPr>
          <w:trHeight w:val="323" w:hRule="atLeast"/>
        </w:trPr>
        <w:tc>
          <w:tcPr>
            <w:tcW w:w="864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Textoindependiente1"/>
              <w:rPr/>
            </w:pPr>
            <w:r>
              <w:rPr/>
              <w:t>DATOS DE LA EMPRESA/ENTIDAD</w:t>
            </w:r>
          </w:p>
        </w:tc>
      </w:tr>
      <w:tr>
        <w:trPr>
          <w:trHeight w:val="550" w:hRule="atLeast"/>
        </w:trPr>
        <w:tc>
          <w:tcPr>
            <w:tcW w:w="8645" w:type="dxa"/>
            <w:tcBorders>
              <w:top w:val="single" w:sz="4" w:space="0" w:color="000000"/>
              <w:left w:val="single" w:sz="4" w:space="0" w:color="000000"/>
              <w:bottom w:val="single" w:sz="4" w:space="0" w:color="000000"/>
              <w:right w:val="single" w:sz="4" w:space="0" w:color="000000"/>
            </w:tcBorders>
          </w:tcPr>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Empresa/Entidad: </w:t>
            </w:r>
            <w:r>
              <w:rPr/>
              <w:t xml:space="preserve">FIWARE </w:t>
            </w:r>
            <w:r>
              <w:rPr/>
              <w:t>Space</w:t>
            </w:r>
            <w:r>
              <w:rPr/>
              <w:t xml:space="preserve"> - </w:t>
            </w:r>
            <w:r>
              <w:rPr/>
              <w:t>Diputación</w:t>
            </w:r>
            <w:r>
              <w:rPr/>
              <w:t xml:space="preserve"> </w:t>
            </w:r>
            <w:r>
              <w:rPr/>
              <w:t>de</w:t>
            </w:r>
            <w:r>
              <w:rPr/>
              <w:t xml:space="preserve"> </w:t>
            </w:r>
            <w:r>
              <w:rPr/>
              <w:t>Badajoz</w:t>
            </w:r>
          </w:p>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Fecha Inicio/Fecha Fin: </w:t>
            </w:r>
            <w:r>
              <w:rPr>
                <w:rFonts w:cs="Arial" w:ascii="Arial" w:hAnsi="Arial"/>
                <w:b w:val="false"/>
                <w:bCs w:val="false"/>
                <w:sz w:val="20"/>
                <w:lang w:val="es-ES"/>
              </w:rPr>
              <w:t>24 de febrero de 2025 28 de marzo de 2025</w:t>
            </w:r>
          </w:p>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Total de horas realizadas: </w:t>
            </w:r>
            <w:r>
              <w:rPr>
                <w:rFonts w:cs="Arial" w:ascii="Arial" w:hAnsi="Arial"/>
                <w:b w:val="false"/>
                <w:bCs w:val="false"/>
                <w:sz w:val="20"/>
                <w:lang w:val="es-ES"/>
              </w:rPr>
              <w:t>120h</w:t>
            </w:r>
          </w:p>
        </w:tc>
      </w:tr>
    </w:tbl>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rPr>
          <w:rFonts w:ascii="Arial" w:hAnsi="Arial" w:cs="Arial"/>
          <w:b/>
          <w:sz w:val="16"/>
          <w:szCs w:val="16"/>
          <w:lang w:val="es-ES"/>
        </w:rPr>
      </w:pPr>
      <w:r>
        <w:rPr>
          <w:rFonts w:cs="Arial" w:ascii="Arial" w:hAnsi="Arial"/>
          <w:b/>
          <w:sz w:val="16"/>
          <w:szCs w:val="16"/>
          <w:lang w:val="es-ES"/>
        </w:rPr>
      </w:r>
    </w:p>
    <w:tbl>
      <w:tblPr>
        <w:tblW w:w="8645"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8645"/>
      </w:tblGrid>
      <w:tr>
        <w:trPr>
          <w:trHeight w:val="323" w:hRule="atLeast"/>
        </w:trPr>
        <w:tc>
          <w:tcPr>
            <w:tcW w:w="864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b/>
                <w:sz w:val="20"/>
                <w:szCs w:val="20"/>
              </w:rPr>
            </w:pPr>
            <w:r>
              <w:rPr>
                <w:rFonts w:cs="Arial" w:ascii="Arial" w:hAnsi="Arial"/>
                <w:b/>
                <w:sz w:val="20"/>
                <w:szCs w:val="20"/>
              </w:rPr>
              <w:t>DATOS DEL TUTOR</w:t>
            </w:r>
          </w:p>
        </w:tc>
      </w:tr>
      <w:tr>
        <w:trPr>
          <w:trHeight w:val="550" w:hRule="atLeast"/>
        </w:trPr>
        <w:tc>
          <w:tcPr>
            <w:tcW w:w="8645" w:type="dxa"/>
            <w:tcBorders>
              <w:top w:val="single" w:sz="4" w:space="0" w:color="000000"/>
              <w:left w:val="single" w:sz="4" w:space="0" w:color="000000"/>
              <w:bottom w:val="single" w:sz="4" w:space="0" w:color="000000"/>
              <w:right w:val="single" w:sz="4" w:space="0" w:color="000000"/>
            </w:tcBorders>
          </w:tcPr>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Nombre y apellidos del Profesor Tutor: </w:t>
            </w:r>
            <w:r>
              <w:rPr>
                <w:rFonts w:cs="Arial" w:ascii="Arial" w:hAnsi="Arial"/>
                <w:b w:val="false"/>
                <w:bCs w:val="false"/>
                <w:sz w:val="20"/>
                <w:lang w:val="es-ES"/>
              </w:rPr>
              <w:t xml:space="preserve">ULISES GAMERO RODRÍGUEZ </w:t>
            </w:r>
          </w:p>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Cargo: </w:t>
            </w:r>
            <w:r>
              <w:rPr>
                <w:rFonts w:cs="Arial" w:ascii="Arial" w:hAnsi="Arial"/>
                <w:b w:val="false"/>
                <w:bCs w:val="false"/>
                <w:sz w:val="20"/>
                <w:lang w:val="es-ES"/>
              </w:rPr>
              <w:t>Jefe de Servicio de Transformación Digital</w:t>
            </w:r>
          </w:p>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e-mail: </w:t>
            </w:r>
            <w:r>
              <w:rPr>
                <w:rFonts w:cs="Arial" w:ascii="Arial" w:hAnsi="Arial"/>
                <w:b w:val="false"/>
                <w:bCs w:val="false"/>
                <w:sz w:val="20"/>
                <w:lang w:val="es-ES"/>
              </w:rPr>
              <w:t>ugamero@dip-badajoz.es</w:t>
            </w:r>
          </w:p>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Teléfono: </w:t>
            </w:r>
            <w:r>
              <w:rPr>
                <w:rFonts w:cs="Arial" w:ascii="Arial" w:hAnsi="Arial"/>
                <w:b w:val="false"/>
                <w:bCs w:val="false"/>
                <w:sz w:val="20"/>
                <w:lang w:val="es-ES"/>
              </w:rPr>
              <w:t xml:space="preserve"> 924212507 - ext.12197</w:t>
            </w:r>
          </w:p>
        </w:tc>
      </w:tr>
    </w:tbl>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rPr>
          <w:rFonts w:ascii="Arial" w:hAnsi="Arial" w:cs="Arial"/>
          <w:b/>
          <w:sz w:val="16"/>
          <w:szCs w:val="16"/>
          <w:lang w:val="es-ES"/>
        </w:rPr>
      </w:pPr>
      <w:r>
        <w:rPr>
          <w:rFonts w:cs="Arial" w:ascii="Arial" w:hAnsi="Arial"/>
          <w:b/>
          <w:sz w:val="16"/>
          <w:szCs w:val="16"/>
          <w:lang w:val="es-ES"/>
        </w:rPr>
      </w:r>
    </w:p>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rPr>
          <w:rFonts w:ascii="Arial" w:hAnsi="Arial" w:cs="Arial"/>
          <w:b/>
          <w:sz w:val="16"/>
          <w:szCs w:val="16"/>
          <w:lang w:val="es-ES"/>
        </w:rPr>
      </w:pPr>
      <w:r>
        <w:rPr>
          <w:rFonts w:cs="Arial" w:ascii="Arial" w:hAnsi="Arial"/>
          <w:b/>
          <w:sz w:val="16"/>
          <w:szCs w:val="16"/>
          <w:lang w:val="es-ES"/>
        </w:rPr>
      </w:r>
    </w:p>
    <w:tbl>
      <w:tblPr>
        <w:tblW w:w="8645"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8645"/>
      </w:tblGrid>
      <w:tr>
        <w:trPr>
          <w:trHeight w:val="323" w:hRule="atLeast"/>
        </w:trPr>
        <w:tc>
          <w:tcPr>
            <w:tcW w:w="864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b/>
                <w:sz w:val="20"/>
                <w:szCs w:val="20"/>
              </w:rPr>
            </w:pPr>
            <w:r>
              <w:rPr>
                <w:rFonts w:cs="Arial" w:ascii="Arial" w:hAnsi="Arial"/>
                <w:b/>
                <w:sz w:val="20"/>
                <w:szCs w:val="20"/>
              </w:rPr>
              <w:t>DATOS DEL ALUMNO</w:t>
            </w:r>
          </w:p>
        </w:tc>
      </w:tr>
      <w:tr>
        <w:trPr>
          <w:trHeight w:val="550" w:hRule="atLeast"/>
        </w:trPr>
        <w:tc>
          <w:tcPr>
            <w:tcW w:w="8645" w:type="dxa"/>
            <w:tcBorders>
              <w:top w:val="single" w:sz="4" w:space="0" w:color="000000"/>
              <w:left w:val="single" w:sz="4" w:space="0" w:color="000000"/>
              <w:bottom w:val="single" w:sz="4" w:space="0" w:color="000000"/>
              <w:right w:val="single" w:sz="4" w:space="0" w:color="000000"/>
            </w:tcBorders>
          </w:tcPr>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Nombre y apellidos: </w:t>
            </w:r>
            <w:r>
              <w:rPr>
                <w:rFonts w:cs="Arial" w:ascii="Arial" w:hAnsi="Arial"/>
                <w:b w:val="false"/>
                <w:bCs w:val="false"/>
                <w:sz w:val="20"/>
                <w:lang w:val="es-ES"/>
              </w:rPr>
              <w:t>ÁLVARO MANCERA FERNÁNDEZ</w:t>
            </w:r>
          </w:p>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DNI: </w:t>
            </w:r>
            <w:r>
              <w:rPr>
                <w:rFonts w:cs="Arial" w:ascii="Arial" w:hAnsi="Arial"/>
                <w:b w:val="false"/>
                <w:bCs w:val="false"/>
                <w:sz w:val="20"/>
                <w:lang w:val="es-ES"/>
              </w:rPr>
              <w:t>80103476L</w:t>
            </w:r>
            <w:r>
              <w:rPr>
                <w:rFonts w:cs="Arial" w:ascii="Arial" w:hAnsi="Arial"/>
                <w:b/>
                <w:sz w:val="20"/>
                <w:lang w:val="es-ES"/>
              </w:rPr>
              <w:t xml:space="preserve">              Titulación: </w:t>
            </w:r>
            <w:r>
              <w:rPr>
                <w:rFonts w:cs="Arial" w:ascii="Arial" w:hAnsi="Arial"/>
                <w:b w:val="false"/>
                <w:bCs w:val="false"/>
                <w:sz w:val="20"/>
                <w:lang w:val="es-ES"/>
              </w:rPr>
              <w:t>Grado en Matemáticas</w:t>
            </w:r>
          </w:p>
        </w:tc>
      </w:tr>
    </w:tbl>
    <w:p>
      <w:pPr>
        <w:pStyle w:val="Normal"/>
        <w:rPr>
          <w:rFonts w:ascii="Arial" w:hAnsi="Arial" w:cs="Arial"/>
          <w:sz w:val="16"/>
          <w:szCs w:val="16"/>
        </w:rPr>
      </w:pPr>
      <w:r>
        <w:rPr>
          <w:rFonts w:cs="Arial" w:ascii="Arial" w:hAnsi="Arial"/>
          <w:sz w:val="16"/>
          <w:szCs w:val="16"/>
        </w:rPr>
      </w:r>
    </w:p>
    <w:tbl>
      <w:tblPr>
        <w:tblW w:w="8645"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8645"/>
      </w:tblGrid>
      <w:tr>
        <w:trPr>
          <w:trHeight w:val="454" w:hRule="atLeast"/>
        </w:trPr>
        <w:tc>
          <w:tcPr>
            <w:tcW w:w="864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b/>
                <w:sz w:val="20"/>
                <w:szCs w:val="20"/>
              </w:rPr>
            </w:pPr>
            <w:r>
              <w:rPr>
                <w:rFonts w:cs="Arial" w:ascii="Arial" w:hAnsi="Arial"/>
                <w:b/>
                <w:sz w:val="20"/>
                <w:szCs w:val="20"/>
              </w:rPr>
              <w:t>ACTIVIDADES DESARROLLADAS</w:t>
            </w:r>
          </w:p>
        </w:tc>
      </w:tr>
      <w:tr>
        <w:trPr>
          <w:trHeight w:val="461" w:hRule="atLeast"/>
        </w:trPr>
        <w:tc>
          <w:tcPr>
            <w:tcW w:w="8645"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Arial" w:hAnsi="Arial" w:cs="Arial"/>
                <w:sz w:val="20"/>
                <w:szCs w:val="20"/>
              </w:rPr>
            </w:pPr>
            <w:r>
              <w:rPr>
                <w:rFonts w:cs="Arial" w:ascii="Arial" w:hAnsi="Arial"/>
                <w:sz w:val="20"/>
                <w:szCs w:val="20"/>
              </w:rPr>
            </w:r>
          </w:p>
          <w:p>
            <w:pPr>
              <w:pStyle w:val="Normal"/>
              <w:spacing w:lineRule="auto" w:line="360"/>
              <w:rPr>
                <w:rFonts w:ascii="Arial" w:hAnsi="Arial" w:cs="Arial"/>
                <w:sz w:val="20"/>
                <w:szCs w:val="20"/>
              </w:rPr>
            </w:pPr>
            <w:r>
              <w:rPr>
                <w:rFonts w:cs="Arial" w:ascii="Arial" w:hAnsi="Arial"/>
                <w:sz w:val="20"/>
                <w:szCs w:val="20"/>
              </w:rPr>
              <w:t>El periodo de prácticas comenzó un pequeño periodo formativo para sentar las bases de conocimiento necesario para utilizar las herramientas propias del proyecto de Diputación de Badajoz en el que se enmarca: gestión de datos FIWARE, gestión de APIs vía POSTMAN, programación de microcontroladores Arduino, bases de Python para tratamiento de datos e IA, o programación visual de flujo con Node-Red. A su vez, esta formación estuvo complementada a lo largo del periodo de prácticas con pequeñas sesiones en las que se impartieron algunos conocimientos más especializados, por parte de personal de otras áreas del proyecto. En total, este periodo de formación inicial se corresponde aproximadamente con la primera semana de prácticas.</w:t>
            </w:r>
          </w:p>
          <w:p>
            <w:pPr>
              <w:pStyle w:val="Normal"/>
              <w:spacing w:lineRule="auto" w:line="360"/>
              <w:rPr>
                <w:rFonts w:ascii="Arial" w:hAnsi="Arial" w:cs="Arial"/>
                <w:sz w:val="20"/>
                <w:szCs w:val="20"/>
              </w:rPr>
            </w:pPr>
            <w:r>
              <w:rPr>
                <w:rFonts w:cs="Arial" w:ascii="Arial" w:hAnsi="Arial"/>
                <w:sz w:val="20"/>
                <w:szCs w:val="20"/>
              </w:rPr>
            </w:r>
          </w:p>
          <w:p>
            <w:pPr>
              <w:pStyle w:val="Normal"/>
              <w:spacing w:lineRule="auto" w:line="360"/>
              <w:rPr>
                <w:rFonts w:ascii="Arial" w:hAnsi="Arial" w:cs="Arial"/>
                <w:sz w:val="20"/>
                <w:szCs w:val="20"/>
              </w:rPr>
            </w:pPr>
            <w:r>
              <w:rPr>
                <w:rFonts w:cs="Arial" w:ascii="Arial" w:hAnsi="Arial"/>
                <w:sz w:val="20"/>
                <w:szCs w:val="20"/>
              </w:rPr>
              <w:t xml:space="preserve">A partir de ahí, y durante el resto de su estancia en el centro, el alumno contó con libertad para desarrollar un proyecto en conjunto con sus compañeros de prácticas, con una intervención mínima por parte del personal del centro. El objetivo del proyecto sería el desarrollo de una simulación de un sistema de control inteligente de intersección de tráfico. Utilizando como base datos reales, que fueron tomados por los propios alumnos en un cruce de la ciudad, realizaron un análisis bien documentado sobre el funcionamiento de los semáforos de la intersección, para después emular los datos vía Python. </w:t>
            </w:r>
          </w:p>
          <w:p>
            <w:pPr>
              <w:pStyle w:val="Normal"/>
              <w:spacing w:lineRule="auto" w:line="360"/>
              <w:rPr>
                <w:rFonts w:ascii="Arial" w:hAnsi="Arial" w:cs="Arial"/>
                <w:sz w:val="20"/>
                <w:szCs w:val="20"/>
              </w:rPr>
            </w:pPr>
            <w:r>
              <w:rPr>
                <w:rFonts w:cs="Arial" w:ascii="Arial" w:hAnsi="Arial"/>
                <w:sz w:val="20"/>
                <w:szCs w:val="20"/>
              </w:rPr>
              <w:t xml:space="preserve">En base a esto, también analizaron sobre la clase de parámetros que un sistema de este tipo debe tener en cuenta o monitorizar, demostrando así entender los problemas característicos del trabajo de digitalización al que está dedicado el centro FIWARE Space. </w:t>
            </w:r>
          </w:p>
          <w:p>
            <w:pPr>
              <w:pStyle w:val="Normal"/>
              <w:spacing w:lineRule="auto" w:line="360"/>
              <w:rPr>
                <w:rFonts w:ascii="Arial" w:hAnsi="Arial" w:cs="Arial"/>
                <w:sz w:val="20"/>
                <w:szCs w:val="20"/>
              </w:rPr>
            </w:pPr>
            <w:r>
              <w:rPr>
                <w:rFonts w:cs="Arial" w:ascii="Arial" w:hAnsi="Arial"/>
                <w:sz w:val="20"/>
                <w:szCs w:val="20"/>
              </w:rPr>
              <w:t>También como parte del proyecto, implementaron un paquete WAMP en uno de los ordenadores del centro. Esto les permitió contar con un servidor propio que usar como nodo de gestión de datos para el proyecto. Cabe destacar que el trabajo realizado sobre equipos del centro aporta un valor real al propio proyecto de la Diputación, que ya está viendo utilidad tras las prácticas.</w:t>
            </w:r>
          </w:p>
          <w:p>
            <w:pPr>
              <w:pStyle w:val="Normal"/>
              <w:spacing w:lineRule="auto" w:line="360"/>
              <w:rPr>
                <w:rFonts w:ascii="Arial" w:hAnsi="Arial" w:cs="Arial"/>
                <w:sz w:val="20"/>
                <w:szCs w:val="20"/>
              </w:rPr>
            </w:pPr>
            <w:r>
              <w:rPr>
                <w:rFonts w:cs="Arial" w:ascii="Arial" w:hAnsi="Arial"/>
                <w:sz w:val="20"/>
                <w:szCs w:val="20"/>
              </w:rPr>
              <w:t>Una vez implementado esta herramienta central, el esfuerzo se centró en la puesta en valor de los datos: utilizando herramientas como HeidiSQL, Orange Data Mining, KNIME y Grafana para el procesamiento, análisis y visualización de datos, respectivamente. También se estudió el proceso de envío de datos mediante protocolo MQTT, tanto desde aplicaciones móviles como a través de dispositivos Arduino.</w:t>
            </w:r>
          </w:p>
          <w:p>
            <w:pPr>
              <w:pStyle w:val="Normal"/>
              <w:spacing w:lineRule="auto" w:line="360"/>
              <w:rPr>
                <w:rFonts w:ascii="Arial" w:hAnsi="Arial" w:cs="Arial"/>
                <w:sz w:val="20"/>
                <w:szCs w:val="20"/>
              </w:rPr>
            </w:pPr>
            <w:r>
              <w:rPr>
                <w:rFonts w:cs="Arial" w:ascii="Arial" w:hAnsi="Arial"/>
                <w:sz w:val="20"/>
                <w:szCs w:val="20"/>
              </w:rPr>
              <w:t>Se describen estas actividades en detalle en el informe individual del alumno.</w:t>
            </w:r>
          </w:p>
          <w:p>
            <w:pPr>
              <w:pStyle w:val="Normal"/>
              <w:spacing w:lineRule="auto" w:line="360"/>
              <w:rPr>
                <w:rFonts w:ascii="Arial" w:hAnsi="Arial" w:cs="Arial"/>
                <w:sz w:val="20"/>
                <w:szCs w:val="20"/>
              </w:rPr>
            </w:pPr>
            <w:r>
              <w:rPr>
                <w:rFonts w:cs="Arial" w:ascii="Arial" w:hAnsi="Arial"/>
                <w:sz w:val="20"/>
                <w:szCs w:val="20"/>
              </w:rPr>
            </w:r>
          </w:p>
          <w:p>
            <w:pPr>
              <w:pStyle w:val="Normal"/>
              <w:spacing w:lineRule="auto" w:line="360"/>
              <w:rPr>
                <w:rFonts w:ascii="Arial" w:hAnsi="Arial" w:cs="Arial"/>
                <w:sz w:val="20"/>
                <w:szCs w:val="20"/>
              </w:rPr>
            </w:pPr>
            <w:r>
              <w:rPr>
                <w:rFonts w:cs="Arial" w:ascii="Arial" w:hAnsi="Arial"/>
                <w:sz w:val="20"/>
                <w:szCs w:val="20"/>
              </w:rPr>
              <w:t>Durante todo el proyecto, el alumno documentó de forma detallada su trabajo, poniendo esta documentación a disposición del personal del centro. Se espera que esta documentación, específicamente la relativa a herramientas que hasta ahora no se habían utilizado en el marco del trabajo de FIWARE Space, sirva como base para nuevos proyectos y actividades formativas, parte importante de los objetivos del centro. En ese sentido desde el área de dinamización estamos muy satisfechos con la aportación que este trabajo supone a nuestra labor profesional.</w:t>
            </w:r>
          </w:p>
        </w:tc>
      </w:tr>
    </w:tbl>
    <w:p>
      <w:pPr>
        <w:pStyle w:val="Normal"/>
        <w:ind w:left="-567" w:right="-143"/>
        <w:jc w:val="center"/>
        <w:rPr>
          <w:rFonts w:ascii="Arial" w:hAnsi="Arial" w:cs="Arial"/>
          <w:sz w:val="18"/>
          <w:szCs w:val="18"/>
        </w:rPr>
      </w:pPr>
      <w:r>
        <w:rPr>
          <w:rFonts w:cs="Arial" w:ascii="Arial" w:hAnsi="Arial"/>
          <w:sz w:val="18"/>
          <w:szCs w:val="18"/>
        </w:rPr>
      </w:r>
    </w:p>
    <w:p>
      <w:pPr>
        <w:pStyle w:val="Normal"/>
        <w:ind w:left="-567" w:right="-143"/>
        <w:jc w:val="center"/>
        <w:rPr>
          <w:rFonts w:ascii="Arial" w:hAnsi="Arial" w:cs="Arial"/>
          <w:sz w:val="18"/>
          <w:szCs w:val="18"/>
        </w:rPr>
      </w:pPr>
      <w:r>
        <w:rPr>
          <w:rFonts w:cs="Arial" w:ascii="Arial" w:hAnsi="Arial"/>
          <w:sz w:val="18"/>
          <w:szCs w:val="18"/>
        </w:rPr>
      </w:r>
    </w:p>
    <w:p>
      <w:pPr>
        <w:pStyle w:val="Normal"/>
        <w:ind w:left="-567" w:right="-143"/>
        <w:jc w:val="center"/>
        <w:rPr>
          <w:rFonts w:ascii="Arial" w:hAnsi="Arial" w:cs="Arial"/>
          <w:sz w:val="18"/>
          <w:szCs w:val="18"/>
        </w:rPr>
      </w:pPr>
      <w:r>
        <w:rPr>
          <w:rFonts w:cs="Arial" w:ascii="Arial" w:hAnsi="Arial"/>
          <w:sz w:val="18"/>
          <w:szCs w:val="18"/>
        </w:rPr>
        <w:t>Valoración, del 1 al 5 el nivel de adquisición y desarrollo de las siguientes competencias, siendo 1 muy bajo y 5 muy alto</w:t>
      </w:r>
    </w:p>
    <w:p>
      <w:pPr>
        <w:pStyle w:val="Normal"/>
        <w:rPr>
          <w:rFonts w:ascii="Arial" w:hAnsi="Arial" w:cs="Arial"/>
          <w:sz w:val="18"/>
          <w:szCs w:val="18"/>
        </w:rPr>
      </w:pPr>
      <w:r>
        <w:rPr>
          <w:rFonts w:cs="Arial" w:ascii="Arial" w:hAnsi="Arial"/>
          <w:sz w:val="18"/>
          <w:szCs w:val="18"/>
        </w:rPr>
      </w:r>
    </w:p>
    <w:tbl>
      <w:tblPr>
        <w:tblW w:w="8160"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5370"/>
        <w:gridCol w:w="567"/>
        <w:gridCol w:w="565"/>
        <w:gridCol w:w="568"/>
        <w:gridCol w:w="567"/>
        <w:gridCol w:w="522"/>
      </w:tblGrid>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Capacidad de organizar y planificar</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Toma de decisiones</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Trabajo en equipo</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Habilidades en las relaciones interpersonales</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Capacidad de comunicarse con expertos de otras áreas</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Razonamiento crítico. Resolución de problemas.</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Adaptación a nuevas situaciones</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Habilidad para trabajar de forma autónoma</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Creatividad</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Iniciativa y espíritu emprendedor</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Ejecución de procedimientos estándares</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Capacidad para aprender nuevas técnicas y conocimientos</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Evaluación, interpretación y síntesis de datos e información científica</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Interpretación de datos derivados de observaciones y medidas</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Conocer y saber utilizar correctamente la terminología</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bl>
    <w:p>
      <w:pPr>
        <w:pStyle w:val="Normal"/>
        <w:rPr>
          <w:rFonts w:ascii="Arial" w:hAnsi="Arial" w:cs="Arial"/>
          <w:sz w:val="18"/>
          <w:szCs w:val="18"/>
        </w:rPr>
      </w:pPr>
      <w:r>
        <w:rPr>
          <w:rFonts w:cs="Arial" w:ascii="Arial" w:hAnsi="Arial"/>
          <w:sz w:val="18"/>
          <w:szCs w:val="18"/>
        </w:rPr>
      </w:r>
    </w:p>
    <w:p>
      <w:pPr>
        <w:pStyle w:val="Normal"/>
        <w:jc w:val="center"/>
        <w:rPr>
          <w:rFonts w:ascii="Arial" w:hAnsi="Arial" w:cs="Arial"/>
          <w:sz w:val="18"/>
          <w:szCs w:val="18"/>
        </w:rPr>
      </w:pPr>
      <w:r>
        <w:rPr>
          <w:rFonts w:cs="Arial" w:ascii="Arial" w:hAnsi="Arial"/>
          <w:sz w:val="18"/>
          <w:szCs w:val="18"/>
        </w:rPr>
      </w:r>
      <w:r>
        <w:br w:type="page"/>
      </w:r>
    </w:p>
    <w:p>
      <w:pPr>
        <w:pStyle w:val="Normal"/>
        <w:spacing w:before="0" w:after="0"/>
        <w:jc w:val="center"/>
        <w:rPr>
          <w:rFonts w:ascii="Arial" w:hAnsi="Arial" w:cs="Arial"/>
          <w:sz w:val="18"/>
          <w:szCs w:val="18"/>
        </w:rPr>
      </w:pPr>
      <w:r>
        <w:rPr>
          <w:rFonts w:cs="Arial" w:ascii="Arial" w:hAnsi="Arial"/>
          <w:sz w:val="18"/>
          <w:szCs w:val="18"/>
        </w:rPr>
      </w:r>
    </w:p>
    <w:p>
      <w:pPr>
        <w:pStyle w:val="Normal"/>
        <w:jc w:val="center"/>
        <w:rPr>
          <w:rFonts w:ascii="Arial" w:hAnsi="Arial" w:cs="Arial"/>
          <w:sz w:val="18"/>
          <w:szCs w:val="18"/>
        </w:rPr>
      </w:pPr>
      <w:r>
        <w:rPr>
          <w:rFonts w:cs="Arial" w:ascii="Arial" w:hAnsi="Arial"/>
          <w:sz w:val="18"/>
          <w:szCs w:val="18"/>
        </w:rPr>
        <w:t>Valoración, del 1 al 5, de las siguientes cuestiones:</w:t>
      </w:r>
    </w:p>
    <w:p>
      <w:pPr>
        <w:pStyle w:val="Normal"/>
        <w:rPr>
          <w:rFonts w:ascii="Arial" w:hAnsi="Arial" w:cs="Arial"/>
          <w:sz w:val="18"/>
          <w:szCs w:val="18"/>
        </w:rPr>
      </w:pPr>
      <w:r>
        <w:rPr>
          <w:rFonts w:cs="Arial" w:ascii="Arial" w:hAnsi="Arial"/>
          <w:sz w:val="18"/>
          <w:szCs w:val="18"/>
        </w:rPr>
      </w:r>
    </w:p>
    <w:tbl>
      <w:tblPr>
        <w:tblW w:w="8185"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5370"/>
        <w:gridCol w:w="568"/>
        <w:gridCol w:w="565"/>
        <w:gridCol w:w="568"/>
        <w:gridCol w:w="568"/>
        <w:gridCol w:w="545"/>
      </w:tblGrid>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Compromiso personal: puntualidad y responsabilidad</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45"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rFonts w:ascii="Arial" w:hAnsi="Arial" w:cs="Arial"/>
                <w:sz w:val="18"/>
                <w:szCs w:val="18"/>
              </w:rPr>
            </w:pPr>
            <w:r>
              <w:rPr>
                <w:rFonts w:cs="Arial" w:ascii="Arial" w:hAnsi="Arial"/>
                <w:sz w:val="18"/>
                <w:szCs w:val="18"/>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Implicación personal</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45"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rFonts w:ascii="Arial" w:hAnsi="Arial" w:cs="Arial"/>
                <w:sz w:val="18"/>
                <w:szCs w:val="18"/>
              </w:rPr>
            </w:pPr>
            <w:r>
              <w:rPr>
                <w:rFonts w:cs="Arial" w:ascii="Arial" w:hAnsi="Arial"/>
                <w:sz w:val="18"/>
                <w:szCs w:val="18"/>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Motivación</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45"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rFonts w:ascii="Arial" w:hAnsi="Arial" w:cs="Arial"/>
                <w:sz w:val="18"/>
                <w:szCs w:val="18"/>
              </w:rPr>
            </w:pPr>
            <w:r>
              <w:rPr>
                <w:rFonts w:cs="Arial" w:ascii="Arial" w:hAnsi="Arial"/>
                <w:sz w:val="18"/>
                <w:szCs w:val="18"/>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Capacidad de aprendizaje</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45"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rFonts w:ascii="Arial" w:hAnsi="Arial" w:cs="Arial"/>
                <w:sz w:val="18"/>
                <w:szCs w:val="18"/>
              </w:rPr>
            </w:pPr>
            <w:r>
              <w:rPr>
                <w:rFonts w:cs="Arial" w:ascii="Arial" w:hAnsi="Arial"/>
                <w:sz w:val="18"/>
                <w:szCs w:val="18"/>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 xml:space="preserve">Memoria de prácticas </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45"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rFonts w:ascii="Arial" w:hAnsi="Arial" w:cs="Arial"/>
                <w:sz w:val="18"/>
                <w:szCs w:val="18"/>
              </w:rPr>
            </w:pPr>
            <w:r>
              <w:rPr>
                <w:rFonts w:cs="Arial" w:ascii="Arial" w:hAnsi="Arial"/>
                <w:sz w:val="18"/>
                <w:szCs w:val="18"/>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Otros:</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45"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rFonts w:ascii="Arial" w:hAnsi="Arial" w:cs="Arial"/>
                <w:sz w:val="18"/>
                <w:szCs w:val="18"/>
              </w:rPr>
            </w:pPr>
            <w:r>
              <w:rPr>
                <w:rFonts w:cs="Arial" w:ascii="Arial" w:hAnsi="Arial"/>
                <w:sz w:val="18"/>
                <w:szCs w:val="18"/>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45"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rFonts w:ascii="Arial" w:hAnsi="Arial" w:cs="Arial"/>
                <w:sz w:val="18"/>
                <w:szCs w:val="18"/>
              </w:rPr>
            </w:pPr>
            <w:r>
              <w:rPr>
                <w:rFonts w:cs="Arial" w:ascii="Arial" w:hAnsi="Arial"/>
                <w:sz w:val="18"/>
                <w:szCs w:val="18"/>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45"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rFonts w:ascii="Arial" w:hAnsi="Arial" w:cs="Arial"/>
                <w:sz w:val="18"/>
                <w:szCs w:val="18"/>
              </w:rPr>
            </w:pPr>
            <w:r>
              <w:rPr>
                <w:rFonts w:cs="Arial" w:ascii="Arial" w:hAnsi="Arial"/>
                <w:sz w:val="18"/>
                <w:szCs w:val="18"/>
              </w:rPr>
              <w:t>5</w:t>
            </w:r>
          </w:p>
        </w:tc>
      </w:tr>
    </w:tbl>
    <w:p>
      <w:pPr>
        <w:pStyle w:val="Normal"/>
        <w:rPr>
          <w:rFonts w:ascii="Arial" w:hAnsi="Arial" w:cs="Arial"/>
          <w:b/>
          <w:sz w:val="18"/>
          <w:szCs w:val="18"/>
        </w:rPr>
      </w:pPr>
      <w:r>
        <w:rPr>
          <w:rFonts w:cs="Arial" w:ascii="Arial" w:hAnsi="Arial"/>
          <w:b/>
          <w:sz w:val="18"/>
          <w:szCs w:val="18"/>
        </w:rPr>
      </w:r>
    </w:p>
    <w:p>
      <w:pPr>
        <w:pStyle w:val="Normal"/>
        <w:rPr>
          <w:rFonts w:ascii="Arial" w:hAnsi="Arial" w:cs="Arial"/>
          <w:b/>
          <w:sz w:val="18"/>
          <w:szCs w:val="18"/>
        </w:rPr>
      </w:pPr>
      <w:r>
        <w:rPr>
          <w:rFonts w:cs="Arial" w:ascii="Arial" w:hAnsi="Arial"/>
          <w:b/>
          <w:sz w:val="18"/>
          <w:szCs w:val="18"/>
        </w:rPr>
      </w:r>
    </w:p>
    <w:tbl>
      <w:tblPr>
        <w:tblW w:w="8222"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8222"/>
      </w:tblGrid>
      <w:tr>
        <w:trPr>
          <w:trHeight w:val="454" w:hRule="atLeast"/>
        </w:trPr>
        <w:tc>
          <w:tcPr>
            <w:tcW w:w="822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b/>
                <w:sz w:val="18"/>
                <w:szCs w:val="18"/>
              </w:rPr>
            </w:pPr>
            <w:r>
              <w:rPr>
                <w:rFonts w:cs="Arial" w:ascii="Arial" w:hAnsi="Arial"/>
                <w:b/>
                <w:sz w:val="18"/>
                <w:szCs w:val="18"/>
              </w:rPr>
              <w:t xml:space="preserve">CALIFICACIÓN GLOBAL (de 0 a 10):     </w:t>
            </w:r>
            <w:r>
              <w:rPr>
                <w:rFonts w:cs="Arial" w:ascii="Arial" w:hAnsi="Arial"/>
                <w:sz w:val="18"/>
                <w:szCs w:val="18"/>
                <w:shd w:fill="6B5E9B" w:val="clear"/>
              </w:rPr>
              <w:t xml:space="preserve">10 </w:t>
            </w:r>
          </w:p>
        </w:tc>
      </w:tr>
    </w:tbl>
    <w:p>
      <w:pPr>
        <w:pStyle w:val="Normal"/>
        <w:rPr>
          <w:rFonts w:ascii="Arial" w:hAnsi="Arial" w:cs="Arial"/>
          <w:b/>
          <w:sz w:val="16"/>
          <w:szCs w:val="16"/>
        </w:rPr>
      </w:pPr>
      <w:r>
        <w:rPr>
          <w:rFonts w:cs="Arial" w:ascii="Arial" w:hAnsi="Arial"/>
          <w:b/>
          <w:sz w:val="16"/>
          <w:szCs w:val="16"/>
        </w:rPr>
      </w:r>
    </w:p>
    <w:p>
      <w:pPr>
        <w:pStyle w:val="Normal"/>
        <w:rPr>
          <w:rFonts w:ascii="Arial" w:hAnsi="Arial" w:cs="Arial"/>
          <w:b/>
          <w:sz w:val="16"/>
          <w:szCs w:val="16"/>
        </w:rPr>
      </w:pPr>
      <w:r>
        <w:rPr>
          <w:rFonts w:cs="Arial" w:ascii="Arial" w:hAnsi="Arial"/>
          <w:b/>
          <w:sz w:val="16"/>
          <w:szCs w:val="16"/>
        </w:rPr>
      </w:r>
    </w:p>
    <w:tbl>
      <w:tblPr>
        <w:tblW w:w="8222"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8222"/>
      </w:tblGrid>
      <w:tr>
        <w:trPr>
          <w:trHeight w:val="454" w:hRule="atLeast"/>
        </w:trPr>
        <w:tc>
          <w:tcPr>
            <w:tcW w:w="822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b/>
                <w:sz w:val="20"/>
                <w:szCs w:val="20"/>
              </w:rPr>
            </w:pPr>
            <w:r>
              <w:rPr>
                <w:rFonts w:cs="Arial" w:ascii="Arial" w:hAnsi="Arial"/>
                <w:b/>
                <w:sz w:val="20"/>
                <w:szCs w:val="20"/>
              </w:rPr>
              <w:t>OBSERVACIONES</w:t>
            </w:r>
          </w:p>
        </w:tc>
      </w:tr>
      <w:tr>
        <w:trPr>
          <w:trHeight w:val="461" w:hRule="atLeast"/>
        </w:trPr>
        <w:tc>
          <w:tcPr>
            <w:tcW w:w="8222"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Arial" w:hAnsi="Arial" w:cs="Arial"/>
                <w:sz w:val="20"/>
                <w:szCs w:val="20"/>
              </w:rPr>
            </w:pPr>
            <w:r>
              <w:rPr>
                <w:rFonts w:cs="Arial" w:ascii="Arial" w:hAnsi="Arial"/>
                <w:sz w:val="20"/>
                <w:szCs w:val="20"/>
              </w:rPr>
            </w:r>
          </w:p>
          <w:p>
            <w:pPr>
              <w:pStyle w:val="Normal"/>
              <w:spacing w:lineRule="auto" w:line="360"/>
              <w:rPr>
                <w:rFonts w:ascii="Arial" w:hAnsi="Arial" w:cs="Arial"/>
                <w:sz w:val="20"/>
                <w:szCs w:val="20"/>
              </w:rPr>
            </w:pPr>
            <w:r>
              <w:rPr>
                <w:rFonts w:cs="Arial" w:ascii="Arial" w:hAnsi="Arial"/>
                <w:sz w:val="20"/>
                <w:szCs w:val="20"/>
              </w:rPr>
              <w:t>Desde el centro FIWARE Space, estamos extremadamente satisfechos con Álvaro, Miguel y Tomás: no solo por el valor que han aportado al centro durante las prácticas, si no también por el interés y compromiso mostrado durante las mismas. Durante toda la realización de su proyecto personal, nuestra interacción con ellos ha sido menos en términos de supervisión, y más de colaboración directa: algo que pone de manifiesto su capacidad y buena disposición.</w:t>
            </w:r>
          </w:p>
          <w:p>
            <w:pPr>
              <w:pStyle w:val="Normal"/>
              <w:spacing w:lineRule="auto" w:line="360"/>
              <w:rPr>
                <w:rFonts w:ascii="Arial" w:hAnsi="Arial" w:cs="Arial"/>
                <w:sz w:val="20"/>
                <w:szCs w:val="20"/>
              </w:rPr>
            </w:pPr>
            <w:r>
              <w:rPr>
                <w:rFonts w:cs="Arial" w:ascii="Arial" w:hAnsi="Arial"/>
                <w:sz w:val="20"/>
                <w:szCs w:val="20"/>
              </w:rPr>
            </w:r>
          </w:p>
          <w:p>
            <w:pPr>
              <w:pStyle w:val="Normal"/>
              <w:spacing w:lineRule="auto" w:line="360"/>
              <w:rPr>
                <w:rFonts w:ascii="Arial" w:hAnsi="Arial" w:cs="Arial"/>
                <w:sz w:val="20"/>
                <w:szCs w:val="20"/>
              </w:rPr>
            </w:pPr>
            <w:r>
              <w:rPr>
                <w:rFonts w:cs="Arial" w:ascii="Arial" w:hAnsi="Arial"/>
                <w:sz w:val="20"/>
                <w:szCs w:val="20"/>
              </w:rPr>
              <w:t>Esperamos mantener el contacto con ellos y estar aquí disponibles para el futuro desarrollo por su parte de tfg’s/tfm’s o consultas sobre temas profesionales.</w:t>
            </w:r>
          </w:p>
          <w:p>
            <w:pPr>
              <w:pStyle w:val="Normal"/>
              <w:spacing w:lineRule="auto" w:line="360"/>
              <w:rPr>
                <w:rFonts w:ascii="Arial" w:hAnsi="Arial" w:cs="Arial"/>
                <w:sz w:val="20"/>
                <w:szCs w:val="20"/>
              </w:rPr>
            </w:pPr>
            <w:r>
              <w:rPr>
                <w:rFonts w:cs="Arial" w:ascii="Arial" w:hAnsi="Arial"/>
                <w:sz w:val="20"/>
                <w:szCs w:val="20"/>
              </w:rPr>
            </w:r>
          </w:p>
          <w:p>
            <w:pPr>
              <w:pStyle w:val="Normal"/>
              <w:spacing w:lineRule="auto" w:line="360"/>
              <w:rPr>
                <w:rFonts w:ascii="Arial" w:hAnsi="Arial" w:cs="Arial"/>
                <w:sz w:val="20"/>
                <w:szCs w:val="20"/>
              </w:rPr>
            </w:pPr>
            <w:r>
              <w:rPr>
                <w:rFonts w:cs="Arial" w:ascii="Arial" w:hAnsi="Arial"/>
                <w:sz w:val="20"/>
                <w:szCs w:val="20"/>
              </w:rPr>
              <w:t>Su estancia en el centro ha dado pie a plantear el encadenamiento de prácticas, de modo que el siguiente alumno en prácticas continuará el trabajo descrito en este documento.</w:t>
            </w:r>
          </w:p>
        </w:tc>
      </w:tr>
    </w:tbl>
    <w:p>
      <w:pPr>
        <w:pStyle w:val="Normal"/>
        <w:rPr>
          <w:rFonts w:ascii="Arial" w:hAnsi="Arial" w:cs="Arial"/>
          <w:b/>
          <w:sz w:val="16"/>
          <w:szCs w:val="16"/>
        </w:rPr>
      </w:pPr>
      <w:r>
        <w:rPr>
          <w:rFonts w:cs="Arial" w:ascii="Arial" w:hAnsi="Arial"/>
          <w:b/>
          <w:sz w:val="16"/>
          <w:szCs w:val="16"/>
        </w:rPr>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b/>
          <w:sz w:val="16"/>
          <w:szCs w:val="16"/>
        </w:rPr>
        <w:t xml:space="preserve">Firma y fecha: </w:t>
      </w:r>
    </w:p>
    <w:p>
      <w:pPr>
        <w:pStyle w:val="Normal"/>
        <w:rPr>
          <w:rFonts w:ascii="Arial" w:hAnsi="Arial" w:cs="Arial"/>
          <w:sz w:val="20"/>
          <w:szCs w:val="20"/>
        </w:rPr>
      </w:pPr>
      <w:r>
        <w:rPr>
          <w:rFonts w:cs="Arial" w:ascii="Arial" w:hAnsi="Arial"/>
          <w:sz w:val="20"/>
          <w:szCs w:val="20"/>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418" w:gutter="0" w:header="567" w:top="851" w:footer="709"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swiss"/>
    <w:pitch w:val="variable"/>
  </w:font>
  <w:font w:name="Liberation Sans">
    <w:altName w:val="Arial"/>
    <w:charset w:val="00"/>
    <w:family w:val="swiss"/>
    <w:pitch w:val="variable"/>
  </w:font>
  <w:font w:name="Tms Rmn">
    <w:altName w:val="Times New Roman"/>
    <w:charset w:val="00"/>
    <w:family w:val="roman"/>
    <w:pitch w:val="variable"/>
  </w:font>
  <w:font w:name="Arial Narrow">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28" w:type="dxa"/>
        <w:left w:w="108" w:type="dxa"/>
        <w:bottom w:w="28" w:type="dxa"/>
        <w:right w:w="108" w:type="dxa"/>
      </w:tblCellMar>
      <w:tblLook w:firstRow="1" w:noVBand="0" w:lastRow="1" w:firstColumn="1" w:lastColumn="1" w:noHBand="0" w:val="01e0"/>
    </w:tblPr>
    <w:tblGrid>
      <w:gridCol w:w="2573"/>
      <w:gridCol w:w="4587"/>
      <w:gridCol w:w="1910"/>
    </w:tblGrid>
    <w:tr>
      <w:trPr>
        <w:trHeight w:val="817" w:hRule="atLeast"/>
        <w:cantSplit w:val="true"/>
      </w:trPr>
      <w:tc>
        <w:tcPr>
          <w:tcW w:w="2573" w:type="dxa"/>
          <w:vMerge w:val="restart"/>
          <w:tcBorders>
            <w:top w:val="double" w:sz="4" w:space="0" w:color="000000"/>
            <w:left w:val="double" w:sz="4" w:space="0" w:color="000000"/>
            <w:bottom w:val="double" w:sz="4" w:space="0" w:color="000000"/>
            <w:right w:val="single" w:sz="4" w:space="0" w:color="000000"/>
          </w:tcBorders>
          <w:vAlign w:val="center"/>
        </w:tcPr>
        <w:p>
          <w:pPr>
            <w:pStyle w:val="Normal"/>
            <w:rPr>
              <w:lang w:val="es-ES_tradnl"/>
            </w:rPr>
          </w:pPr>
          <w:r>
            <w:rPr/>
            <w:drawing>
              <wp:inline distT="0" distB="0" distL="0" distR="0">
                <wp:extent cx="1542415" cy="671195"/>
                <wp:effectExtent l="0" t="0" r="0" b="0"/>
                <wp:docPr id="1" name="2 Imagen" descr="Marca_1 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 Imagen" descr="Marca_1 color.png"/>
                        <pic:cNvPicPr>
                          <a:picLocks noChangeAspect="1" noChangeArrowheads="1"/>
                        </pic:cNvPicPr>
                      </pic:nvPicPr>
                      <pic:blipFill>
                        <a:blip r:embed="rId1"/>
                        <a:stretch>
                          <a:fillRect/>
                        </a:stretch>
                      </pic:blipFill>
                      <pic:spPr bwMode="auto">
                        <a:xfrm>
                          <a:off x="0" y="0"/>
                          <a:ext cx="1542415" cy="671195"/>
                        </a:xfrm>
                        <a:prstGeom prst="rect">
                          <a:avLst/>
                        </a:prstGeom>
                        <a:noFill/>
                      </pic:spPr>
                    </pic:pic>
                  </a:graphicData>
                </a:graphic>
              </wp:inline>
            </w:drawing>
          </w:r>
        </w:p>
      </w:tc>
      <w:tc>
        <w:tcPr>
          <w:tcW w:w="4587" w:type="dxa"/>
          <w:tcBorders>
            <w:top w:val="double" w:sz="4" w:space="0" w:color="000000"/>
            <w:left w:val="single" w:sz="4" w:space="0" w:color="000000"/>
            <w:bottom w:val="single" w:sz="4" w:space="0" w:color="000000"/>
            <w:right w:val="single" w:sz="4" w:space="0" w:color="000000"/>
          </w:tcBorders>
          <w:vAlign w:val="center"/>
        </w:tcPr>
        <w:p>
          <w:pPr>
            <w:pStyle w:val="Normal"/>
            <w:spacing w:lineRule="auto" w:line="276"/>
            <w:jc w:val="center"/>
            <w:rPr>
              <w:rFonts w:ascii="Arial Narrow" w:hAnsi="Arial Narrow" w:cs="Arial"/>
              <w:b/>
              <w:sz w:val="20"/>
              <w:szCs w:val="20"/>
            </w:rPr>
          </w:pPr>
          <w:r>
            <w:rPr>
              <w:rFonts w:cs="Arial" w:ascii="Arial Narrow" w:hAnsi="Arial Narrow"/>
              <w:b/>
              <w:sz w:val="20"/>
              <w:szCs w:val="20"/>
            </w:rPr>
            <w:t>INFORME DE EVALUACIÓN</w:t>
          </w:r>
        </w:p>
        <w:p>
          <w:pPr>
            <w:pStyle w:val="Normal"/>
            <w:spacing w:lineRule="auto" w:line="276"/>
            <w:jc w:val="center"/>
            <w:rPr>
              <w:rFonts w:ascii="Arial Narrow" w:hAnsi="Arial Narrow" w:cs="Arial"/>
              <w:b/>
              <w:i/>
              <w:i/>
              <w:sz w:val="20"/>
              <w:szCs w:val="20"/>
            </w:rPr>
          </w:pPr>
          <w:r>
            <w:rPr>
              <w:rFonts w:cs="Arial" w:ascii="Arial Narrow" w:hAnsi="Arial Narrow"/>
              <w:b/>
              <w:sz w:val="20"/>
              <w:szCs w:val="20"/>
            </w:rPr>
            <w:t xml:space="preserve"> </w:t>
          </w:r>
          <w:r>
            <w:rPr>
              <w:rFonts w:cs="Arial" w:ascii="Arial Narrow" w:hAnsi="Arial Narrow"/>
              <w:b/>
              <w:sz w:val="20"/>
              <w:szCs w:val="20"/>
            </w:rPr>
            <w:t>DEL TUTOR EXTERNO</w:t>
          </w:r>
        </w:p>
      </w:tc>
      <w:tc>
        <w:tcPr>
          <w:tcW w:w="1910" w:type="dxa"/>
          <w:vMerge w:val="restart"/>
          <w:tcBorders>
            <w:top w:val="double" w:sz="4" w:space="0" w:color="000000"/>
            <w:left w:val="single" w:sz="4" w:space="0" w:color="000000"/>
            <w:bottom w:val="double" w:sz="4" w:space="0" w:color="000000"/>
            <w:right w:val="double" w:sz="4" w:space="0" w:color="000000"/>
          </w:tcBorders>
          <w:vAlign w:val="center"/>
        </w:tcPr>
        <w:p>
          <w:pPr>
            <w:pStyle w:val="Normal"/>
            <w:rPr>
              <w:b/>
              <w:lang w:val="es-ES_tradnl"/>
            </w:rPr>
          </w:pPr>
          <w:r>
            <w:rPr/>
            <w:drawing>
              <wp:inline distT="0" distB="0" distL="0" distR="0">
                <wp:extent cx="1009650" cy="940435"/>
                <wp:effectExtent l="0" t="0" r="0" b="0"/>
                <wp:docPr id="2" name="Imagen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8" descr=""/>
                        <pic:cNvPicPr>
                          <a:picLocks noChangeAspect="1" noChangeArrowheads="1"/>
                        </pic:cNvPicPr>
                      </pic:nvPicPr>
                      <pic:blipFill>
                        <a:blip r:embed="rId2"/>
                        <a:srcRect l="4725" t="0" r="0" b="0"/>
                        <a:stretch>
                          <a:fillRect/>
                        </a:stretch>
                      </pic:blipFill>
                      <pic:spPr bwMode="auto">
                        <a:xfrm>
                          <a:off x="0" y="0"/>
                          <a:ext cx="1009650" cy="940435"/>
                        </a:xfrm>
                        <a:prstGeom prst="rect">
                          <a:avLst/>
                        </a:prstGeom>
                        <a:noFill/>
                      </pic:spPr>
                    </pic:pic>
                  </a:graphicData>
                </a:graphic>
              </wp:inline>
            </w:drawing>
          </w:r>
        </w:p>
      </w:tc>
    </w:tr>
    <w:tr>
      <w:trPr>
        <w:trHeight w:val="556" w:hRule="atLeast"/>
        <w:cantSplit w:val="true"/>
      </w:trPr>
      <w:tc>
        <w:tcPr>
          <w:tcW w:w="2573" w:type="dxa"/>
          <w:vMerge w:val="continue"/>
          <w:tcBorders>
            <w:top w:val="single" w:sz="4" w:space="0" w:color="000000"/>
            <w:left w:val="double" w:sz="4" w:space="0" w:color="000000"/>
            <w:bottom w:val="double" w:sz="4" w:space="0" w:color="000000"/>
            <w:right w:val="single" w:sz="4" w:space="0" w:color="000000"/>
          </w:tcBorders>
        </w:tcPr>
        <w:p>
          <w:pPr>
            <w:pStyle w:val="Normal"/>
            <w:rPr>
              <w:i/>
              <w:i/>
              <w:lang w:val="es-ES_tradnl"/>
            </w:rPr>
          </w:pPr>
          <w:r>
            <w:rPr>
              <w:i/>
              <w:lang w:val="es-ES_tradnl"/>
            </w:rPr>
          </w:r>
        </w:p>
      </w:tc>
      <w:tc>
        <w:tcPr>
          <w:tcW w:w="4587" w:type="dxa"/>
          <w:tcBorders>
            <w:top w:val="single" w:sz="4" w:space="0" w:color="000000"/>
            <w:left w:val="single" w:sz="4" w:space="0" w:color="000000"/>
            <w:bottom w:val="double" w:sz="4" w:space="0" w:color="000000"/>
            <w:right w:val="single" w:sz="4" w:space="0" w:color="000000"/>
          </w:tcBorders>
          <w:vAlign w:val="center"/>
        </w:tcPr>
        <w:p>
          <w:pPr>
            <w:pStyle w:val="Normal"/>
            <w:spacing w:lineRule="auto" w:line="276"/>
            <w:jc w:val="center"/>
            <w:rPr>
              <w:rFonts w:ascii="Arial Narrow" w:hAnsi="Arial Narrow" w:cs="Arial"/>
              <w:b/>
              <w:sz w:val="20"/>
              <w:szCs w:val="20"/>
              <w:lang w:val="es-ES_tradnl"/>
            </w:rPr>
          </w:pPr>
          <w:r>
            <w:rPr>
              <w:rFonts w:cs="Arial" w:ascii="Arial Narrow" w:hAnsi="Arial Narrow"/>
              <w:b/>
              <w:sz w:val="20"/>
              <w:szCs w:val="20"/>
              <w:lang w:val="es-ES_tradnl"/>
            </w:rPr>
            <w:t>Código: P/CL011_D015</w:t>
          </w:r>
        </w:p>
        <w:p>
          <w:pPr>
            <w:pStyle w:val="Normal"/>
            <w:jc w:val="center"/>
            <w:rPr>
              <w:rFonts w:ascii="Arial Narrow" w:hAnsi="Arial Narrow" w:cs="Arial"/>
              <w:sz w:val="20"/>
              <w:szCs w:val="20"/>
              <w:lang w:val="es-ES_tradnl"/>
            </w:rPr>
          </w:pPr>
          <w:r>
            <w:rPr>
              <w:rFonts w:cs="Arial" w:ascii="Arial Narrow" w:hAnsi="Arial Narrow"/>
              <w:b/>
              <w:sz w:val="20"/>
              <w:szCs w:val="20"/>
              <w:lang w:val="es-ES_tradnl"/>
            </w:rPr>
            <w:t>FACULTAD DE CIENCIAS</w:t>
          </w:r>
        </w:p>
      </w:tc>
      <w:tc>
        <w:tcPr>
          <w:tcW w:w="1910" w:type="dxa"/>
          <w:vMerge w:val="continue"/>
          <w:tcBorders>
            <w:top w:val="single" w:sz="4" w:space="0" w:color="000000"/>
            <w:left w:val="single" w:sz="4" w:space="0" w:color="000000"/>
            <w:bottom w:val="double" w:sz="4" w:space="0" w:color="000000"/>
            <w:right w:val="double" w:sz="4" w:space="0" w:color="000000"/>
          </w:tcBorders>
          <w:vAlign w:val="center"/>
        </w:tcPr>
        <w:p>
          <w:pPr>
            <w:pStyle w:val="Normal"/>
            <w:rPr>
              <w:b/>
              <w:lang w:val="es-ES_tradnl"/>
            </w:rPr>
          </w:pPr>
          <w:r>
            <w:rPr>
              <w:b/>
              <w:lang w:val="es-ES_tradnl"/>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28" w:type="dxa"/>
        <w:left w:w="108" w:type="dxa"/>
        <w:bottom w:w="28" w:type="dxa"/>
        <w:right w:w="108" w:type="dxa"/>
      </w:tblCellMar>
      <w:tblLook w:firstRow="1" w:noVBand="0" w:lastRow="1" w:firstColumn="1" w:lastColumn="1" w:noHBand="0" w:val="01e0"/>
    </w:tblPr>
    <w:tblGrid>
      <w:gridCol w:w="2573"/>
      <w:gridCol w:w="4587"/>
      <w:gridCol w:w="1910"/>
    </w:tblGrid>
    <w:tr>
      <w:trPr>
        <w:trHeight w:val="817" w:hRule="atLeast"/>
        <w:cantSplit w:val="true"/>
      </w:trPr>
      <w:tc>
        <w:tcPr>
          <w:tcW w:w="2573" w:type="dxa"/>
          <w:vMerge w:val="restart"/>
          <w:tcBorders>
            <w:top w:val="double" w:sz="4" w:space="0" w:color="000000"/>
            <w:left w:val="double" w:sz="4" w:space="0" w:color="000000"/>
            <w:bottom w:val="double" w:sz="4" w:space="0" w:color="000000"/>
            <w:right w:val="single" w:sz="4" w:space="0" w:color="000000"/>
          </w:tcBorders>
          <w:vAlign w:val="center"/>
        </w:tcPr>
        <w:p>
          <w:pPr>
            <w:pStyle w:val="Normal"/>
            <w:rPr>
              <w:lang w:val="es-ES_tradnl"/>
            </w:rPr>
          </w:pPr>
          <w:r>
            <w:rPr/>
            <w:drawing>
              <wp:inline distT="0" distB="0" distL="0" distR="0">
                <wp:extent cx="1542415" cy="671195"/>
                <wp:effectExtent l="0" t="0" r="0" b="0"/>
                <wp:docPr id="3" name="2 Imagen" descr="Marca_1 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 Imagen" descr="Marca_1 color.png"/>
                        <pic:cNvPicPr>
                          <a:picLocks noChangeAspect="1" noChangeArrowheads="1"/>
                        </pic:cNvPicPr>
                      </pic:nvPicPr>
                      <pic:blipFill>
                        <a:blip r:embed="rId1"/>
                        <a:stretch>
                          <a:fillRect/>
                        </a:stretch>
                      </pic:blipFill>
                      <pic:spPr bwMode="auto">
                        <a:xfrm>
                          <a:off x="0" y="0"/>
                          <a:ext cx="1542415" cy="671195"/>
                        </a:xfrm>
                        <a:prstGeom prst="rect">
                          <a:avLst/>
                        </a:prstGeom>
                        <a:noFill/>
                      </pic:spPr>
                    </pic:pic>
                  </a:graphicData>
                </a:graphic>
              </wp:inline>
            </w:drawing>
          </w:r>
        </w:p>
      </w:tc>
      <w:tc>
        <w:tcPr>
          <w:tcW w:w="4587" w:type="dxa"/>
          <w:tcBorders>
            <w:top w:val="double" w:sz="4" w:space="0" w:color="000000"/>
            <w:left w:val="single" w:sz="4" w:space="0" w:color="000000"/>
            <w:bottom w:val="single" w:sz="4" w:space="0" w:color="000000"/>
            <w:right w:val="single" w:sz="4" w:space="0" w:color="000000"/>
          </w:tcBorders>
          <w:vAlign w:val="center"/>
        </w:tcPr>
        <w:p>
          <w:pPr>
            <w:pStyle w:val="Normal"/>
            <w:spacing w:lineRule="auto" w:line="276"/>
            <w:jc w:val="center"/>
            <w:rPr>
              <w:rFonts w:ascii="Arial Narrow" w:hAnsi="Arial Narrow" w:cs="Arial"/>
              <w:b/>
              <w:sz w:val="20"/>
              <w:szCs w:val="20"/>
            </w:rPr>
          </w:pPr>
          <w:r>
            <w:rPr>
              <w:rFonts w:cs="Arial" w:ascii="Arial Narrow" w:hAnsi="Arial Narrow"/>
              <w:b/>
              <w:sz w:val="20"/>
              <w:szCs w:val="20"/>
            </w:rPr>
            <w:t>INFORME DE EVALUACIÓN</w:t>
          </w:r>
        </w:p>
        <w:p>
          <w:pPr>
            <w:pStyle w:val="Normal"/>
            <w:spacing w:lineRule="auto" w:line="276"/>
            <w:jc w:val="center"/>
            <w:rPr>
              <w:rFonts w:ascii="Arial Narrow" w:hAnsi="Arial Narrow" w:cs="Arial"/>
              <w:b/>
              <w:i/>
              <w:i/>
              <w:sz w:val="20"/>
              <w:szCs w:val="20"/>
            </w:rPr>
          </w:pPr>
          <w:r>
            <w:rPr>
              <w:rFonts w:cs="Arial" w:ascii="Arial Narrow" w:hAnsi="Arial Narrow"/>
              <w:b/>
              <w:sz w:val="20"/>
              <w:szCs w:val="20"/>
            </w:rPr>
            <w:t xml:space="preserve"> </w:t>
          </w:r>
          <w:r>
            <w:rPr>
              <w:rFonts w:cs="Arial" w:ascii="Arial Narrow" w:hAnsi="Arial Narrow"/>
              <w:b/>
              <w:sz w:val="20"/>
              <w:szCs w:val="20"/>
            </w:rPr>
            <w:t>DEL TUTOR EXTERNO</w:t>
          </w:r>
        </w:p>
      </w:tc>
      <w:tc>
        <w:tcPr>
          <w:tcW w:w="1910" w:type="dxa"/>
          <w:vMerge w:val="restart"/>
          <w:tcBorders>
            <w:top w:val="double" w:sz="4" w:space="0" w:color="000000"/>
            <w:left w:val="single" w:sz="4" w:space="0" w:color="000000"/>
            <w:bottom w:val="double" w:sz="4" w:space="0" w:color="000000"/>
            <w:right w:val="double" w:sz="4" w:space="0" w:color="000000"/>
          </w:tcBorders>
          <w:vAlign w:val="center"/>
        </w:tcPr>
        <w:p>
          <w:pPr>
            <w:pStyle w:val="Normal"/>
            <w:rPr>
              <w:b/>
              <w:lang w:val="es-ES_tradnl"/>
            </w:rPr>
          </w:pPr>
          <w:r>
            <w:rPr/>
            <w:drawing>
              <wp:inline distT="0" distB="0" distL="0" distR="0">
                <wp:extent cx="1009650" cy="940435"/>
                <wp:effectExtent l="0" t="0" r="0" b="0"/>
                <wp:docPr id="4" name="Imagen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8" descr=""/>
                        <pic:cNvPicPr>
                          <a:picLocks noChangeAspect="1" noChangeArrowheads="1"/>
                        </pic:cNvPicPr>
                      </pic:nvPicPr>
                      <pic:blipFill>
                        <a:blip r:embed="rId2"/>
                        <a:srcRect l="4725" t="0" r="0" b="0"/>
                        <a:stretch>
                          <a:fillRect/>
                        </a:stretch>
                      </pic:blipFill>
                      <pic:spPr bwMode="auto">
                        <a:xfrm>
                          <a:off x="0" y="0"/>
                          <a:ext cx="1009650" cy="940435"/>
                        </a:xfrm>
                        <a:prstGeom prst="rect">
                          <a:avLst/>
                        </a:prstGeom>
                        <a:noFill/>
                      </pic:spPr>
                    </pic:pic>
                  </a:graphicData>
                </a:graphic>
              </wp:inline>
            </w:drawing>
          </w:r>
        </w:p>
      </w:tc>
    </w:tr>
    <w:tr>
      <w:trPr>
        <w:trHeight w:val="556" w:hRule="atLeast"/>
        <w:cantSplit w:val="true"/>
      </w:trPr>
      <w:tc>
        <w:tcPr>
          <w:tcW w:w="2573" w:type="dxa"/>
          <w:vMerge w:val="continue"/>
          <w:tcBorders>
            <w:top w:val="single" w:sz="4" w:space="0" w:color="000000"/>
            <w:left w:val="double" w:sz="4" w:space="0" w:color="000000"/>
            <w:bottom w:val="double" w:sz="4" w:space="0" w:color="000000"/>
            <w:right w:val="single" w:sz="4" w:space="0" w:color="000000"/>
          </w:tcBorders>
        </w:tcPr>
        <w:p>
          <w:pPr>
            <w:pStyle w:val="Normal"/>
            <w:rPr>
              <w:i/>
              <w:i/>
              <w:lang w:val="es-ES_tradnl"/>
            </w:rPr>
          </w:pPr>
          <w:r>
            <w:rPr>
              <w:i/>
              <w:lang w:val="es-ES_tradnl"/>
            </w:rPr>
          </w:r>
        </w:p>
      </w:tc>
      <w:tc>
        <w:tcPr>
          <w:tcW w:w="4587" w:type="dxa"/>
          <w:tcBorders>
            <w:top w:val="single" w:sz="4" w:space="0" w:color="000000"/>
            <w:left w:val="single" w:sz="4" w:space="0" w:color="000000"/>
            <w:bottom w:val="double" w:sz="4" w:space="0" w:color="000000"/>
            <w:right w:val="single" w:sz="4" w:space="0" w:color="000000"/>
          </w:tcBorders>
          <w:vAlign w:val="center"/>
        </w:tcPr>
        <w:p>
          <w:pPr>
            <w:pStyle w:val="Normal"/>
            <w:spacing w:lineRule="auto" w:line="276"/>
            <w:jc w:val="center"/>
            <w:rPr>
              <w:rFonts w:ascii="Arial Narrow" w:hAnsi="Arial Narrow" w:cs="Arial"/>
              <w:b/>
              <w:sz w:val="20"/>
              <w:szCs w:val="20"/>
              <w:lang w:val="es-ES_tradnl"/>
            </w:rPr>
          </w:pPr>
          <w:r>
            <w:rPr>
              <w:rFonts w:cs="Arial" w:ascii="Arial Narrow" w:hAnsi="Arial Narrow"/>
              <w:b/>
              <w:sz w:val="20"/>
              <w:szCs w:val="20"/>
              <w:lang w:val="es-ES_tradnl"/>
            </w:rPr>
            <w:t>Código: P/CL011_D015</w:t>
          </w:r>
        </w:p>
        <w:p>
          <w:pPr>
            <w:pStyle w:val="Normal"/>
            <w:jc w:val="center"/>
            <w:rPr>
              <w:rFonts w:ascii="Arial Narrow" w:hAnsi="Arial Narrow" w:cs="Arial"/>
              <w:sz w:val="20"/>
              <w:szCs w:val="20"/>
              <w:lang w:val="es-ES_tradnl"/>
            </w:rPr>
          </w:pPr>
          <w:r>
            <w:rPr>
              <w:rFonts w:cs="Arial" w:ascii="Arial Narrow" w:hAnsi="Arial Narrow"/>
              <w:b/>
              <w:sz w:val="20"/>
              <w:szCs w:val="20"/>
              <w:lang w:val="es-ES_tradnl"/>
            </w:rPr>
            <w:t>FACULTAD DE CIENCIAS</w:t>
          </w:r>
        </w:p>
      </w:tc>
      <w:tc>
        <w:tcPr>
          <w:tcW w:w="1910" w:type="dxa"/>
          <w:vMerge w:val="continue"/>
          <w:tcBorders>
            <w:top w:val="single" w:sz="4" w:space="0" w:color="000000"/>
            <w:left w:val="single" w:sz="4" w:space="0" w:color="000000"/>
            <w:bottom w:val="double" w:sz="4" w:space="0" w:color="000000"/>
            <w:right w:val="double" w:sz="4" w:space="0" w:color="000000"/>
          </w:tcBorders>
          <w:vAlign w:val="center"/>
        </w:tcPr>
        <w:p>
          <w:pPr>
            <w:pStyle w:val="Normal"/>
            <w:rPr>
              <w:b/>
              <w:lang w:val="es-ES_tradnl"/>
            </w:rPr>
          </w:pPr>
          <w:r>
            <w:rPr>
              <w:b/>
              <w:lang w:val="es-ES_tradnl"/>
            </w:rPr>
          </w:r>
        </w:p>
      </w:tc>
    </w:tr>
  </w:tbl>
  <w:p>
    <w:pPr>
      <w:pStyle w:val="Header"/>
      <w:rPr/>
    </w:pPr>
    <w:r>
      <w:rPr/>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549f9"/>
    <w:pPr>
      <w:widowControl/>
      <w:suppressAutoHyphens w:val="true"/>
      <w:bidi w:val="0"/>
      <w:spacing w:before="0" w:after="0"/>
      <w:jc w:val="left"/>
    </w:pPr>
    <w:rPr>
      <w:rFonts w:ascii="Times New Roman" w:hAnsi="Times New Roman" w:eastAsia="Times New Roman" w:cs="Times New Roman"/>
      <w:color w:val="auto"/>
      <w:kern w:val="0"/>
      <w:sz w:val="24"/>
      <w:szCs w:val="24"/>
      <w:lang w:val="es-ES" w:eastAsia="es-E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rsid w:val="006654c5"/>
    <w:rPr>
      <w:color w:val="0000FF"/>
      <w:u w:val="single"/>
    </w:rPr>
  </w:style>
  <w:style w:type="character" w:styleId="CommentReference">
    <w:name w:val="annotation reference"/>
    <w:uiPriority w:val="99"/>
    <w:semiHidden/>
    <w:unhideWhenUsed/>
    <w:qFormat/>
    <w:rsid w:val="006f4632"/>
    <w:rPr>
      <w:sz w:val="18"/>
      <w:szCs w:val="18"/>
    </w:rPr>
  </w:style>
  <w:style w:type="character" w:styleId="TextocomentarioCar" w:customStyle="1">
    <w:name w:val="Texto comentario Car"/>
    <w:basedOn w:val="DefaultParagraphFont"/>
    <w:uiPriority w:val="99"/>
    <w:semiHidden/>
    <w:qFormat/>
    <w:rsid w:val="006f4632"/>
    <w:rPr>
      <w:sz w:val="24"/>
      <w:szCs w:val="24"/>
    </w:rPr>
  </w:style>
  <w:style w:type="character" w:styleId="TextodegloboCar" w:customStyle="1">
    <w:name w:val="Texto de globo Car"/>
    <w:basedOn w:val="DefaultParagraphFont"/>
    <w:link w:val="BalloonText"/>
    <w:uiPriority w:val="99"/>
    <w:semiHidden/>
    <w:qFormat/>
    <w:rsid w:val="006f4632"/>
    <w:rPr>
      <w:rFonts w:ascii="Tahoma" w:hAnsi="Tahoma" w:cs="Tahoma"/>
      <w:sz w:val="16"/>
      <w:szCs w:val="16"/>
    </w:rPr>
  </w:style>
  <w:style w:type="character" w:styleId="EncabezadoCar" w:customStyle="1">
    <w:name w:val="Encabezado Car"/>
    <w:basedOn w:val="DefaultParagraphFont"/>
    <w:uiPriority w:val="99"/>
    <w:qFormat/>
    <w:rsid w:val="009e20ec"/>
    <w:rPr>
      <w:sz w:val="24"/>
      <w:szCs w:val="24"/>
    </w:rPr>
  </w:style>
  <w:style w:type="character" w:styleId="PiedepginaCar" w:customStyle="1">
    <w:name w:val="Pie de página Car"/>
    <w:basedOn w:val="DefaultParagraphFont"/>
    <w:uiPriority w:val="99"/>
    <w:qFormat/>
    <w:rsid w:val="009e20ec"/>
    <w:rPr>
      <w:sz w:val="24"/>
      <w:szCs w:val="24"/>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ndice">
    <w:name w:val="Índice"/>
    <w:basedOn w:val="Normal"/>
    <w:qFormat/>
    <w:pPr>
      <w:suppressLineNumbers/>
    </w:pPr>
    <w:rPr>
      <w:rFonts w:cs="Lucida Sans"/>
    </w:rPr>
  </w:style>
  <w:style w:type="paragraph" w:styleId="Title">
    <w:name w:val="Title"/>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customStyle="1">
    <w:name w:val="Índice (user)"/>
    <w:basedOn w:val="Normal"/>
    <w:qFormat/>
    <w:pPr>
      <w:suppressLineNumbers/>
    </w:pPr>
    <w:rPr>
      <w:rFonts w:cs="Lucida Sans"/>
    </w:rPr>
  </w:style>
  <w:style w:type="paragraph" w:styleId="Textoindependiente1" w:customStyle="1">
    <w:name w:val="Texto independiente1"/>
    <w:qFormat/>
    <w:rsid w:val="00d00592"/>
    <w:pPr>
      <w:widowControl/>
      <w:suppressAutoHyphens w:val="true"/>
      <w:bidi w:val="0"/>
      <w:spacing w:before="0" w:after="0"/>
      <w:jc w:val="left"/>
    </w:pPr>
    <w:rPr>
      <w:rFonts w:ascii="Tms Rmn" w:hAnsi="Tms Rmn" w:eastAsia="Times New Roman" w:cs="Times New Roman"/>
      <w:color w:val="000000"/>
      <w:kern w:val="0"/>
      <w:sz w:val="24"/>
      <w:szCs w:val="20"/>
      <w:lang w:val="en-US" w:eastAsia="es-ES" w:bidi="ar-SA"/>
    </w:rPr>
  </w:style>
  <w:style w:type="paragraph" w:styleId="CommentText">
    <w:name w:val="annotation text"/>
    <w:basedOn w:val="Normal"/>
    <w:link w:val="TextocomentarioCar"/>
    <w:uiPriority w:val="99"/>
    <w:semiHidden/>
    <w:unhideWhenUsed/>
    <w:rsid w:val="006f4632"/>
    <w:pPr/>
    <w:rPr/>
  </w:style>
  <w:style w:type="paragraph" w:styleId="BalloonText">
    <w:name w:val="Balloon Text"/>
    <w:basedOn w:val="Normal"/>
    <w:link w:val="TextodegloboCar"/>
    <w:uiPriority w:val="99"/>
    <w:semiHidden/>
    <w:unhideWhenUsed/>
    <w:qFormat/>
    <w:rsid w:val="006f4632"/>
    <w:pPr/>
    <w:rPr>
      <w:rFonts w:ascii="Tahoma" w:hAnsi="Tahoma" w:cs="Tahoma"/>
      <w:sz w:val="16"/>
      <w:szCs w:val="16"/>
    </w:rPr>
  </w:style>
  <w:style w:type="paragraph" w:styleId="Cabeceraypieuser" w:customStyle="1">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9e20ec"/>
    <w:pPr>
      <w:tabs>
        <w:tab w:val="clear" w:pos="708"/>
        <w:tab w:val="center" w:pos="4252" w:leader="none"/>
        <w:tab w:val="right" w:pos="8504" w:leader="none"/>
      </w:tabs>
    </w:pPr>
    <w:rPr/>
  </w:style>
  <w:style w:type="paragraph" w:styleId="Footer">
    <w:name w:val="footer"/>
    <w:basedOn w:val="Normal"/>
    <w:link w:val="PiedepginaCar"/>
    <w:uiPriority w:val="99"/>
    <w:unhideWhenUsed/>
    <w:rsid w:val="009e20ec"/>
    <w:pPr>
      <w:tabs>
        <w:tab w:val="clear" w:pos="708"/>
        <w:tab w:val="center" w:pos="4252" w:leader="none"/>
        <w:tab w:val="right" w:pos="8504" w:leader="none"/>
      </w:tabs>
    </w:pPr>
    <w:rPr/>
  </w:style>
  <w:style w:type="numbering" w:styleId="Ningunalista" w:default="1">
    <w:name w:val="Ninguna lista"/>
    <w:uiPriority w:val="99"/>
    <w:semiHidden/>
    <w:unhideWhenUsed/>
    <w:qFormat/>
  </w:style>
  <w:style w:type="numbering" w:styleId="Ningunalistauser" w:customStyle="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rsid w:val="00a705f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wmf"/>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wmf"/>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LibreOffice/25.2.2.2$Windows_X86_64 LibreOffice_project/7370d4be9e3cf6031a51beef54ff3bda878e3fac</Application>
  <AppVersion>15.0000</AppVersion>
  <Pages>4</Pages>
  <Words>949</Words>
  <Characters>4809</Characters>
  <CharactersWithSpaces>5612</CharactersWithSpaces>
  <Paragraphs>177</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2025-04-16T09:05:00Z</dcterms:created>
  <dc:creator>Sigma</dc:creator>
  <dc:description/>
  <dc:language>es-ES</dc:language>
  <cp:lastModifiedBy/>
  <cp:lastPrinted>2015-03-03T10:29:00Z</cp:lastPrinted>
  <dcterms:modified xsi:type="dcterms:W3CDTF">2025-04-16T11:13:45Z</dcterms:modified>
  <cp:revision>5</cp:revision>
  <dc:subject/>
  <dc:title>FICHA DE PRACTICAS EN EMPRESAS</dc:title>
</cp:coreProperties>
</file>

<file path=docProps/custom.xml><?xml version="1.0" encoding="utf-8"?>
<Properties xmlns="http://schemas.openxmlformats.org/officeDocument/2006/custom-properties" xmlns:vt="http://schemas.openxmlformats.org/officeDocument/2006/docPropsVTypes"/>
</file>