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after="360"/>
        <w:jc w:val="center"/>
      </w:pPr>
      <w:r>
        <w:rPr>
          <w:rFonts w:ascii="Bricolage Grotesque" w:hAnsi="Bricolage Grotesque" w:eastAsia="Bricolage Grotesque"/>
          <w:b/>
          <w:color w:val="000000"/>
          <w:sz w:val="52"/>
        </w:rPr>
        <w:t xml:space="preserve">COMMERCIAL GENERAL LIABILITY INSURANCE POLICY</w:t>
      </w:r>
    </w:p>
    <w:p>
      <w:pPr>
        <w:pStyle w:val="Heading3"/>
        <w:spacing w:before="200" w:after="120"/>
        <w:jc w:val="left"/>
      </w:pPr>
      <w:r>
        <w:rPr>
          <w:rFonts w:ascii="Bricolage Grotesque" w:hAnsi="Bricolage Grotesque" w:eastAsia="Bricolage Grotesque"/>
          <w:b/>
          <w:bCs/>
          <w:color w:val="000000"/>
          <w:sz w:val="24"/>
        </w:rPr>
        <w:t xml:space="preserve">NOTICES:</w:t>
      </w:r>
    </w:p>
    <w:p>
      <w:pPr>
        <w:pStyle w:val="FirstParagraph"/>
        <w:spacing w:after="120"/>
        <w:jc w:val="left"/>
      </w:pPr>
      <w:r>
        <w:rPr>
          <w:rFonts w:ascii="Inter" w:hAnsi="Inter" w:eastAsia="Inter"/>
          <w:b/>
          <w:bCs/>
          <w:color w:val="000000"/>
          <w:sz w:val="22"/>
        </w:rPr>
        <w:t xml:space="preserve">This policy is issued by a Risk Retention Group (RRG). A Risk Retention Group is a state-chartered insurance company that enjoys certain federal preemptions under the Liability Risk Retention Act (15 U.S.C. §3901 et seq.). As such, it is not subject to all the insurance laws and regulations of your state. State insurance insolvency guaranty funds are not available for your risk retention group.</w:t>
      </w:r>
    </w:p>
    <w:p>
      <w:pPr>
        <w:pStyle w:val="BodyText"/>
        <w:spacing w:after="120"/>
        <w:jc w:val="left"/>
      </w:pPr>
      <w:r>
        <w:rPr>
          <w:rFonts w:ascii="Inter" w:hAnsi="Inter" w:eastAsia="Inter"/>
          <w:b/>
          <w:bCs/>
          <w:color w:val="000000"/>
          <w:sz w:val="22"/>
        </w:rPr>
        <w:t xml:space="preserve">THIS IS AN OCCURRENCE-BASED LIABILITY COVERAGE FORM.</w:t>
      </w:r>
    </w:p>
    <w:p>
      <w:pPr>
        <w:pStyle w:val="BodyText"/>
        <w:spacing w:after="120"/>
        <w:jc w:val="left"/>
      </w:pPr>
      <w:r>
        <w:rPr>
          <w:rFonts w:ascii="Inter" w:hAnsi="Inter" w:eastAsia="Inter"/>
          <w:b/>
          <w:bCs/>
          <w:color w:val="000000"/>
          <w:sz w:val="22"/>
        </w:rPr>
        <w:t xml:space="preserve">It provides coverage for Bodily Injury, Property Damage, and Personal and Advertising Injury that occurs during the Policy Period and within the Coverage Territory. Coverage applies only to injury or damage that occurs during the Policy Period, regardless of when a Demand. Defense Costs are provided for covered Demands and are subject to all terms, conditions, exclusions, and limits of this Policy. Please read the entire Policy carefully.</w:t>
      </w:r>
    </w:p>
    <w:p>
      <w:pPr>
        <w:pStyle w:val="BodyText"/>
        <w:spacing w:after="120"/>
        <w:jc w:val="left"/>
      </w:pPr>
      <w:r>
        <w:rPr>
          <w:rFonts w:ascii="Inter" w:hAnsi="Inter" w:eastAsia="Inter"/>
          <w:color w:val="000000"/>
          <w:sz w:val="22"/>
        </w:rPr>
        <w:t xml:space="preserve">In consideration of the payment of the premium, and in reliance upon the statements made in the Application, which is incorporated into and forms a part of this Policy, and subject to all of the terms, conditions, exclusions, and endorsements contained herein, the Insurer named in the Declarations and the Insured agree as follows:</w:t>
      </w:r>
    </w:p>
    <w:p>
      <w:pPr>
        <w:pStyle w:val="BodyText"/>
        <w:spacing w:after="120"/>
        <w:jc w:val="left"/>
      </w:pPr>
      <w:r>
        <w:rPr>
          <w:rFonts w:ascii="Inter" w:hAnsi="Inter" w:eastAsia="Inter"/>
          <w:color w:val="000000"/>
          <w:sz w:val="22"/>
        </w:rPr>
        <w:t xml:space="preserve">This Policy is a binding legal agreement between the Named Insured (sometimes referred to herein as “You” or “Your”) and the Insurer (sometimes referred to herein as “We,” “Us,” or “Our”). This Policy is issued in accordance with the terms stated below.</w:t>
      </w:r>
    </w:p>
    <w:p>
      <w:pPr>
        <w:pStyle w:val="Heading2"/>
        <w:spacing w:before="320" w:after="160"/>
        <w:jc w:val="left"/>
      </w:pPr>
      <w:r>
        <w:rPr>
          <w:rFonts w:ascii="Bricolage Grotesque" w:hAnsi="Bricolage Grotesque" w:eastAsia="Bricolage Grotesque"/>
          <w:b/>
          <w:bCs/>
          <w:color w:val="000000"/>
          <w:sz w:val="28"/>
        </w:rPr>
        <w:t xml:space="preserve">SECTION I: POLICY TERMS AND CONDITIONS</w:t>
      </w:r>
    </w:p>
    <w:p>
      <w:pPr>
        <w:pStyle w:val="FirstParagraph"/>
        <w:spacing w:after="120"/>
        <w:jc w:val="left"/>
      </w:pPr>
      <w:r>
        <w:rPr>
          <w:rFonts w:ascii="Inter" w:hAnsi="Inter" w:eastAsia="Inter"/>
          <w:color w:val="000000"/>
          <w:sz w:val="22"/>
        </w:rPr>
        <w:t xml:space="preserve">The following Policy Terms and Conditions apply to this Commercial General Liability (“CGL”) Policy. If a term, condition, definition, exclusion, or limitation set forth elsewhere in this Policy conflicts with these Policy Terms and Conditions, the other terms of this Policy shall control. Any term defined in this Policy, including words shown in</w:t>
      </w:r>
      <w:r>
        <w:rPr>
          <w:rFonts w:ascii="Inter" w:hAnsi="Inter" w:eastAsia="Inter"/>
          <w:color w:val="000000"/>
          <w:sz w:val="22"/>
        </w:rPr>
        <w:t xml:space="preserve"> </w:t>
      </w:r>
      <w:r>
        <w:rPr>
          <w:rFonts w:ascii="Inter" w:hAnsi="Inter" w:eastAsia="Inter"/>
          <w:b/>
          <w:bCs/>
          <w:color w:val="000000"/>
          <w:sz w:val="22"/>
        </w:rPr>
        <w:t xml:space="preserve">boldface</w:t>
      </w:r>
      <w:r>
        <w:rPr>
          <w:rFonts w:ascii="Inter" w:hAnsi="Inter" w:eastAsia="Inter"/>
          <w:color w:val="000000"/>
          <w:sz w:val="22"/>
        </w:rPr>
        <w:t xml:space="preserve">, has the meaning given in the Definitions section of this Policy; otherwise, the definitions in these Policy Terms and Conditions apply.</w:t>
      </w:r>
    </w:p>
    <w:p>
      <w:pPr>
        <w:numPr>
          <w:ilvl w:val="0"/>
          <w:numId w:val="1001"/>
        </w:numPr>
        <w:spacing w:after="120"/>
        <w:jc w:val="left"/>
      </w:pPr>
      <w:r>
        <w:rPr>
          <w:rFonts w:ascii="Inter" w:hAnsi="Inter" w:eastAsia="Inter"/>
          <w:b/>
          <w:bCs/>
          <w:color w:val="000000"/>
          <w:sz w:val="22"/>
        </w:rPr>
        <w:t xml:space="preserve">Allocation:</w:t>
      </w:r>
      <w:r>
        <w:rPr>
          <w:rFonts w:ascii="Inter" w:hAnsi="Inter" w:eastAsia="Inter"/>
          <w:color w:val="000000"/>
          <w:sz w:val="22"/>
        </w:rPr>
        <w:t xml:space="preserve"> </w:t>
      </w:r>
      <w:r>
        <w:rPr>
          <w:rFonts w:ascii="Inter" w:hAnsi="Inter" w:eastAsia="Inter"/>
          <w:color w:val="000000"/>
          <w:sz w:val="22"/>
        </w:rPr>
        <w:t xml:space="preserve">If, in any</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incurs both covered</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and uncovered loss (because some of the allegations or causes of action in the</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are covered by this Policy and others are not, or because the</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includes both</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parties and others who are not insured under this Policy), we will allocate the</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between covered and uncovered amounts as follows:</w:t>
      </w:r>
    </w:p>
    <w:p>
      <w:pPr>
        <w:numPr>
          <w:ilvl w:val="1"/>
          <w:numId w:val="1002"/>
        </w:numPr>
        <w:spacing w:after="120"/>
        <w:jc w:val="left"/>
      </w:pP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The covered portion of</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incurred in defending a</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will be considered covered</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and we will pay</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(excess of any applicable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to defend the entire</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even if the</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includes matters or parties not covered. We reserve the right to later reallocate</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in the event it is finally determined that certain</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were incurred exclusively in relation to non-covered matters. Notwithstanding the foregoing, we may, at our discretion, allocate Defense Costs between covered and uncovered matters and parties from the outset based on the relative legal and financial exposure of the covered and uncovered parties and matters, in accordance with paragraph</w:t>
      </w:r>
    </w:p>
    <w:p>
      <w:pPr>
        <w:numPr>
          <w:ilvl w:val="2"/>
          <w:numId w:val="1003"/>
        </w:numPr>
        <w:spacing w:after="120"/>
        <w:jc w:val="left"/>
      </w:pPr>
      <w:r>
        <w:rPr>
          <w:rFonts w:ascii="Inter" w:hAnsi="Inter" w:eastAsia="Inter"/>
          <w:color w:val="000000"/>
          <w:sz w:val="22"/>
        </w:rPr>
        <w:t xml:space="preserve">below. You agree to reimburse us for any Defense Costs advanced that are ultimately determined to relate to non-covered matters or non-covered parties.</w:t>
      </w:r>
    </w:p>
    <w:p>
      <w:pPr>
        <w:numPr>
          <w:ilvl w:val="1"/>
          <w:numId w:val="1002"/>
        </w:numPr>
        <w:spacing w:after="120"/>
        <w:jc w:val="left"/>
      </w:pPr>
      <w:r>
        <w:rPr>
          <w:rFonts w:ascii="Inter" w:hAnsi="Inter" w:eastAsia="Inter"/>
          <w:b/>
          <w:bCs/>
          <w:color w:val="000000"/>
          <w:sz w:val="22"/>
        </w:rPr>
        <w:t xml:space="preserve">Other Loss: Loss</w:t>
      </w:r>
      <w:r>
        <w:rPr>
          <w:rFonts w:ascii="Inter" w:hAnsi="Inter" w:eastAsia="Inter"/>
          <w:color w:val="000000"/>
          <w:sz w:val="22"/>
        </w:rPr>
        <w:t xml:space="preserve"> </w:t>
      </w:r>
      <w:r>
        <w:rPr>
          <w:rFonts w:ascii="Inter" w:hAnsi="Inter" w:eastAsia="Inter"/>
          <w:color w:val="000000"/>
          <w:sz w:val="22"/>
        </w:rPr>
        <w:t xml:space="preserve">other than</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(including damages, settlements, judgments, and awards) shall be allocated between covered</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and uncovered</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based on the relative legal exposure and financial exposure of the parties to the covered and uncovered matters. This allocation will take into account the extent to which any covered conduct and any uncovered conduct or parties contributed to the</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amount.</w:t>
      </w:r>
    </w:p>
    <w:p>
      <w:pPr>
        <w:numPr>
          <w:ilvl w:val="1"/>
          <w:numId w:val="1002"/>
        </w:numPr>
        <w:spacing w:after="120"/>
        <w:jc w:val="left"/>
      </w:pPr>
      <w:r>
        <w:rPr>
          <w:rFonts w:ascii="Inter" w:hAnsi="Inter" w:eastAsia="Inter"/>
          <w:color w:val="000000"/>
          <w:sz w:val="22"/>
        </w:rPr>
        <w:t xml:space="preserve">We and you shall use our best efforts to agree upon a fair and proper allocation of</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If we and you cannot agree on the allocation, we will, until a final allocation is agreed upon or determined, advance the portion of the</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which we believe in good faith to be covered under this Policy (subject to applicable limits of liability).</w:t>
      </w:r>
    </w:p>
    <w:p>
      <w:pPr>
        <w:numPr>
          <w:ilvl w:val="1"/>
          <w:numId w:val="1002"/>
        </w:numPr>
        <w:spacing w:after="120"/>
        <w:jc w:val="left"/>
      </w:pPr>
      <w:r>
        <w:rPr>
          <w:rFonts w:ascii="Inter" w:hAnsi="Inter" w:eastAsia="Inter"/>
          <w:b/>
          <w:bCs/>
          <w:color w:val="000000"/>
          <w:sz w:val="22"/>
        </w:rPr>
        <w:t xml:space="preserve">Changes in Exposure – Acquisition or Creation of a Subsidiary:</w:t>
      </w:r>
      <w:r>
        <w:rPr>
          <w:rFonts w:ascii="Inter" w:hAnsi="Inter" w:eastAsia="Inter"/>
          <w:color w:val="000000"/>
          <w:sz w:val="22"/>
        </w:rPr>
        <w:t xml:space="preserve"> </w:t>
      </w:r>
      <w:r>
        <w:rPr>
          <w:rFonts w:ascii="Inter" w:hAnsi="Inter" w:eastAsia="Inter"/>
          <w:color w:val="000000"/>
          <w:sz w:val="22"/>
        </w:rPr>
        <w:t xml:space="preserve">If, before or during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the</w:t>
      </w:r>
      <w:r>
        <w:rPr>
          <w:rFonts w:ascii="Inter" w:hAnsi="Inter" w:eastAsia="Inter"/>
          <w:color w:val="000000"/>
          <w:sz w:val="22"/>
        </w:rPr>
        <w:t xml:space="preserve"> </w:t>
      </w:r>
      <w:r>
        <w:rPr>
          <w:rFonts w:ascii="Inter" w:hAnsi="Inter" w:eastAsia="Inter"/>
          <w:b/>
          <w:bCs/>
          <w:color w:val="000000"/>
          <w:sz w:val="22"/>
        </w:rPr>
        <w:t xml:space="preserve">Named Insured</w:t>
      </w:r>
    </w:p>
    <w:p>
      <w:pPr>
        <w:numPr>
          <w:ilvl w:val="2"/>
          <w:numId w:val="1004"/>
        </w:numPr>
        <w:spacing w:after="120"/>
        <w:jc w:val="left"/>
      </w:pPr>
      <w:r>
        <w:rPr>
          <w:rFonts w:ascii="Inter" w:hAnsi="Inter" w:eastAsia="Inter"/>
          <w:color w:val="000000"/>
          <w:sz w:val="22"/>
        </w:rPr>
        <w:t xml:space="preserve">acquires</w:t>
      </w:r>
      <w:r>
        <w:rPr>
          <w:rFonts w:ascii="Inter" w:hAnsi="Inter" w:eastAsia="Inter"/>
          <w:color w:val="000000"/>
          <w:sz w:val="22"/>
        </w:rPr>
        <w:t xml:space="preserve"> </w:t>
      </w:r>
      <w:r>
        <w:rPr>
          <w:rFonts w:ascii="Inter" w:hAnsi="Inter" w:eastAsia="Inter"/>
          <w:b/>
          <w:bCs/>
          <w:color w:val="000000"/>
          <w:sz w:val="22"/>
        </w:rPr>
        <w:t xml:space="preserve">Control</w:t>
      </w:r>
      <w:r>
        <w:rPr>
          <w:rFonts w:ascii="Inter" w:hAnsi="Inter" w:eastAsia="Inter"/>
          <w:color w:val="000000"/>
          <w:sz w:val="22"/>
        </w:rPr>
        <w:t xml:space="preserve"> </w:t>
      </w:r>
      <w:r>
        <w:rPr>
          <w:rFonts w:ascii="Inter" w:hAnsi="Inter" w:eastAsia="Inter"/>
          <w:color w:val="000000"/>
          <w:sz w:val="22"/>
        </w:rPr>
        <w:t xml:space="preserve">of an entity (by acquiring more than 50% of its voting securities or by acquiring substantially all of its assets),</w:t>
      </w:r>
    </w:p>
    <w:p>
      <w:pPr>
        <w:numPr>
          <w:ilvl w:val="2"/>
          <w:numId w:val="1004"/>
        </w:numPr>
        <w:spacing w:after="120"/>
        <w:jc w:val="left"/>
      </w:pPr>
      <w:r>
        <w:rPr>
          <w:rFonts w:ascii="Inter" w:hAnsi="Inter" w:eastAsia="Inter"/>
          <w:color w:val="000000"/>
          <w:sz w:val="22"/>
        </w:rPr>
        <w:t xml:space="preserve">creates or acquires a new</w:t>
      </w:r>
      <w:r>
        <w:rPr>
          <w:rFonts w:ascii="Inter" w:hAnsi="Inter" w:eastAsia="Inter"/>
          <w:color w:val="000000"/>
          <w:sz w:val="22"/>
        </w:rPr>
        <w:t xml:space="preserve"> </w:t>
      </w:r>
      <w:r>
        <w:rPr>
          <w:rFonts w:ascii="Inter" w:hAnsi="Inter" w:eastAsia="Inter"/>
          <w:b/>
          <w:bCs/>
          <w:color w:val="000000"/>
          <w:sz w:val="22"/>
        </w:rPr>
        <w:t xml:space="preserve">Subsidiary</w:t>
      </w:r>
      <w:r>
        <w:rPr>
          <w:rFonts w:ascii="Inter" w:hAnsi="Inter" w:eastAsia="Inter"/>
          <w:color w:val="000000"/>
          <w:sz w:val="22"/>
        </w:rPr>
        <w:t xml:space="preserve">, then such newly acquired or created entity shall automatically be covered under this Policy, but only for</w:t>
      </w:r>
      <w:r>
        <w:rPr>
          <w:rFonts w:ascii="Inter" w:hAnsi="Inter" w:eastAsia="Inter"/>
          <w:color w:val="000000"/>
          <w:sz w:val="22"/>
        </w:rPr>
        <w:t xml:space="preserve"> </w:t>
      </w:r>
      <w:r>
        <w:rPr>
          <w:rFonts w:ascii="Inter" w:hAnsi="Inter" w:eastAsia="Inter"/>
          <w:b/>
          <w:bCs/>
          <w:color w:val="000000"/>
          <w:sz w:val="22"/>
        </w:rPr>
        <w:t xml:space="preserve">Occurrences</w:t>
      </w:r>
      <w:r>
        <w:rPr>
          <w:rFonts w:ascii="Inter" w:hAnsi="Inter" w:eastAsia="Inter"/>
          <w:color w:val="000000"/>
          <w:sz w:val="22"/>
        </w:rPr>
        <w:t xml:space="preserve"> </w:t>
      </w:r>
      <w:r>
        <w:rPr>
          <w:rFonts w:ascii="Inter" w:hAnsi="Inter" w:eastAsia="Inter"/>
          <w:color w:val="000000"/>
          <w:sz w:val="22"/>
        </w:rPr>
        <w:t xml:space="preserve">taking place after the effective date of such acquisition or creation.</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However, if the assets or revenues of any acquired entity exceed 10% of the total consolidated assets or revenues of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(as reflected in the</w:t>
      </w:r>
      <w:r>
        <w:rPr>
          <w:rFonts w:ascii="Inter" w:hAnsi="Inter" w:eastAsia="Inter"/>
          <w:color w:val="000000"/>
          <w:sz w:val="22"/>
        </w:rPr>
        <w:t xml:space="preserve"> </w:t>
      </w:r>
      <w:r>
        <w:rPr>
          <w:rFonts w:ascii="Inter" w:hAnsi="Inter" w:eastAsia="Inter"/>
          <w:b/>
          <w:bCs/>
          <w:color w:val="000000"/>
          <w:sz w:val="22"/>
        </w:rPr>
        <w:t xml:space="preserve">Named Insured’s</w:t>
      </w:r>
      <w:r>
        <w:rPr>
          <w:rFonts w:ascii="Inter" w:hAnsi="Inter" w:eastAsia="Inter"/>
          <w:color w:val="000000"/>
          <w:sz w:val="22"/>
        </w:rPr>
        <w:t xml:space="preserve"> </w:t>
      </w:r>
      <w:r>
        <w:rPr>
          <w:rFonts w:ascii="Inter" w:hAnsi="Inter" w:eastAsia="Inter"/>
          <w:color w:val="000000"/>
          <w:sz w:val="22"/>
        </w:rPr>
        <w:t xml:space="preserve">most recent audited financial statements as of the inception of this Policy), you must provide written notice of the acquisition to us as soon as practicable (but no later than 90 days after the effective date of the acquisition or creation). We reserve the right to impose additional or different terms, conditions, and/or to charge a reasonable additional premium as a condition of extending coverage to such large acquisition or newly formed entity beyond the initial 90-day period. Coverage for any such acquired entity or</w:t>
      </w:r>
      <w:r>
        <w:rPr>
          <w:rFonts w:ascii="Inter" w:hAnsi="Inter" w:eastAsia="Inter"/>
          <w:color w:val="000000"/>
          <w:sz w:val="22"/>
        </w:rPr>
        <w:t xml:space="preserve"> </w:t>
      </w:r>
      <w:r>
        <w:rPr>
          <w:rFonts w:ascii="Inter" w:hAnsi="Inter" w:eastAsia="Inter"/>
          <w:b/>
          <w:bCs/>
          <w:color w:val="000000"/>
          <w:sz w:val="22"/>
        </w:rPr>
        <w:t xml:space="preserve">Subsidiary</w:t>
      </w:r>
      <w:r>
        <w:rPr>
          <w:rFonts w:ascii="Inter" w:hAnsi="Inter" w:eastAsia="Inter"/>
          <w:color w:val="000000"/>
          <w:sz w:val="22"/>
        </w:rPr>
        <w:t xml:space="preserve"> </w:t>
      </w:r>
      <w:r>
        <w:rPr>
          <w:rFonts w:ascii="Inter" w:hAnsi="Inter" w:eastAsia="Inter"/>
          <w:color w:val="000000"/>
          <w:sz w:val="22"/>
        </w:rPr>
        <w:t xml:space="preserve">beyond 90 days from the transaction is contingent upon your agreement to any additional terms and payment of any required premium.</w:t>
      </w:r>
    </w:p>
    <w:p>
      <w:pPr>
        <w:numPr>
          <w:ilvl w:val="1"/>
          <w:numId w:val="1002"/>
        </w:numPr>
        <w:spacing w:after="120"/>
        <w:jc w:val="left"/>
      </w:pPr>
      <w:r>
        <w:rPr>
          <w:rFonts w:ascii="Inter" w:hAnsi="Inter" w:eastAsia="Inter"/>
          <w:b/>
          <w:bCs/>
          <w:color w:val="000000"/>
          <w:sz w:val="22"/>
        </w:rPr>
        <w:t xml:space="preserve">Loss of Subsidiary Status:</w:t>
      </w:r>
      <w:r>
        <w:rPr>
          <w:rFonts w:ascii="Inter" w:hAnsi="Inter" w:eastAsia="Inter"/>
          <w:color w:val="000000"/>
          <w:sz w:val="22"/>
        </w:rPr>
        <w:t xml:space="preserve"> </w:t>
      </w:r>
      <w:r>
        <w:rPr>
          <w:rFonts w:ascii="Inter" w:hAnsi="Inter" w:eastAsia="Inter"/>
          <w:color w:val="000000"/>
          <w:sz w:val="22"/>
        </w:rPr>
        <w:t xml:space="preserve">If any entity ceases to be a</w:t>
      </w:r>
      <w:r>
        <w:rPr>
          <w:rFonts w:ascii="Inter" w:hAnsi="Inter" w:eastAsia="Inter"/>
          <w:color w:val="000000"/>
          <w:sz w:val="22"/>
        </w:rPr>
        <w:t xml:space="preserve"> </w:t>
      </w:r>
      <w:r>
        <w:rPr>
          <w:rFonts w:ascii="Inter" w:hAnsi="Inter" w:eastAsia="Inter"/>
          <w:b/>
          <w:bCs/>
          <w:color w:val="000000"/>
          <w:sz w:val="22"/>
        </w:rPr>
        <w:t xml:space="preserve">Subsidiary</w:t>
      </w:r>
      <w:r>
        <w:rPr>
          <w:rFonts w:ascii="Inter" w:hAnsi="Inter" w:eastAsia="Inter"/>
          <w:color w:val="000000"/>
          <w:sz w:val="22"/>
        </w:rPr>
        <w:t xml:space="preserve"> </w:t>
      </w:r>
      <w:r>
        <w:rPr>
          <w:rFonts w:ascii="Inter" w:hAnsi="Inter" w:eastAsia="Inter"/>
          <w:color w:val="000000"/>
          <w:sz w:val="22"/>
        </w:rPr>
        <w:t xml:space="preserve">before or during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w:t>
      </w:r>
      <w:r>
        <w:rPr>
          <w:rFonts w:ascii="Inter" w:hAnsi="Inter" w:eastAsia="Inter"/>
          <w:color w:val="000000"/>
          <w:sz w:val="22"/>
        </w:rPr>
        <w:t xml:space="preserve">(for example, due to sale, dissolution, or other divestiture such that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no longer maintains</w:t>
      </w:r>
      <w:r>
        <w:rPr>
          <w:rFonts w:ascii="Inter" w:hAnsi="Inter" w:eastAsia="Inter"/>
          <w:color w:val="000000"/>
          <w:sz w:val="22"/>
        </w:rPr>
        <w:t xml:space="preserve"> </w:t>
      </w:r>
      <w:r>
        <w:rPr>
          <w:rFonts w:ascii="Inter" w:hAnsi="Inter" w:eastAsia="Inter"/>
          <w:b/>
          <w:bCs/>
          <w:color w:val="000000"/>
          <w:sz w:val="22"/>
        </w:rPr>
        <w:t xml:space="preserve">Control</w:t>
      </w:r>
      <w:r>
        <w:rPr>
          <w:rFonts w:ascii="Inter" w:hAnsi="Inter" w:eastAsia="Inter"/>
          <w:color w:val="000000"/>
          <w:sz w:val="22"/>
        </w:rPr>
        <w:t xml:space="preserve"> </w:t>
      </w:r>
      <w:r>
        <w:rPr>
          <w:rFonts w:ascii="Inter" w:hAnsi="Inter" w:eastAsia="Inter"/>
          <w:color w:val="000000"/>
          <w:sz w:val="22"/>
        </w:rPr>
        <w:t xml:space="preserve">of that entity), then coverage under this Policy for such entity shall continue but only for</w:t>
      </w:r>
      <w:r>
        <w:rPr>
          <w:rFonts w:ascii="Inter" w:hAnsi="Inter" w:eastAsia="Inter"/>
          <w:color w:val="000000"/>
          <w:sz w:val="22"/>
        </w:rPr>
        <w:t xml:space="preserve"> </w:t>
      </w:r>
      <w:r>
        <w:rPr>
          <w:rFonts w:ascii="Inter" w:hAnsi="Inter" w:eastAsia="Inter"/>
          <w:b/>
          <w:bCs/>
          <w:color w:val="000000"/>
          <w:sz w:val="22"/>
        </w:rPr>
        <w:t xml:space="preserve">Occurrences</w:t>
      </w:r>
      <w:r>
        <w:rPr>
          <w:rFonts w:ascii="Inter" w:hAnsi="Inter" w:eastAsia="Inter"/>
          <w:color w:val="000000"/>
          <w:sz w:val="22"/>
        </w:rPr>
        <w:t xml:space="preserve"> </w:t>
      </w:r>
      <w:r>
        <w:rPr>
          <w:rFonts w:ascii="Inter" w:hAnsi="Inter" w:eastAsia="Inter"/>
          <w:color w:val="000000"/>
          <w:sz w:val="22"/>
        </w:rPr>
        <w:t xml:space="preserve">that occurred entirely during the time that entity was a</w:t>
      </w:r>
      <w:r>
        <w:rPr>
          <w:rFonts w:ascii="Inter" w:hAnsi="Inter" w:eastAsia="Inter"/>
          <w:color w:val="000000"/>
          <w:sz w:val="22"/>
        </w:rPr>
        <w:t xml:space="preserve"> </w:t>
      </w:r>
      <w:r>
        <w:rPr>
          <w:rFonts w:ascii="Inter" w:hAnsi="Inter" w:eastAsia="Inter"/>
          <w:b/>
          <w:bCs/>
          <w:color w:val="000000"/>
          <w:sz w:val="22"/>
        </w:rPr>
        <w:t xml:space="preserve">Subsidiary</w:t>
      </w:r>
      <w:r>
        <w:rPr>
          <w:rFonts w:ascii="Inter" w:hAnsi="Inter" w:eastAsia="Inter"/>
          <w:color w:val="000000"/>
          <w:sz w:val="22"/>
        </w:rPr>
        <w:t xml:space="preserve">. After the date the entity ceases to be a</w:t>
      </w:r>
      <w:r>
        <w:rPr>
          <w:rFonts w:ascii="Inter" w:hAnsi="Inter" w:eastAsia="Inter"/>
          <w:color w:val="000000"/>
          <w:sz w:val="22"/>
        </w:rPr>
        <w:t xml:space="preserve"> </w:t>
      </w:r>
      <w:r>
        <w:rPr>
          <w:rFonts w:ascii="Inter" w:hAnsi="Inter" w:eastAsia="Inter"/>
          <w:b/>
          <w:bCs/>
          <w:color w:val="000000"/>
          <w:sz w:val="22"/>
        </w:rPr>
        <w:t xml:space="preserve">Subsidiary</w:t>
      </w:r>
      <w:r>
        <w:rPr>
          <w:rFonts w:ascii="Inter" w:hAnsi="Inter" w:eastAsia="Inter"/>
          <w:color w:val="000000"/>
          <w:sz w:val="22"/>
        </w:rPr>
        <w:t xml:space="preserve">, no coverage shall apply under this Policy for any new</w:t>
      </w:r>
      <w:r>
        <w:rPr>
          <w:rFonts w:ascii="Inter" w:hAnsi="Inter" w:eastAsia="Inter"/>
          <w:color w:val="000000"/>
          <w:sz w:val="22"/>
        </w:rPr>
        <w:t xml:space="preserve"> </w:t>
      </w:r>
      <w:r>
        <w:rPr>
          <w:rFonts w:ascii="Inter" w:hAnsi="Inter" w:eastAsia="Inter"/>
          <w:b/>
          <w:bCs/>
          <w:color w:val="000000"/>
          <w:sz w:val="22"/>
        </w:rPr>
        <w:t xml:space="preserve">Occurrences</w:t>
      </w:r>
      <w:r>
        <w:rPr>
          <w:rFonts w:ascii="Inter" w:hAnsi="Inter" w:eastAsia="Inter"/>
          <w:color w:val="000000"/>
          <w:sz w:val="22"/>
        </w:rPr>
        <w:t xml:space="preserve"> </w:t>
      </w:r>
      <w:r>
        <w:rPr>
          <w:rFonts w:ascii="Inter" w:hAnsi="Inter" w:eastAsia="Inter"/>
          <w:color w:val="000000"/>
          <w:sz w:val="22"/>
        </w:rPr>
        <w:t xml:space="preserve">by that entity. Automatic coverage under this paragraph applies only if</w:t>
      </w:r>
    </w:p>
    <w:p>
      <w:pPr>
        <w:numPr>
          <w:ilvl w:val="2"/>
          <w:numId w:val="1005"/>
        </w:numPr>
        <w:spacing w:after="120"/>
        <w:jc w:val="left"/>
      </w:pPr>
      <w:r>
        <w:rPr>
          <w:rFonts w:ascii="Inter" w:hAnsi="Inter" w:eastAsia="Inter"/>
          <w:color w:val="000000"/>
          <w:sz w:val="22"/>
        </w:rPr>
        <w:t xml:space="preserve">the new entity is engaged in substantially the same business as the Named Insured,</w:t>
      </w:r>
    </w:p>
    <w:p>
      <w:pPr>
        <w:numPr>
          <w:ilvl w:val="2"/>
          <w:numId w:val="1005"/>
        </w:numPr>
        <w:spacing w:after="120"/>
        <w:jc w:val="left"/>
      </w:pPr>
      <w:r>
        <w:rPr>
          <w:rFonts w:ascii="Inter" w:hAnsi="Inter" w:eastAsia="Inter"/>
          <w:color w:val="000000"/>
          <w:sz w:val="22"/>
        </w:rPr>
        <w:t xml:space="preserve">no Insured has knowledge of any actual or potential Demand, Occurrence, or circumstance involving the new entity that could give rise to a Demand,</w:t>
      </w:r>
    </w:p>
    <w:p>
      <w:pPr>
        <w:numPr>
          <w:ilvl w:val="2"/>
          <w:numId w:val="1005"/>
        </w:numPr>
        <w:spacing w:after="120"/>
        <w:jc w:val="left"/>
      </w:pPr>
      <w:r>
        <w:rPr>
          <w:rFonts w:ascii="Inter" w:hAnsi="Inter" w:eastAsia="Inter"/>
          <w:color w:val="000000"/>
          <w:sz w:val="22"/>
        </w:rPr>
        <w:t xml:space="preserve">the new entity is not subject to any pending or prior litigation, regulatory action, or insolvency proceeding. We reserve the right to deny coverage to any newly acquired or created entity that does not meet these conditions.</w:t>
      </w:r>
    </w:p>
    <w:p>
      <w:pPr>
        <w:numPr>
          <w:ilvl w:val="1"/>
          <w:numId w:val="1002"/>
        </w:numPr>
        <w:spacing w:after="120"/>
        <w:jc w:val="left"/>
      </w:pPr>
      <w:r>
        <w:rPr>
          <w:rFonts w:ascii="Inter" w:hAnsi="Inter" w:eastAsia="Inter"/>
          <w:b/>
          <w:bCs/>
          <w:color w:val="000000"/>
          <w:sz w:val="22"/>
        </w:rPr>
        <w:t xml:space="preserve">Assignment:</w:t>
      </w:r>
      <w:r>
        <w:rPr>
          <w:rFonts w:ascii="Inter" w:hAnsi="Inter" w:eastAsia="Inter"/>
          <w:color w:val="000000"/>
          <w:sz w:val="22"/>
        </w:rPr>
        <w:t xml:space="preserve"> </w:t>
      </w:r>
      <w:r>
        <w:rPr>
          <w:rFonts w:ascii="Inter" w:hAnsi="Inter" w:eastAsia="Inter"/>
          <w:color w:val="000000"/>
          <w:sz w:val="22"/>
        </w:rPr>
        <w:t xml:space="preserve">No change, modification, or assignment of interest under this Policy shall be valid unless made by a written endorsement issued by us and expressly made part of this Policy. This Policy (and any rights or interests hereunder) may not be assigned by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without our prior written consent, which may be granted or withheld in our sole discretion. There are no express or implied third-party beneficiaries under this Policy. Any assignment made or attempted in violation of this section shall be deemed void.</w:t>
      </w:r>
    </w:p>
    <w:p>
      <w:pPr>
        <w:numPr>
          <w:ilvl w:val="1"/>
          <w:numId w:val="1002"/>
        </w:numPr>
        <w:spacing w:after="120"/>
        <w:jc w:val="left"/>
      </w:pPr>
      <w:r>
        <w:rPr>
          <w:rFonts w:ascii="Inter" w:hAnsi="Inter" w:eastAsia="Inter"/>
          <w:b/>
          <w:bCs/>
          <w:color w:val="000000"/>
          <w:sz w:val="22"/>
        </w:rPr>
        <w:t xml:space="preserve">References to Laws:</w:t>
      </w:r>
      <w:r>
        <w:rPr>
          <w:rFonts w:ascii="Inter" w:hAnsi="Inter" w:eastAsia="Inter"/>
          <w:color w:val="000000"/>
          <w:sz w:val="22"/>
        </w:rPr>
        <w:t xml:space="preserve"> </w:t>
      </w:r>
      <w:r>
        <w:rPr>
          <w:rFonts w:ascii="Inter" w:hAnsi="Inter" w:eastAsia="Inter"/>
          <w:color w:val="000000"/>
          <w:sz w:val="22"/>
        </w:rPr>
        <w:t xml:space="preserve">Any statute, act, or code mentioned or referenced in this Policy (including in any endorsement) is deemed to include all amendments to such laws and all rules or regulations promulgated under such laws. If a statute, act, or code is mentioned in this Policy and is followed by the phrase “or any similar law,” it shall be construed to include any similar federal, state, local or foreign law, common law, or regulation that is comparable in intent or effect to the cited law.</w:t>
      </w:r>
    </w:p>
    <w:p>
      <w:pPr>
        <w:numPr>
          <w:ilvl w:val="1"/>
          <w:numId w:val="1002"/>
        </w:numPr>
        <w:spacing w:after="120"/>
        <w:jc w:val="left"/>
      </w:pPr>
      <w:r>
        <w:rPr>
          <w:rFonts w:ascii="Inter" w:hAnsi="Inter" w:eastAsia="Inter"/>
          <w:b/>
          <w:bCs/>
          <w:color w:val="000000"/>
          <w:sz w:val="22"/>
        </w:rPr>
        <w:t xml:space="preserve">Most Favorable Jurisdiction for Certain Damages:</w:t>
      </w:r>
      <w:r>
        <w:rPr>
          <w:rFonts w:ascii="Inter" w:hAnsi="Inter" w:eastAsia="Inter"/>
          <w:color w:val="000000"/>
          <w:sz w:val="22"/>
        </w:rPr>
        <w:t xml:space="preserve"> </w:t>
      </w:r>
      <w:r>
        <w:rPr>
          <w:rFonts w:ascii="Inter" w:hAnsi="Inter" w:eastAsia="Inter"/>
          <w:color w:val="000000"/>
          <w:sz w:val="22"/>
        </w:rPr>
        <w:t xml:space="preserve">Certain types of damages, fines, or penalties may not be insurable under some laws. It is the intent of this Policy to afford coverage to the fullest extent permitted by law for punitive, exemplary, and multiplied damages, and for civil fines and penalties, to the extent such matters constitute</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under the Policy. The insurability of such damages, fines or penalties shall be determined under the law selected pursuant to the Choice of Law and Forum provision of this Policy.</w:t>
      </w:r>
      <w:r>
        <w:rPr>
          <w:rFonts w:ascii="Inter" w:hAnsi="Inter" w:eastAsia="Inter"/>
          <w:b/>
          <w:bCs/>
          <w:color w:val="000000"/>
          <w:sz w:val="22"/>
        </w:rPr>
        <w:t xml:space="preserve">Choice of Law and Forum:</w:t>
      </w:r>
      <w:r>
        <w:rPr>
          <w:rFonts w:ascii="Inter" w:hAnsi="Inter" w:eastAsia="Inter"/>
          <w:color w:val="000000"/>
          <w:sz w:val="22"/>
        </w:rPr>
        <w:t xml:space="preserve"> </w:t>
      </w:r>
      <w:r>
        <w:rPr>
          <w:rFonts w:ascii="Inter" w:hAnsi="Inter" w:eastAsia="Inter"/>
          <w:color w:val="000000"/>
          <w:sz w:val="22"/>
        </w:rPr>
        <w:t xml:space="preserve">This Policy, including its construction, application, and validity, shall be governed by the internal laws of the state specified in the Declarations as the principal address of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Any disputes involving this Policy shall be resolved in accordance with the laws of that jurisdiction, without regard to its conflict-of-law principles. If no state is specified, or if the</w:t>
      </w:r>
      <w:r>
        <w:rPr>
          <w:rFonts w:ascii="Inter" w:hAnsi="Inter" w:eastAsia="Inter"/>
          <w:color w:val="000000"/>
          <w:sz w:val="22"/>
        </w:rPr>
        <w:t xml:space="preserve"> </w:t>
      </w:r>
      <w:r>
        <w:rPr>
          <w:rFonts w:ascii="Inter" w:hAnsi="Inter" w:eastAsia="Inter"/>
          <w:b/>
          <w:bCs/>
          <w:color w:val="000000"/>
          <w:sz w:val="22"/>
        </w:rPr>
        <w:t xml:space="preserve">Named Insured’s</w:t>
      </w:r>
      <w:r>
        <w:rPr>
          <w:rFonts w:ascii="Inter" w:hAnsi="Inter" w:eastAsia="Inter"/>
          <w:color w:val="000000"/>
          <w:sz w:val="22"/>
        </w:rPr>
        <w:t xml:space="preserve"> </w:t>
      </w:r>
      <w:r>
        <w:rPr>
          <w:rFonts w:ascii="Inter" w:hAnsi="Inter" w:eastAsia="Inter"/>
          <w:color w:val="000000"/>
          <w:sz w:val="22"/>
        </w:rPr>
        <w:t xml:space="preserve">address is outside the United States, then the law of the State of New York shall apply. Unless otherwise agreed by the parties, any litigation concerning this Policy shall be brought in a competent court in the chosen jurisdiction whose law applies.</w:t>
      </w:r>
    </w:p>
    <w:p>
      <w:pPr>
        <w:numPr>
          <w:ilvl w:val="1"/>
          <w:numId w:val="1002"/>
        </w:numPr>
        <w:spacing w:after="120"/>
        <w:jc w:val="left"/>
      </w:pPr>
      <w:r>
        <w:rPr>
          <w:rFonts w:ascii="Inter" w:hAnsi="Inter" w:eastAsia="Inter"/>
          <w:b/>
          <w:bCs/>
          <w:color w:val="000000"/>
          <w:sz w:val="22"/>
        </w:rPr>
        <w:t xml:space="preserve">Coverage Territory – Currency and Sanctions:</w:t>
      </w:r>
      <w:r>
        <w:rPr>
          <w:rFonts w:ascii="Inter" w:hAnsi="Inter" w:eastAsia="Inter"/>
          <w:color w:val="000000"/>
          <w:sz w:val="22"/>
        </w:rPr>
        <w:t xml:space="preserve"> </w:t>
      </w:r>
      <w:r>
        <w:rPr>
          <w:rFonts w:ascii="Inter" w:hAnsi="Inter" w:eastAsia="Inter"/>
          <w:color w:val="000000"/>
          <w:sz w:val="22"/>
        </w:rPr>
        <w:t xml:space="preserve">All premiums,</w:t>
      </w:r>
      <w:r>
        <w:rPr>
          <w:rFonts w:ascii="Inter" w:hAnsi="Inter" w:eastAsia="Inter"/>
          <w:color w:val="000000"/>
          <w:sz w:val="22"/>
        </w:rPr>
        <w:t xml:space="preserve"> </w:t>
      </w:r>
      <w:r>
        <w:rPr>
          <w:rFonts w:ascii="Inter" w:hAnsi="Inter" w:eastAsia="Inter"/>
          <w:b/>
          <w:bCs/>
          <w:color w:val="000000"/>
          <w:sz w:val="22"/>
        </w:rPr>
        <w:t xml:space="preserve">Limits of Liability</w:t>
      </w:r>
      <w:r>
        <w:rPr>
          <w:rFonts w:ascii="Inter" w:hAnsi="Inter" w:eastAsia="Inter"/>
          <w:color w:val="000000"/>
          <w:sz w:val="22"/>
        </w:rPr>
        <w:t xml:space="preserve">,</w:t>
      </w:r>
      <w:r>
        <w:rPr>
          <w:rFonts w:ascii="Inter" w:hAnsi="Inter" w:eastAsia="Inter"/>
          <w:color w:val="000000"/>
          <w:sz w:val="22"/>
        </w:rPr>
        <w:t xml:space="preserve"> </w:t>
      </w:r>
      <w:r>
        <w:rPr>
          <w:rFonts w:ascii="Inter" w:hAnsi="Inter" w:eastAsia="Inter"/>
          <w:b/>
          <w:bCs/>
          <w:color w:val="000000"/>
          <w:sz w:val="22"/>
        </w:rPr>
        <w:t xml:space="preserve">Retentions</w:t>
      </w:r>
      <w:r>
        <w:rPr>
          <w:rFonts w:ascii="Inter" w:hAnsi="Inter" w:eastAsia="Inter"/>
          <w:color w:val="000000"/>
          <w:sz w:val="22"/>
        </w:rPr>
        <w:t xml:space="preserve">,</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or other amounts under this Policy are expressed and payable in the currency of the United States of America (U.S. dollars). If any judgment, settlement, or other element of</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under this Policy is stated in a currency other than U.S. dollars, payment under this Policy shall be made in U.S. dollars at the rate of exchange published in The Wall Street Journal on the date the final judgment is entered, the settlement amount is agreed upon, or the other element of</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becomes due. However, this Policy will not apply in any country or territory where such application would violate the laws of the United States, including any country or region that is subject to U.S. economic or trade sanctions or export control laws administered by the U.S. Treasury Department’s Office of Foreign Assets Control (OFAC) or other applicable U.S. government agencies.</w:t>
      </w:r>
    </w:p>
    <w:p>
      <w:pPr>
        <w:numPr>
          <w:ilvl w:val="1"/>
          <w:numId w:val="1002"/>
        </w:numPr>
        <w:spacing w:after="120"/>
        <w:jc w:val="left"/>
      </w:pPr>
      <w:r>
        <w:rPr>
          <w:rFonts w:ascii="Inter" w:hAnsi="Inter" w:eastAsia="Inter"/>
          <w:b/>
          <w:bCs/>
          <w:color w:val="000000"/>
          <w:sz w:val="22"/>
        </w:rPr>
        <w:t xml:space="preserve">Premium Adjustments for Changes in Exposure:</w:t>
      </w:r>
      <w:r>
        <w:rPr>
          <w:rFonts w:ascii="Inter" w:hAnsi="Inter" w:eastAsia="Inter"/>
          <w:color w:val="000000"/>
          <w:sz w:val="22"/>
        </w:rPr>
        <w:t xml:space="preserve"> </w:t>
      </w:r>
      <w:r>
        <w:rPr>
          <w:rFonts w:ascii="Inter" w:hAnsi="Inter" w:eastAsia="Inter"/>
          <w:color w:val="000000"/>
          <w:sz w:val="22"/>
        </w:rPr>
        <w:t xml:space="preserve">The premium amount stated in the Declarations is the minimum premium for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If during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w:t>
      </w:r>
      <w:r>
        <w:rPr>
          <w:rFonts w:ascii="Inter" w:hAnsi="Inter" w:eastAsia="Inter"/>
          <w:color w:val="000000"/>
          <w:sz w:val="22"/>
        </w:rPr>
        <w:t xml:space="preserve">there are changes in exposure or coverages that materially increase our risk (such as the acquisition or creation of a new</w:t>
      </w:r>
      <w:r>
        <w:rPr>
          <w:rFonts w:ascii="Inter" w:hAnsi="Inter" w:eastAsia="Inter"/>
          <w:color w:val="000000"/>
          <w:sz w:val="22"/>
        </w:rPr>
        <w:t xml:space="preserve"> </w:t>
      </w:r>
      <w:r>
        <w:rPr>
          <w:rFonts w:ascii="Inter" w:hAnsi="Inter" w:eastAsia="Inter"/>
          <w:b/>
          <w:bCs/>
          <w:color w:val="000000"/>
          <w:sz w:val="22"/>
        </w:rPr>
        <w:t xml:space="preserve">Subsidiary</w:t>
      </w:r>
      <w:r>
        <w:rPr>
          <w:rFonts w:ascii="Inter" w:hAnsi="Inter" w:eastAsia="Inter"/>
          <w:color w:val="000000"/>
          <w:sz w:val="22"/>
        </w:rPr>
        <w:t xml:space="preserve">, a merger, or an Initial Public Offering), we reserve the right to adjust the premium during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w:t>
      </w:r>
      <w:r>
        <w:rPr>
          <w:rFonts w:ascii="Inter" w:hAnsi="Inter" w:eastAsia="Inter"/>
          <w:color w:val="000000"/>
          <w:sz w:val="22"/>
        </w:rPr>
        <w:t xml:space="preserve">or upon renewal. Any additional premium charge or return premium due as a result of such changes will be calculated in accordance with our rules and rates.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agrees to pay any additional premium reasonably required for an increase in exposure or coverage.</w:t>
      </w:r>
    </w:p>
    <w:p>
      <w:pPr>
        <w:pStyle w:val="Heading2"/>
        <w:spacing w:before="320" w:after="160"/>
        <w:jc w:val="left"/>
      </w:pPr>
      <w:r>
        <w:rPr>
          <w:rFonts w:ascii="Bricolage Grotesque" w:hAnsi="Bricolage Grotesque" w:eastAsia="Bricolage Grotesque"/>
          <w:b/>
          <w:bCs/>
          <w:color w:val="000000"/>
          <w:sz w:val="28"/>
        </w:rPr>
        <w:t xml:space="preserve">SECTION II: INSURING AGREEMENTS</w:t>
      </w:r>
    </w:p>
    <w:p>
      <w:pPr>
        <w:pStyle w:val="Heading3"/>
        <w:spacing w:before="200" w:after="120"/>
        <w:jc w:val="left"/>
      </w:pPr>
      <w:r>
        <w:rPr>
          <w:rFonts w:ascii="Bricolage Grotesque" w:hAnsi="Bricolage Grotesque" w:eastAsia="Bricolage Grotesque"/>
          <w:b/>
          <w:bCs/>
          <w:color w:val="000000"/>
          <w:sz w:val="24"/>
        </w:rPr>
        <w:t xml:space="preserve">Coverage A — Bodily Injury and Property Damage Liability</w:t>
      </w:r>
    </w:p>
    <w:p>
      <w:pPr>
        <w:pStyle w:val="FirstParagraph"/>
        <w:spacing w:after="120"/>
        <w:jc w:val="left"/>
      </w:pPr>
      <w:r>
        <w:rPr>
          <w:rFonts w:ascii="Inter" w:hAnsi="Inter" w:eastAsia="Inter"/>
          <w:color w:val="000000"/>
          <w:sz w:val="22"/>
        </w:rPr>
        <w:t xml:space="preserve">We agree to pay</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and</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must legally pay as a result of a</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for</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provided that the</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is caused by an</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during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w:t>
      </w:r>
      <w:r>
        <w:rPr>
          <w:rFonts w:ascii="Inter" w:hAnsi="Inter" w:eastAsia="Inter"/>
          <w:color w:val="000000"/>
          <w:sz w:val="22"/>
        </w:rPr>
        <w:t xml:space="preserve">and within the</w:t>
      </w:r>
      <w:r>
        <w:rPr>
          <w:rFonts w:ascii="Inter" w:hAnsi="Inter" w:eastAsia="Inter"/>
          <w:color w:val="000000"/>
          <w:sz w:val="22"/>
        </w:rPr>
        <w:t xml:space="preserve"> </w:t>
      </w:r>
      <w:r>
        <w:rPr>
          <w:rFonts w:ascii="Inter" w:hAnsi="Inter" w:eastAsia="Inter"/>
          <w:b/>
          <w:bCs/>
          <w:color w:val="000000"/>
          <w:sz w:val="22"/>
        </w:rPr>
        <w:t xml:space="preserve">Coverage Territory</w:t>
      </w:r>
      <w:r>
        <w:rPr>
          <w:rFonts w:ascii="Inter" w:hAnsi="Inter" w:eastAsia="Inter"/>
          <w:color w:val="000000"/>
          <w:sz w:val="22"/>
        </w:rPr>
        <w:t xml:space="preserve">.</w:t>
      </w:r>
    </w:p>
    <w:p>
      <w:pPr>
        <w:pStyle w:val="Heading3"/>
        <w:spacing w:before="200" w:after="120"/>
        <w:jc w:val="left"/>
      </w:pPr>
      <w:r>
        <w:rPr>
          <w:rFonts w:ascii="Bricolage Grotesque" w:hAnsi="Bricolage Grotesque" w:eastAsia="Bricolage Grotesque"/>
          <w:b/>
          <w:bCs/>
          <w:color w:val="000000"/>
          <w:sz w:val="24"/>
        </w:rPr>
        <w:t xml:space="preserve">Coverage B — Personal and Advertising Injury Liability</w:t>
      </w:r>
    </w:p>
    <w:p>
      <w:pPr>
        <w:pStyle w:val="FirstParagraph"/>
        <w:spacing w:after="120"/>
        <w:jc w:val="left"/>
      </w:pPr>
      <w:r>
        <w:rPr>
          <w:rFonts w:ascii="Inter" w:hAnsi="Inter" w:eastAsia="Inter"/>
          <w:color w:val="000000"/>
          <w:sz w:val="22"/>
        </w:rPr>
        <w:t xml:space="preserve">We agree to pay</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and</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must legally pay as a result of a</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for</w:t>
      </w:r>
      <w:r>
        <w:rPr>
          <w:rFonts w:ascii="Inter" w:hAnsi="Inter" w:eastAsia="Inter"/>
          <w:color w:val="000000"/>
          <w:sz w:val="22"/>
        </w:rPr>
        <w:t xml:space="preserve"> </w:t>
      </w:r>
      <w:r>
        <w:rPr>
          <w:rFonts w:ascii="Inter" w:hAnsi="Inter" w:eastAsia="Inter"/>
          <w:b/>
          <w:bCs/>
          <w:color w:val="000000"/>
          <w:sz w:val="22"/>
        </w:rPr>
        <w:t xml:space="preserve">Personal and Advertising Injury</w:t>
      </w:r>
      <w:r>
        <w:rPr>
          <w:rFonts w:ascii="Inter" w:hAnsi="Inter" w:eastAsia="Inter"/>
          <w:color w:val="000000"/>
          <w:sz w:val="22"/>
        </w:rPr>
        <w:t xml:space="preserve">, provided that the</w:t>
      </w:r>
      <w:r>
        <w:rPr>
          <w:rFonts w:ascii="Inter" w:hAnsi="Inter" w:eastAsia="Inter"/>
          <w:color w:val="000000"/>
          <w:sz w:val="22"/>
        </w:rPr>
        <w:t xml:space="preserve"> </w:t>
      </w:r>
      <w:r>
        <w:rPr>
          <w:rFonts w:ascii="Inter" w:hAnsi="Inter" w:eastAsia="Inter"/>
          <w:b/>
          <w:bCs/>
          <w:color w:val="000000"/>
          <w:sz w:val="22"/>
        </w:rPr>
        <w:t xml:space="preserve">Personal and Advertising Injury</w:t>
      </w:r>
      <w:r>
        <w:rPr>
          <w:rFonts w:ascii="Inter" w:hAnsi="Inter" w:eastAsia="Inter"/>
          <w:color w:val="000000"/>
          <w:sz w:val="22"/>
        </w:rPr>
        <w:t xml:space="preserve"> </w:t>
      </w:r>
      <w:r>
        <w:rPr>
          <w:rFonts w:ascii="Inter" w:hAnsi="Inter" w:eastAsia="Inter"/>
          <w:color w:val="000000"/>
          <w:sz w:val="22"/>
        </w:rPr>
        <w:t xml:space="preserve">is caused by an</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during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w:t>
      </w:r>
      <w:r>
        <w:rPr>
          <w:rFonts w:ascii="Inter" w:hAnsi="Inter" w:eastAsia="Inter"/>
          <w:color w:val="000000"/>
          <w:sz w:val="22"/>
        </w:rPr>
        <w:t xml:space="preserve">and within the</w:t>
      </w:r>
      <w:r>
        <w:rPr>
          <w:rFonts w:ascii="Inter" w:hAnsi="Inter" w:eastAsia="Inter"/>
          <w:color w:val="000000"/>
          <w:sz w:val="22"/>
        </w:rPr>
        <w:t xml:space="preserve"> </w:t>
      </w:r>
      <w:r>
        <w:rPr>
          <w:rFonts w:ascii="Inter" w:hAnsi="Inter" w:eastAsia="Inter"/>
          <w:b/>
          <w:bCs/>
          <w:color w:val="000000"/>
          <w:sz w:val="22"/>
        </w:rPr>
        <w:t xml:space="preserve">Coverage Territory</w:t>
      </w:r>
      <w:r>
        <w:rPr>
          <w:rFonts w:ascii="Inter" w:hAnsi="Inter" w:eastAsia="Inter"/>
          <w:color w:val="000000"/>
          <w:sz w:val="22"/>
        </w:rPr>
        <w:t xml:space="preserve">.</w:t>
      </w:r>
    </w:p>
    <w:p>
      <w:pPr>
        <w:pStyle w:val="Heading3"/>
        <w:spacing w:before="200" w:after="120"/>
        <w:jc w:val="left"/>
      </w:pPr>
      <w:r>
        <w:rPr>
          <w:rFonts w:ascii="Bricolage Grotesque" w:hAnsi="Bricolage Grotesque" w:eastAsia="Bricolage Grotesque"/>
          <w:b/>
          <w:bCs/>
          <w:color w:val="000000"/>
          <w:sz w:val="24"/>
        </w:rPr>
        <w:t xml:space="preserve">Coverage C — Medical Expenses</w:t>
      </w:r>
    </w:p>
    <w:p>
      <w:pPr>
        <w:pStyle w:val="FirstParagraph"/>
        <w:spacing w:after="120"/>
        <w:jc w:val="left"/>
      </w:pPr>
      <w:r>
        <w:rPr>
          <w:rFonts w:ascii="Inter" w:hAnsi="Inter" w:eastAsia="Inter"/>
          <w:color w:val="000000"/>
          <w:sz w:val="22"/>
        </w:rPr>
        <w:t xml:space="preserve">We agree to pay</w:t>
      </w:r>
      <w:r>
        <w:rPr>
          <w:rFonts w:ascii="Inter" w:hAnsi="Inter" w:eastAsia="Inter"/>
          <w:color w:val="000000"/>
          <w:sz w:val="22"/>
        </w:rPr>
        <w:t xml:space="preserve"> </w:t>
      </w:r>
      <w:r>
        <w:rPr>
          <w:rFonts w:ascii="Inter" w:hAnsi="Inter" w:eastAsia="Inter"/>
          <w:b/>
          <w:bCs/>
          <w:color w:val="000000"/>
          <w:sz w:val="22"/>
        </w:rPr>
        <w:t xml:space="preserve">Medical Expenses</w:t>
      </w:r>
      <w:r>
        <w:rPr>
          <w:rFonts w:ascii="Inter" w:hAnsi="Inter" w:eastAsia="Inter"/>
          <w:color w:val="000000"/>
          <w:sz w:val="22"/>
        </w:rPr>
        <w:t xml:space="preserve"> </w:t>
      </w:r>
      <w:r>
        <w:rPr>
          <w:rFonts w:ascii="Inter" w:hAnsi="Inter" w:eastAsia="Inter"/>
          <w:color w:val="000000"/>
          <w:sz w:val="22"/>
        </w:rPr>
        <w:t xml:space="preserve">because of</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caused by an</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on premises you own or rent or arising from your operations, provided the</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is within the</w:t>
      </w:r>
      <w:r>
        <w:rPr>
          <w:rFonts w:ascii="Inter" w:hAnsi="Inter" w:eastAsia="Inter"/>
          <w:color w:val="000000"/>
          <w:sz w:val="22"/>
        </w:rPr>
        <w:t xml:space="preserve"> </w:t>
      </w:r>
      <w:r>
        <w:rPr>
          <w:rFonts w:ascii="Inter" w:hAnsi="Inter" w:eastAsia="Inter"/>
          <w:b/>
          <w:bCs/>
          <w:color w:val="000000"/>
          <w:sz w:val="22"/>
        </w:rPr>
        <w:t xml:space="preserve">Coverage Territory</w:t>
      </w:r>
      <w:r>
        <w:rPr>
          <w:rFonts w:ascii="Inter" w:hAnsi="Inter" w:eastAsia="Inter"/>
          <w:color w:val="000000"/>
          <w:sz w:val="22"/>
        </w:rPr>
        <w:t xml:space="preserve"> </w:t>
      </w:r>
      <w:r>
        <w:rPr>
          <w:rFonts w:ascii="Inter" w:hAnsi="Inter" w:eastAsia="Inter"/>
          <w:color w:val="000000"/>
          <w:sz w:val="22"/>
        </w:rPr>
        <w:t xml:space="preserve">during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w:t>
      </w:r>
      <w:r>
        <w:rPr>
          <w:rFonts w:ascii="Inter" w:hAnsi="Inter" w:eastAsia="Inter"/>
          <w:color w:val="000000"/>
          <w:sz w:val="22"/>
        </w:rPr>
        <w:t xml:space="preserve">and</w:t>
      </w:r>
      <w:r>
        <w:rPr>
          <w:rFonts w:ascii="Inter" w:hAnsi="Inter" w:eastAsia="Inter"/>
          <w:color w:val="000000"/>
          <w:sz w:val="22"/>
        </w:rPr>
        <w:t xml:space="preserve"> </w:t>
      </w:r>
      <w:r>
        <w:rPr>
          <w:rFonts w:ascii="Inter" w:hAnsi="Inter" w:eastAsia="Inter"/>
          <w:b/>
          <w:bCs/>
          <w:color w:val="000000"/>
          <w:sz w:val="22"/>
        </w:rPr>
        <w:t xml:space="preserve">Medical Expenses</w:t>
      </w:r>
      <w:r>
        <w:rPr>
          <w:rFonts w:ascii="Inter" w:hAnsi="Inter" w:eastAsia="Inter"/>
          <w:color w:val="000000"/>
          <w:sz w:val="22"/>
        </w:rPr>
        <w:t xml:space="preserve"> </w:t>
      </w:r>
      <w:r>
        <w:rPr>
          <w:rFonts w:ascii="Inter" w:hAnsi="Inter" w:eastAsia="Inter"/>
          <w:color w:val="000000"/>
          <w:sz w:val="22"/>
        </w:rPr>
        <w:t xml:space="preserve">are incurred and reported within one year. The injured person must submit to examinations we reasonably request, at our expense.</w:t>
      </w:r>
    </w:p>
    <w:p>
      <w:pPr>
        <w:pStyle w:val="Heading2"/>
        <w:spacing w:before="320" w:after="160"/>
        <w:jc w:val="left"/>
      </w:pPr>
      <w:r>
        <w:rPr>
          <w:rFonts w:ascii="Bricolage Grotesque" w:hAnsi="Bricolage Grotesque" w:eastAsia="Bricolage Grotesque"/>
          <w:b/>
          <w:bCs/>
          <w:color w:val="000000"/>
          <w:sz w:val="28"/>
        </w:rPr>
        <w:t xml:space="preserve">SECTION III: DEFINITIONS</w:t>
      </w:r>
    </w:p>
    <w:p>
      <w:pPr>
        <w:pStyle w:val="FirstParagraph"/>
        <w:spacing w:after="120"/>
        <w:jc w:val="left"/>
      </w:pPr>
      <w:r>
        <w:rPr>
          <w:rFonts w:ascii="Inter" w:hAnsi="Inter" w:eastAsia="Inter"/>
          <w:color w:val="000000"/>
          <w:sz w:val="22"/>
        </w:rPr>
        <w:t xml:space="preserve">For purposes of this Policy, the following terms have the meanings set forth below. Any word shown in</w:t>
      </w:r>
      <w:r>
        <w:rPr>
          <w:rFonts w:ascii="Inter" w:hAnsi="Inter" w:eastAsia="Inter"/>
          <w:color w:val="000000"/>
          <w:sz w:val="22"/>
        </w:rPr>
        <w:t xml:space="preserve"> </w:t>
      </w:r>
      <w:r>
        <w:rPr>
          <w:rFonts w:ascii="Inter" w:hAnsi="Inter" w:eastAsia="Inter"/>
          <w:b/>
          <w:bCs/>
          <w:color w:val="000000"/>
          <w:sz w:val="22"/>
        </w:rPr>
        <w:t xml:space="preserve">bold</w:t>
      </w:r>
      <w:r>
        <w:rPr>
          <w:rFonts w:ascii="Inter" w:hAnsi="Inter" w:eastAsia="Inter"/>
          <w:color w:val="000000"/>
          <w:sz w:val="22"/>
        </w:rPr>
        <w:t xml:space="preserve"> </w:t>
      </w:r>
      <w:r>
        <w:rPr>
          <w:rFonts w:ascii="Inter" w:hAnsi="Inter" w:eastAsia="Inter"/>
          <w:color w:val="000000"/>
          <w:sz w:val="22"/>
        </w:rPr>
        <w:t xml:space="preserve">in this Policy is a defined term. Where a term is defined both in this Definitions section and elsewhere in this Policy (including in any Coverage Section or endorsement), the definition stated in this Definitions section shall control.</w:t>
      </w:r>
    </w:p>
    <w:p>
      <w:pPr>
        <w:numPr>
          <w:ilvl w:val="0"/>
          <w:numId w:val="1006"/>
        </w:numPr>
        <w:spacing w:after="120"/>
        <w:jc w:val="left"/>
      </w:pPr>
      <w:r>
        <w:rPr>
          <w:rFonts w:ascii="Inter" w:hAnsi="Inter" w:eastAsia="Inter"/>
          <w:b/>
          <w:bCs/>
          <w:color w:val="000000"/>
          <w:sz w:val="22"/>
        </w:rPr>
        <w:t xml:space="preserve">Advertisement</w:t>
      </w:r>
      <w:r>
        <w:rPr>
          <w:rFonts w:ascii="Inter" w:hAnsi="Inter" w:eastAsia="Inter"/>
          <w:color w:val="000000"/>
          <w:sz w:val="22"/>
        </w:rPr>
        <w:t xml:space="preserve"> </w:t>
      </w:r>
      <w:r>
        <w:rPr>
          <w:rFonts w:ascii="Inter" w:hAnsi="Inter" w:eastAsia="Inter"/>
          <w:color w:val="000000"/>
          <w:sz w:val="22"/>
        </w:rPr>
        <w:t xml:space="preserve">means a written or oral publication about your goods, products, or services that is published or broadcast to the public or a target market for the purpose of attracting customers or supporters. Material appearing on the Internet or similar electronic media qualifies. Only those portions of a website devoted to such promotion are an</w:t>
      </w:r>
      <w:r>
        <w:rPr>
          <w:rFonts w:ascii="Inter" w:hAnsi="Inter" w:eastAsia="Inter"/>
          <w:color w:val="000000"/>
          <w:sz w:val="22"/>
        </w:rPr>
        <w:t xml:space="preserve"> </w:t>
      </w:r>
      <w:r>
        <w:rPr>
          <w:rFonts w:ascii="Inter" w:hAnsi="Inter" w:eastAsia="Inter"/>
          <w:b/>
          <w:bCs/>
          <w:color w:val="000000"/>
          <w:sz w:val="22"/>
        </w:rPr>
        <w:t xml:space="preserve">Advertisement</w:t>
      </w:r>
      <w:r>
        <w:rPr>
          <w:rFonts w:ascii="Inter" w:hAnsi="Inter" w:eastAsia="Inter"/>
          <w:color w:val="000000"/>
          <w:sz w:val="22"/>
        </w:rPr>
        <w:t xml:space="preserve">.</w:t>
      </w:r>
    </w:p>
    <w:p>
      <w:pPr>
        <w:numPr>
          <w:ilvl w:val="0"/>
          <w:numId w:val="1006"/>
        </w:numPr>
        <w:spacing w:after="120"/>
        <w:jc w:val="left"/>
      </w:pPr>
      <w:r>
        <w:rPr>
          <w:rFonts w:ascii="Inter" w:hAnsi="Inter" w:eastAsia="Inter"/>
          <w:b/>
          <w:bCs/>
          <w:color w:val="000000"/>
          <w:sz w:val="22"/>
        </w:rPr>
        <w:t xml:space="preserve">Application</w:t>
      </w:r>
      <w:r>
        <w:rPr>
          <w:rFonts w:ascii="Inter" w:hAnsi="Inter" w:eastAsia="Inter"/>
          <w:color w:val="000000"/>
          <w:sz w:val="22"/>
        </w:rPr>
        <w:t xml:space="preserve"> </w:t>
      </w:r>
      <w:r>
        <w:rPr>
          <w:rFonts w:ascii="Inter" w:hAnsi="Inter" w:eastAsia="Inter"/>
          <w:color w:val="000000"/>
          <w:sz w:val="22"/>
        </w:rPr>
        <w:t xml:space="preserve">means all applications, including attachments and submitted materials, for this</w:t>
      </w:r>
      <w:r>
        <w:rPr>
          <w:rFonts w:ascii="Inter" w:hAnsi="Inter" w:eastAsia="Inter"/>
          <w:color w:val="000000"/>
          <w:sz w:val="22"/>
        </w:rPr>
        <w:t xml:space="preserve"> </w:t>
      </w:r>
      <w:r>
        <w:rPr>
          <w:rFonts w:ascii="Inter" w:hAnsi="Inter" w:eastAsia="Inter"/>
          <w:b/>
          <w:bCs/>
          <w:color w:val="000000"/>
          <w:sz w:val="22"/>
        </w:rPr>
        <w:t xml:space="preserve">Policy</w:t>
      </w:r>
      <w:r>
        <w:rPr>
          <w:rFonts w:ascii="Inter" w:hAnsi="Inter" w:eastAsia="Inter"/>
          <w:color w:val="000000"/>
          <w:sz w:val="22"/>
        </w:rPr>
        <w:t xml:space="preserve"> </w:t>
      </w:r>
      <w:r>
        <w:rPr>
          <w:rFonts w:ascii="Inter" w:hAnsi="Inter" w:eastAsia="Inter"/>
          <w:color w:val="000000"/>
          <w:sz w:val="22"/>
        </w:rPr>
        <w:t xml:space="preserve">or for any policy of which this</w:t>
      </w:r>
      <w:r>
        <w:rPr>
          <w:rFonts w:ascii="Inter" w:hAnsi="Inter" w:eastAsia="Inter"/>
          <w:color w:val="000000"/>
          <w:sz w:val="22"/>
        </w:rPr>
        <w:t xml:space="preserve"> </w:t>
      </w:r>
      <w:r>
        <w:rPr>
          <w:rFonts w:ascii="Inter" w:hAnsi="Inter" w:eastAsia="Inter"/>
          <w:b/>
          <w:bCs/>
          <w:color w:val="000000"/>
          <w:sz w:val="22"/>
        </w:rPr>
        <w:t xml:space="preserve">Policy</w:t>
      </w:r>
      <w:r>
        <w:rPr>
          <w:rFonts w:ascii="Inter" w:hAnsi="Inter" w:eastAsia="Inter"/>
          <w:color w:val="000000"/>
          <w:sz w:val="22"/>
        </w:rPr>
        <w:t xml:space="preserve"> </w:t>
      </w:r>
      <w:r>
        <w:rPr>
          <w:rFonts w:ascii="Inter" w:hAnsi="Inter" w:eastAsia="Inter"/>
          <w:color w:val="000000"/>
          <w:sz w:val="22"/>
        </w:rPr>
        <w:t xml:space="preserve">is a renewal or replacement. All such applications, attachments and materials are deemed attached to and incorporated into this</w:t>
      </w:r>
      <w:r>
        <w:rPr>
          <w:rFonts w:ascii="Inter" w:hAnsi="Inter" w:eastAsia="Inter"/>
          <w:color w:val="000000"/>
          <w:sz w:val="22"/>
        </w:rPr>
        <w:t xml:space="preserve"> </w:t>
      </w:r>
      <w:r>
        <w:rPr>
          <w:rFonts w:ascii="Inter" w:hAnsi="Inter" w:eastAsia="Inter"/>
          <w:b/>
          <w:bCs/>
          <w:color w:val="000000"/>
          <w:sz w:val="22"/>
        </w:rPr>
        <w:t xml:space="preserve">Policy</w:t>
      </w:r>
      <w:r>
        <w:rPr>
          <w:rFonts w:ascii="Inter" w:hAnsi="Inter" w:eastAsia="Inter"/>
          <w:color w:val="000000"/>
          <w:sz w:val="22"/>
        </w:rPr>
        <w:t xml:space="preserve"> </w:t>
      </w:r>
      <w:r>
        <w:rPr>
          <w:rFonts w:ascii="Inter" w:hAnsi="Inter" w:eastAsia="Inter"/>
          <w:color w:val="000000"/>
          <w:sz w:val="22"/>
        </w:rPr>
        <w:t xml:space="preserve">even if not physically attached.</w:t>
      </w:r>
    </w:p>
    <w:p>
      <w:pPr>
        <w:numPr>
          <w:ilvl w:val="0"/>
          <w:numId w:val="1006"/>
        </w:numPr>
        <w:spacing w:after="120"/>
        <w:jc w:val="left"/>
      </w:pPr>
      <w:r>
        <w:rPr>
          <w:rFonts w:ascii="Inter" w:hAnsi="Inter" w:eastAsia="Inter"/>
          <w:b/>
          <w:bCs/>
          <w:color w:val="000000"/>
          <w:sz w:val="22"/>
        </w:rPr>
        <w:t xml:space="preserve">Auto</w:t>
      </w:r>
      <w:r>
        <w:rPr>
          <w:rFonts w:ascii="Inter" w:hAnsi="Inter" w:eastAsia="Inter"/>
          <w:color w:val="000000"/>
          <w:sz w:val="22"/>
        </w:rPr>
        <w:t xml:space="preserve"> </w:t>
      </w:r>
      <w:r>
        <w:rPr>
          <w:rFonts w:ascii="Inter" w:hAnsi="Inter" w:eastAsia="Inter"/>
          <w:color w:val="000000"/>
          <w:sz w:val="22"/>
        </w:rPr>
        <w:t xml:space="preserve">means a land motor vehicle, trailer, or semitrailer designed for travel on public roads, including any attached machinery or equipment, and any other land vehicle that is subject to a compulsory financial responsibility or motor vehicle insurance law in the place where it is licensed or principally garaged.</w:t>
      </w:r>
      <w:r>
        <w:rPr>
          <w:rFonts w:ascii="Inter" w:hAnsi="Inter" w:eastAsia="Inter"/>
          <w:color w:val="000000"/>
          <w:sz w:val="22"/>
        </w:rPr>
        <w:t xml:space="preserve"> </w:t>
      </w:r>
      <w:r>
        <w:rPr>
          <w:rFonts w:ascii="Inter" w:hAnsi="Inter" w:eastAsia="Inter"/>
          <w:b/>
          <w:bCs/>
          <w:color w:val="000000"/>
          <w:sz w:val="22"/>
        </w:rPr>
        <w:t xml:space="preserve">Auto</w:t>
      </w:r>
      <w:r>
        <w:rPr>
          <w:rFonts w:ascii="Inter" w:hAnsi="Inter" w:eastAsia="Inter"/>
          <w:color w:val="000000"/>
          <w:sz w:val="22"/>
        </w:rPr>
        <w:t xml:space="preserve"> </w:t>
      </w:r>
      <w:r>
        <w:rPr>
          <w:rFonts w:ascii="Inter" w:hAnsi="Inter" w:eastAsia="Inter"/>
          <w:color w:val="000000"/>
          <w:sz w:val="22"/>
        </w:rPr>
        <w:t xml:space="preserve">does not include</w:t>
      </w:r>
      <w:r>
        <w:rPr>
          <w:rFonts w:ascii="Inter" w:hAnsi="Inter" w:eastAsia="Inter"/>
          <w:color w:val="000000"/>
          <w:sz w:val="22"/>
        </w:rPr>
        <w:t xml:space="preserve"> </w:t>
      </w:r>
      <w:r>
        <w:rPr>
          <w:rFonts w:ascii="Inter" w:hAnsi="Inter" w:eastAsia="Inter"/>
          <w:b/>
          <w:bCs/>
          <w:color w:val="000000"/>
          <w:sz w:val="22"/>
        </w:rPr>
        <w:t xml:space="preserve">Worksite Equipment</w:t>
      </w:r>
      <w:r>
        <w:rPr>
          <w:rFonts w:ascii="Inter" w:hAnsi="Inter" w:eastAsia="Inter"/>
          <w:color w:val="000000"/>
          <w:sz w:val="22"/>
        </w:rPr>
        <w:t xml:space="preserve">.</w:t>
      </w:r>
    </w:p>
    <w:p>
      <w:pPr>
        <w:numPr>
          <w:ilvl w:val="0"/>
          <w:numId w:val="1006"/>
        </w:numPr>
        <w:spacing w:after="120"/>
        <w:jc w:val="left"/>
      </w:pP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means physical harm, sickness, or disease sustained by a person, and includes death resulting from any alleged act, error, omission, or mistake by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does not include emotional distress, loss of services, or loss of consortium.</w:t>
      </w:r>
    </w:p>
    <w:p>
      <w:pPr>
        <w:numPr>
          <w:ilvl w:val="0"/>
          <w:numId w:val="1006"/>
        </w:numPr>
        <w:spacing w:after="120"/>
        <w:jc w:val="left"/>
      </w:pPr>
      <w:r>
        <w:rPr>
          <w:rFonts w:ascii="Inter" w:hAnsi="Inter" w:eastAsia="Inter"/>
          <w:b/>
          <w:bCs/>
          <w:color w:val="000000"/>
          <w:sz w:val="22"/>
        </w:rPr>
        <w:t xml:space="preserve">Change in Control</w:t>
      </w:r>
      <w:r>
        <w:rPr>
          <w:rFonts w:ascii="Inter" w:hAnsi="Inter" w:eastAsia="Inter"/>
          <w:color w:val="000000"/>
          <w:sz w:val="22"/>
        </w:rPr>
        <w:t xml:space="preserve"> </w:t>
      </w:r>
      <w:r>
        <w:rPr>
          <w:rFonts w:ascii="Inter" w:hAnsi="Inter" w:eastAsia="Inter"/>
          <w:color w:val="000000"/>
          <w:sz w:val="22"/>
        </w:rPr>
        <w:t xml:space="preserve">means:</w:t>
      </w:r>
    </w:p>
    <w:p>
      <w:pPr>
        <w:numPr>
          <w:ilvl w:val="1"/>
          <w:numId w:val="1007"/>
        </w:numPr>
        <w:spacing w:after="120"/>
        <w:jc w:val="left"/>
      </w:pPr>
      <w:r>
        <w:rPr>
          <w:rFonts w:ascii="Inter" w:hAnsi="Inter" w:eastAsia="Inter"/>
          <w:color w:val="000000"/>
          <w:sz w:val="22"/>
        </w:rPr>
        <w:t xml:space="preserve">the merger, consolidation, or combination of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into another entity such that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is not the surviving entity;</w:t>
      </w:r>
    </w:p>
    <w:p>
      <w:pPr>
        <w:numPr>
          <w:ilvl w:val="1"/>
          <w:numId w:val="1007"/>
        </w:numPr>
        <w:spacing w:after="120"/>
        <w:jc w:val="left"/>
      </w:pPr>
      <w:r>
        <w:rPr>
          <w:rFonts w:ascii="Inter" w:hAnsi="Inter" w:eastAsia="Inter"/>
          <w:color w:val="000000"/>
          <w:sz w:val="22"/>
        </w:rPr>
        <w:t xml:space="preserve">the acquisition by any person or entity of more than 50% of the outstanding securities, voting securities, or equity interest of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w:t>
      </w:r>
    </w:p>
    <w:p>
      <w:pPr>
        <w:numPr>
          <w:ilvl w:val="1"/>
          <w:numId w:val="1007"/>
        </w:numPr>
        <w:spacing w:after="120"/>
        <w:jc w:val="left"/>
      </w:pPr>
      <w:r>
        <w:rPr>
          <w:rFonts w:ascii="Inter" w:hAnsi="Inter" w:eastAsia="Inter"/>
          <w:color w:val="000000"/>
          <w:sz w:val="22"/>
        </w:rPr>
        <w:t xml:space="preserve">the sale, transfer, lease, or other disposition of all or substantially all of the assets of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w:t>
      </w:r>
    </w:p>
    <w:p>
      <w:pPr>
        <w:numPr>
          <w:ilvl w:val="0"/>
          <w:numId w:val="1006"/>
        </w:numPr>
        <w:spacing w:after="120"/>
        <w:jc w:val="left"/>
      </w:pPr>
      <w:r>
        <w:rPr>
          <w:rFonts w:ascii="Inter" w:hAnsi="Inter" w:eastAsia="Inter"/>
          <w:b/>
          <w:bCs/>
          <w:color w:val="000000"/>
          <w:sz w:val="22"/>
        </w:rPr>
        <w:t xml:space="preserve">Contaminant</w:t>
      </w:r>
      <w:r>
        <w:rPr>
          <w:rFonts w:ascii="Inter" w:hAnsi="Inter" w:eastAsia="Inter"/>
          <w:color w:val="000000"/>
          <w:sz w:val="22"/>
        </w:rPr>
        <w:t xml:space="preserve"> </w:t>
      </w:r>
      <w:r>
        <w:rPr>
          <w:rFonts w:ascii="Inter" w:hAnsi="Inter" w:eastAsia="Inter"/>
          <w:color w:val="000000"/>
          <w:sz w:val="22"/>
        </w:rPr>
        <w:t xml:space="preserve">means any solid, liquid, gaseous, biological, thermal or radioactive substance that can irritate, corrupt or harm persons, property, water, air or soil, including by-products and waste.</w:t>
      </w:r>
    </w:p>
    <w:p>
      <w:pPr>
        <w:numPr>
          <w:ilvl w:val="0"/>
          <w:numId w:val="1006"/>
        </w:numPr>
        <w:spacing w:after="120"/>
        <w:jc w:val="left"/>
      </w:pPr>
      <w:r>
        <w:rPr>
          <w:rFonts w:ascii="Inter" w:hAnsi="Inter" w:eastAsia="Inter"/>
          <w:b/>
          <w:bCs/>
          <w:color w:val="000000"/>
          <w:sz w:val="22"/>
        </w:rPr>
        <w:t xml:space="preserve">Control</w:t>
      </w:r>
      <w:r>
        <w:rPr>
          <w:rFonts w:ascii="Inter" w:hAnsi="Inter" w:eastAsia="Inter"/>
          <w:color w:val="000000"/>
          <w:sz w:val="22"/>
        </w:rPr>
        <w:t xml:space="preserve"> </w:t>
      </w:r>
      <w:r>
        <w:rPr>
          <w:rFonts w:ascii="Inter" w:hAnsi="Inter" w:eastAsia="Inter"/>
          <w:color w:val="000000"/>
          <w:sz w:val="22"/>
        </w:rPr>
        <w:t xml:space="preserve">means either</w:t>
      </w:r>
    </w:p>
    <w:p>
      <w:pPr>
        <w:numPr>
          <w:ilvl w:val="1"/>
          <w:numId w:val="1008"/>
        </w:numPr>
        <w:spacing w:after="120"/>
        <w:jc w:val="left"/>
      </w:pPr>
      <w:r>
        <w:rPr>
          <w:rFonts w:ascii="Inter" w:hAnsi="Inter" w:eastAsia="Inter"/>
          <w:color w:val="000000"/>
          <w:sz w:val="22"/>
        </w:rPr>
        <w:t xml:space="preserve">direct or indirect ownership of more than 50 percent of the outstanding voting securities of an entity</w:t>
      </w:r>
    </w:p>
    <w:p>
      <w:pPr>
        <w:numPr>
          <w:ilvl w:val="1"/>
          <w:numId w:val="1008"/>
        </w:numPr>
        <w:spacing w:after="120"/>
        <w:jc w:val="left"/>
      </w:pPr>
      <w:r>
        <w:rPr>
          <w:rFonts w:ascii="Inter" w:hAnsi="Inter" w:eastAsia="Inter"/>
          <w:color w:val="000000"/>
          <w:sz w:val="22"/>
        </w:rPr>
        <w:t xml:space="preserve">the contractual right to elect, appoint, or designate a majority of an entity’s directors, trustees, managers, or equivalent governing persons.</w:t>
      </w:r>
    </w:p>
    <w:p>
      <w:pPr>
        <w:numPr>
          <w:ilvl w:val="0"/>
          <w:numId w:val="1006"/>
        </w:numPr>
        <w:spacing w:after="120"/>
        <w:jc w:val="left"/>
      </w:pPr>
      <w:r>
        <w:rPr>
          <w:rFonts w:ascii="Inter" w:hAnsi="Inter" w:eastAsia="Inter"/>
          <w:b/>
          <w:bCs/>
          <w:color w:val="000000"/>
          <w:sz w:val="22"/>
        </w:rPr>
        <w:t xml:space="preserve">Coverage Territory</w:t>
      </w:r>
      <w:r>
        <w:rPr>
          <w:rFonts w:ascii="Inter" w:hAnsi="Inter" w:eastAsia="Inter"/>
          <w:color w:val="000000"/>
          <w:sz w:val="22"/>
        </w:rPr>
        <w:t xml:space="preserve"> </w:t>
      </w:r>
      <w:r>
        <w:rPr>
          <w:rFonts w:ascii="Inter" w:hAnsi="Inter" w:eastAsia="Inter"/>
          <w:color w:val="000000"/>
          <w:sz w:val="22"/>
        </w:rPr>
        <w:t xml:space="preserve">means:</w:t>
      </w:r>
    </w:p>
    <w:p>
      <w:pPr>
        <w:numPr>
          <w:ilvl w:val="1"/>
          <w:numId w:val="1009"/>
        </w:numPr>
        <w:spacing w:after="120"/>
        <w:jc w:val="left"/>
      </w:pPr>
      <w:r>
        <w:rPr>
          <w:rFonts w:ascii="Inter" w:hAnsi="Inter" w:eastAsia="Inter"/>
          <w:color w:val="000000"/>
          <w:sz w:val="22"/>
        </w:rPr>
        <w:t xml:space="preserve">the United States of America (including its territories and possessions), Puerto Rico, and Canada;</w:t>
      </w:r>
    </w:p>
    <w:p>
      <w:pPr>
        <w:numPr>
          <w:ilvl w:val="1"/>
          <w:numId w:val="1009"/>
        </w:numPr>
        <w:spacing w:after="120"/>
        <w:jc w:val="left"/>
      </w:pPr>
      <w:r>
        <w:rPr>
          <w:rFonts w:ascii="Inter" w:hAnsi="Inter" w:eastAsia="Inter"/>
          <w:color w:val="000000"/>
          <w:sz w:val="22"/>
        </w:rPr>
        <w:t xml:space="preserve">international waters or airspace, but only if the</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occurs in the course of travel or transportation between any places included in 1. Above;</w:t>
      </w:r>
    </w:p>
    <w:p>
      <w:pPr>
        <w:numPr>
          <w:ilvl w:val="1"/>
          <w:numId w:val="1009"/>
        </w:numPr>
        <w:spacing w:after="120"/>
        <w:jc w:val="left"/>
      </w:pPr>
      <w:r>
        <w:rPr>
          <w:rFonts w:ascii="Inter" w:hAnsi="Inter" w:eastAsia="Inter"/>
          <w:color w:val="000000"/>
          <w:sz w:val="22"/>
        </w:rPr>
        <w:t xml:space="preserve">all other parts of the world, if the</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arises out of goods or products made or sold by you in the territory described in 1. above, or arises out of the activities of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person whose home is in the territory described in 1. above but is away for a short time on your business, or arises out of</w:t>
      </w:r>
      <w:r>
        <w:rPr>
          <w:rFonts w:ascii="Inter" w:hAnsi="Inter" w:eastAsia="Inter"/>
          <w:color w:val="000000"/>
          <w:sz w:val="22"/>
        </w:rPr>
        <w:t xml:space="preserve"> </w:t>
      </w:r>
      <w:r>
        <w:rPr>
          <w:rFonts w:ascii="Inter" w:hAnsi="Inter" w:eastAsia="Inter"/>
          <w:b/>
          <w:bCs/>
          <w:color w:val="000000"/>
          <w:sz w:val="22"/>
        </w:rPr>
        <w:t xml:space="preserve">Personal and Advertising Injury</w:t>
      </w:r>
      <w:r>
        <w:rPr>
          <w:rFonts w:ascii="Inter" w:hAnsi="Inter" w:eastAsia="Inter"/>
          <w:color w:val="000000"/>
          <w:sz w:val="22"/>
        </w:rPr>
        <w:t xml:space="preserve"> </w:t>
      </w:r>
      <w:r>
        <w:rPr>
          <w:rFonts w:ascii="Inter" w:hAnsi="Inter" w:eastAsia="Inter"/>
          <w:color w:val="000000"/>
          <w:sz w:val="22"/>
        </w:rPr>
        <w:t xml:space="preserve">offenses that take place through the Internet or similar electronic means of communication; provided that the</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responsibility to pay</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is determined in a civil action on the merits in the territory described in 1. above, or in a settlement to which we have agreed.</w:t>
      </w:r>
    </w:p>
    <w:p>
      <w:pPr>
        <w:numPr>
          <w:ilvl w:val="0"/>
          <w:numId w:val="1006"/>
        </w:numPr>
        <w:spacing w:after="120"/>
        <w:jc w:val="left"/>
      </w:pP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means reasonable and necessary legal fees and expenses incurred in the investigation and defense of a</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do not include the salaries, overhead, or other internal costs of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w:t>
      </w:r>
    </w:p>
    <w:p>
      <w:pPr>
        <w:numPr>
          <w:ilvl w:val="0"/>
          <w:numId w:val="1006"/>
        </w:numPr>
        <w:spacing w:after="120"/>
        <w:jc w:val="left"/>
      </w:pP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means:</w:t>
      </w:r>
    </w:p>
    <w:p>
      <w:pPr>
        <w:numPr>
          <w:ilvl w:val="1"/>
          <w:numId w:val="1010"/>
        </w:numPr>
        <w:spacing w:after="120"/>
        <w:jc w:val="left"/>
      </w:pPr>
      <w:r>
        <w:rPr>
          <w:rFonts w:ascii="Inter" w:hAnsi="Inter" w:eastAsia="Inter"/>
          <w:color w:val="000000"/>
          <w:sz w:val="22"/>
        </w:rPr>
        <w:t xml:space="preserve">a written notice received by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alleging that a person or entity has been damaged by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and:</w:t>
      </w:r>
    </w:p>
    <w:p>
      <w:pPr>
        <w:numPr>
          <w:ilvl w:val="2"/>
          <w:numId w:val="1011"/>
        </w:numPr>
        <w:spacing w:after="120"/>
        <w:jc w:val="left"/>
      </w:pPr>
      <w:r>
        <w:rPr>
          <w:rFonts w:ascii="Inter" w:hAnsi="Inter" w:eastAsia="Inter"/>
          <w:color w:val="000000"/>
          <w:sz w:val="22"/>
        </w:rPr>
        <w:t xml:space="preserve">demanding monetary damages;</w:t>
      </w:r>
    </w:p>
    <w:p>
      <w:pPr>
        <w:numPr>
          <w:ilvl w:val="2"/>
          <w:numId w:val="1011"/>
        </w:numPr>
        <w:spacing w:after="120"/>
        <w:jc w:val="left"/>
      </w:pPr>
      <w:r>
        <w:rPr>
          <w:rFonts w:ascii="Inter" w:hAnsi="Inter" w:eastAsia="Inter"/>
          <w:color w:val="000000"/>
          <w:sz w:val="22"/>
        </w:rPr>
        <w:t xml:space="preserve">notifying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of an intention to hold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responsible for an</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or</w:t>
      </w:r>
    </w:p>
    <w:p>
      <w:pPr>
        <w:numPr>
          <w:ilvl w:val="1"/>
          <w:numId w:val="1010"/>
        </w:numPr>
        <w:spacing w:after="120"/>
        <w:jc w:val="left"/>
      </w:pPr>
      <w:r>
        <w:rPr>
          <w:rFonts w:ascii="Inter" w:hAnsi="Inter" w:eastAsia="Inter"/>
          <w:color w:val="000000"/>
          <w:sz w:val="22"/>
        </w:rPr>
        <w:t xml:space="preserve">the filing of a civil lawsuit or arbitration proceeding against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w:t>
      </w:r>
    </w:p>
    <w:p>
      <w:pPr>
        <w:numPr>
          <w:ilvl w:val="0"/>
          <w:numId w:val="1006"/>
        </w:numPr>
        <w:spacing w:after="120"/>
        <w:jc w:val="left"/>
      </w:pPr>
      <w:r>
        <w:rPr>
          <w:rFonts w:ascii="Inter" w:hAnsi="Inter" w:eastAsia="Inter"/>
          <w:b/>
          <w:bCs/>
          <w:color w:val="000000"/>
          <w:sz w:val="22"/>
        </w:rPr>
        <w:t xml:space="preserve">Employee</w:t>
      </w:r>
      <w:r>
        <w:rPr>
          <w:rFonts w:ascii="Inter" w:hAnsi="Inter" w:eastAsia="Inter"/>
          <w:color w:val="000000"/>
          <w:sz w:val="22"/>
        </w:rPr>
        <w:t xml:space="preserve"> </w:t>
      </w:r>
      <w:r>
        <w:rPr>
          <w:rFonts w:ascii="Inter" w:hAnsi="Inter" w:eastAsia="Inter"/>
          <w:color w:val="000000"/>
          <w:sz w:val="22"/>
        </w:rPr>
        <w:t xml:space="preserve">means a natural person whose labor or service is, was, or will be directed by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including full-time workers, part-time workers, leased workers, and volunteer workers.</w:t>
      </w:r>
    </w:p>
    <w:p>
      <w:pPr>
        <w:numPr>
          <w:ilvl w:val="0"/>
          <w:numId w:val="1006"/>
        </w:numPr>
        <w:spacing w:after="120"/>
        <w:jc w:val="left"/>
      </w:pPr>
      <w:r>
        <w:rPr>
          <w:rFonts w:ascii="Inter" w:hAnsi="Inter" w:eastAsia="Inter"/>
          <w:b/>
          <w:bCs/>
          <w:color w:val="000000"/>
          <w:sz w:val="22"/>
        </w:rPr>
        <w:t xml:space="preserve">ERISA</w:t>
      </w:r>
      <w:r>
        <w:rPr>
          <w:rFonts w:ascii="Inter" w:hAnsi="Inter" w:eastAsia="Inter"/>
          <w:color w:val="000000"/>
          <w:sz w:val="22"/>
        </w:rPr>
        <w:t xml:space="preserve"> </w:t>
      </w:r>
      <w:r>
        <w:rPr>
          <w:rFonts w:ascii="Inter" w:hAnsi="Inter" w:eastAsia="Inter"/>
          <w:color w:val="000000"/>
          <w:sz w:val="22"/>
        </w:rPr>
        <w:t xml:space="preserve">means the Employee Retirement Income Security Act of 1974, as amended, including its rules and regulations, and any similar law.</w:t>
      </w:r>
    </w:p>
    <w:p>
      <w:pPr>
        <w:numPr>
          <w:ilvl w:val="0"/>
          <w:numId w:val="1006"/>
        </w:numPr>
        <w:spacing w:after="120"/>
        <w:jc w:val="left"/>
      </w:pPr>
      <w:r>
        <w:rPr>
          <w:rFonts w:ascii="Inter" w:hAnsi="Inter" w:eastAsia="Inter"/>
          <w:b/>
          <w:bCs/>
          <w:color w:val="000000"/>
          <w:sz w:val="22"/>
        </w:rPr>
        <w:t xml:space="preserve">Executive</w:t>
      </w:r>
      <w:r>
        <w:rPr>
          <w:rFonts w:ascii="Inter" w:hAnsi="Inter" w:eastAsia="Inter"/>
          <w:color w:val="000000"/>
          <w:sz w:val="22"/>
        </w:rPr>
        <w:t xml:space="preserve"> </w:t>
      </w:r>
      <w:r>
        <w:rPr>
          <w:rFonts w:ascii="Inter" w:hAnsi="Inter" w:eastAsia="Inter"/>
          <w:color w:val="000000"/>
          <w:sz w:val="22"/>
        </w:rPr>
        <w:t xml:space="preserve">means any duly elected or appointed director, officer, member of a management or supervisory board, in-house general counsel, advisory-board member, or natural-person general partner of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w:t>
      </w:r>
    </w:p>
    <w:p>
      <w:pPr>
        <w:numPr>
          <w:ilvl w:val="0"/>
          <w:numId w:val="1006"/>
        </w:numPr>
        <w:spacing w:after="120"/>
        <w:jc w:val="left"/>
      </w:pPr>
      <w:r>
        <w:rPr>
          <w:rFonts w:ascii="Inter" w:hAnsi="Inter" w:eastAsia="Inter"/>
          <w:b/>
          <w:bCs/>
          <w:color w:val="000000"/>
          <w:sz w:val="22"/>
        </w:rPr>
        <w:t xml:space="preserve">Impaired Property</w:t>
      </w:r>
      <w:r>
        <w:rPr>
          <w:rFonts w:ascii="Inter" w:hAnsi="Inter" w:eastAsia="Inter"/>
          <w:color w:val="000000"/>
          <w:sz w:val="22"/>
        </w:rPr>
        <w:t xml:space="preserve"> </w:t>
      </w:r>
      <w:r>
        <w:rPr>
          <w:rFonts w:ascii="Inter" w:hAnsi="Inter" w:eastAsia="Inter"/>
          <w:color w:val="000000"/>
          <w:sz w:val="22"/>
        </w:rPr>
        <w:t xml:space="preserve">means tangible property, other than</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that cannot be used or is less useful because:</w:t>
      </w:r>
    </w:p>
    <w:p>
      <w:pPr>
        <w:numPr>
          <w:ilvl w:val="1"/>
          <w:numId w:val="1012"/>
        </w:numPr>
        <w:spacing w:after="120"/>
        <w:jc w:val="left"/>
      </w:pPr>
      <w:r>
        <w:rPr>
          <w:rFonts w:ascii="Inter" w:hAnsi="Inter" w:eastAsia="Inter"/>
          <w:color w:val="000000"/>
          <w:sz w:val="22"/>
        </w:rPr>
        <w:t xml:space="preserve">it incorporates</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w:t>
      </w:r>
      <w:r>
        <w:rPr>
          <w:rFonts w:ascii="Inter" w:hAnsi="Inter" w:eastAsia="Inter"/>
          <w:color w:val="000000"/>
          <w:sz w:val="22"/>
        </w:rPr>
        <w:t xml:space="preserve">that is known or thought to be defective, deficient, inadequate or dangerous; or</w:t>
      </w:r>
    </w:p>
    <w:p>
      <w:pPr>
        <w:numPr>
          <w:ilvl w:val="1"/>
          <w:numId w:val="1012"/>
        </w:numPr>
        <w:spacing w:after="120"/>
        <w:jc w:val="left"/>
      </w:pPr>
      <w:r>
        <w:rPr>
          <w:rFonts w:ascii="Inter" w:hAnsi="Inter" w:eastAsia="Inter"/>
          <w:color w:val="000000"/>
          <w:sz w:val="22"/>
        </w:rPr>
        <w:t xml:space="preserve">you have failed to fulfill the terms of a contract or agreement; if such property can be restored to use by the repair, replacement, adjustment, or removal of</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w:t>
      </w:r>
      <w:r>
        <w:rPr>
          <w:rFonts w:ascii="Inter" w:hAnsi="Inter" w:eastAsia="Inter"/>
          <w:color w:val="000000"/>
          <w:sz w:val="22"/>
        </w:rPr>
        <w:t xml:space="preserve">or the work or product of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w:t>
      </w:r>
    </w:p>
    <w:p>
      <w:pPr>
        <w:numPr>
          <w:ilvl w:val="0"/>
          <w:numId w:val="1006"/>
        </w:numPr>
        <w:spacing w:after="120"/>
        <w:jc w:val="left"/>
      </w:pPr>
      <w:r>
        <w:rPr>
          <w:rFonts w:ascii="Inter" w:hAnsi="Inter" w:eastAsia="Inter"/>
          <w:b/>
          <w:bCs/>
          <w:color w:val="000000"/>
          <w:sz w:val="22"/>
        </w:rPr>
        <w:t xml:space="preserve">Insolvency</w:t>
      </w:r>
      <w:r>
        <w:rPr>
          <w:rFonts w:ascii="Inter" w:hAnsi="Inter" w:eastAsia="Inter"/>
          <w:color w:val="000000"/>
          <w:sz w:val="22"/>
        </w:rPr>
        <w:t xml:space="preserve"> </w:t>
      </w:r>
      <w:r>
        <w:rPr>
          <w:rFonts w:ascii="Inter" w:hAnsi="Inter" w:eastAsia="Inter"/>
          <w:color w:val="000000"/>
          <w:sz w:val="22"/>
        </w:rPr>
        <w:t xml:space="preserve">means the appointment of a receiver, conservator, liquidator, trustee, rehabilitator, or similar official to manage, supervise, or liquidate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or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becoming a debtor in possession within the meaning of the United States Bankruptcy Code or similar legal status under foreign law.</w:t>
      </w:r>
    </w:p>
    <w:p>
      <w:pPr>
        <w:numPr>
          <w:ilvl w:val="0"/>
          <w:numId w:val="1006"/>
        </w:numPr>
        <w:spacing w:after="120"/>
        <w:jc w:val="left"/>
      </w:pP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means:</w:t>
      </w:r>
    </w:p>
    <w:p>
      <w:pPr>
        <w:numPr>
          <w:ilvl w:val="1"/>
          <w:numId w:val="1013"/>
        </w:numPr>
        <w:spacing w:after="120"/>
        <w:jc w:val="left"/>
      </w:pPr>
      <w:r>
        <w:rPr>
          <w:rFonts w:ascii="Inter" w:hAnsi="Inter" w:eastAsia="Inter"/>
          <w:color w:val="000000"/>
          <w:sz w:val="22"/>
        </w:rPr>
        <w:t xml:space="preserve">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w:t>
      </w:r>
    </w:p>
    <w:p>
      <w:pPr>
        <w:numPr>
          <w:ilvl w:val="1"/>
          <w:numId w:val="1013"/>
        </w:numPr>
        <w:spacing w:after="120"/>
        <w:jc w:val="left"/>
      </w:pPr>
      <w:r>
        <w:rPr>
          <w:rFonts w:ascii="Inter" w:hAnsi="Inter" w:eastAsia="Inter"/>
          <w:color w:val="000000"/>
          <w:sz w:val="22"/>
        </w:rPr>
        <w:t xml:space="preserve">an</w:t>
      </w:r>
      <w:r>
        <w:rPr>
          <w:rFonts w:ascii="Inter" w:hAnsi="Inter" w:eastAsia="Inter"/>
          <w:color w:val="000000"/>
          <w:sz w:val="22"/>
        </w:rPr>
        <w:t xml:space="preserve"> </w:t>
      </w:r>
      <w:r>
        <w:rPr>
          <w:rFonts w:ascii="Inter" w:hAnsi="Inter" w:eastAsia="Inter"/>
          <w:b/>
          <w:bCs/>
          <w:color w:val="000000"/>
          <w:sz w:val="22"/>
        </w:rPr>
        <w:t xml:space="preserve">Employee</w:t>
      </w:r>
      <w:r>
        <w:rPr>
          <w:rFonts w:ascii="Inter" w:hAnsi="Inter" w:eastAsia="Inter"/>
          <w:color w:val="000000"/>
          <w:sz w:val="22"/>
        </w:rPr>
        <w:t xml:space="preserve">, but solely when acting within the scope of his or her employment.</w:t>
      </w:r>
    </w:p>
    <w:p>
      <w:pPr>
        <w:numPr>
          <w:ilvl w:val="0"/>
          <w:numId w:val="1006"/>
        </w:numPr>
        <w:spacing w:after="120"/>
        <w:jc w:val="left"/>
      </w:pPr>
      <w:r>
        <w:rPr>
          <w:rFonts w:ascii="Inter" w:hAnsi="Inter" w:eastAsia="Inter"/>
          <w:b/>
          <w:bCs/>
          <w:color w:val="000000"/>
          <w:sz w:val="22"/>
        </w:rPr>
        <w:t xml:space="preserve">Interrelated Occurrences</w:t>
      </w:r>
      <w:r>
        <w:rPr>
          <w:rFonts w:ascii="Inter" w:hAnsi="Inter" w:eastAsia="Inter"/>
          <w:color w:val="000000"/>
          <w:sz w:val="22"/>
        </w:rPr>
        <w:t xml:space="preserve"> </w:t>
      </w:r>
      <w:r>
        <w:rPr>
          <w:rFonts w:ascii="Inter" w:hAnsi="Inter" w:eastAsia="Inter"/>
          <w:color w:val="000000"/>
          <w:sz w:val="22"/>
        </w:rPr>
        <w:t xml:space="preserve">means all</w:t>
      </w:r>
      <w:r>
        <w:rPr>
          <w:rFonts w:ascii="Inter" w:hAnsi="Inter" w:eastAsia="Inter"/>
          <w:color w:val="000000"/>
          <w:sz w:val="22"/>
        </w:rPr>
        <w:t xml:space="preserve"> </w:t>
      </w:r>
      <w:r>
        <w:rPr>
          <w:rFonts w:ascii="Inter" w:hAnsi="Inter" w:eastAsia="Inter"/>
          <w:b/>
          <w:bCs/>
          <w:color w:val="000000"/>
          <w:sz w:val="22"/>
        </w:rPr>
        <w:t xml:space="preserve">Occurrences</w:t>
      </w:r>
      <w:r>
        <w:rPr>
          <w:rFonts w:ascii="Inter" w:hAnsi="Inter" w:eastAsia="Inter"/>
          <w:color w:val="000000"/>
          <w:sz w:val="22"/>
        </w:rPr>
        <w:t xml:space="preserve"> </w:t>
      </w:r>
      <w:r>
        <w:rPr>
          <w:rFonts w:ascii="Inter" w:hAnsi="Inter" w:eastAsia="Inter"/>
          <w:color w:val="000000"/>
          <w:sz w:val="22"/>
        </w:rPr>
        <w:t xml:space="preserve">that have as a common nexus any fact, circumstance, situation, event, transaction, cause or series of related facts, circumstances, situations, events, transactions, or causes.</w:t>
      </w:r>
      <w:r>
        <w:rPr>
          <w:rFonts w:ascii="Inter" w:hAnsi="Inter" w:eastAsia="Inter"/>
          <w:color w:val="000000"/>
          <w:sz w:val="22"/>
        </w:rPr>
        <w:t xml:space="preserve"> </w:t>
      </w:r>
      <w:r>
        <w:rPr>
          <w:rFonts w:ascii="Inter" w:hAnsi="Inter" w:eastAsia="Inter"/>
          <w:b/>
          <w:bCs/>
          <w:color w:val="000000"/>
          <w:sz w:val="22"/>
        </w:rPr>
        <w:t xml:space="preserve">Occurrences</w:t>
      </w:r>
      <w:r>
        <w:rPr>
          <w:rFonts w:ascii="Inter" w:hAnsi="Inter" w:eastAsia="Inter"/>
          <w:color w:val="000000"/>
          <w:sz w:val="22"/>
        </w:rPr>
        <w:t xml:space="preserve"> </w:t>
      </w:r>
      <w:r>
        <w:rPr>
          <w:rFonts w:ascii="Inter" w:hAnsi="Inter" w:eastAsia="Inter"/>
          <w:color w:val="000000"/>
          <w:sz w:val="22"/>
        </w:rPr>
        <w:t xml:space="preserve">may be</w:t>
      </w:r>
      <w:r>
        <w:rPr>
          <w:rFonts w:ascii="Inter" w:hAnsi="Inter" w:eastAsia="Inter"/>
          <w:color w:val="000000"/>
          <w:sz w:val="22"/>
        </w:rPr>
        <w:t xml:space="preserve"> </w:t>
      </w:r>
      <w:r>
        <w:rPr>
          <w:rFonts w:ascii="Inter" w:hAnsi="Inter" w:eastAsia="Inter"/>
          <w:b/>
          <w:bCs/>
          <w:color w:val="000000"/>
          <w:sz w:val="22"/>
        </w:rPr>
        <w:t xml:space="preserve">Interrelated Occurrences</w:t>
      </w:r>
      <w:r>
        <w:rPr>
          <w:rFonts w:ascii="Inter" w:hAnsi="Inter" w:eastAsia="Inter"/>
          <w:color w:val="000000"/>
          <w:sz w:val="22"/>
        </w:rPr>
        <w:t xml:space="preserve"> </w:t>
      </w:r>
      <w:r>
        <w:rPr>
          <w:rFonts w:ascii="Inter" w:hAnsi="Inter" w:eastAsia="Inter"/>
          <w:color w:val="000000"/>
          <w:sz w:val="22"/>
        </w:rPr>
        <w:t xml:space="preserve">whether or not they involve the same</w:t>
      </w:r>
      <w:r>
        <w:rPr>
          <w:rFonts w:ascii="Inter" w:hAnsi="Inter" w:eastAsia="Inter"/>
          <w:color w:val="000000"/>
          <w:sz w:val="22"/>
        </w:rPr>
        <w:t xml:space="preserve"> </w:t>
      </w:r>
      <w:r>
        <w:rPr>
          <w:rFonts w:ascii="Inter" w:hAnsi="Inter" w:eastAsia="Inter"/>
          <w:b/>
          <w:bCs/>
          <w:color w:val="000000"/>
          <w:sz w:val="22"/>
        </w:rPr>
        <w:t xml:space="preserve">Demand(s)</w:t>
      </w:r>
      <w:r>
        <w:rPr>
          <w:rFonts w:ascii="Inter" w:hAnsi="Inter" w:eastAsia="Inter"/>
          <w:color w:val="000000"/>
          <w:sz w:val="22"/>
        </w:rPr>
        <w:t xml:space="preserve">, damages, patient(s), Claimant(s),</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or legal theory(ies).</w:t>
      </w:r>
    </w:p>
    <w:p>
      <w:pPr>
        <w:numPr>
          <w:ilvl w:val="0"/>
          <w:numId w:val="1006"/>
        </w:numPr>
        <w:spacing w:after="120"/>
        <w:jc w:val="left"/>
      </w:pPr>
      <w:r>
        <w:rPr>
          <w:rFonts w:ascii="Inter" w:hAnsi="Inter" w:eastAsia="Inter"/>
          <w:b/>
          <w:bCs/>
          <w:color w:val="000000"/>
          <w:sz w:val="22"/>
        </w:rPr>
        <w:t xml:space="preserve">Limit of Liability</w:t>
      </w:r>
      <w:r>
        <w:rPr>
          <w:rFonts w:ascii="Inter" w:hAnsi="Inter" w:eastAsia="Inter"/>
          <w:color w:val="000000"/>
          <w:sz w:val="22"/>
        </w:rPr>
        <w:t xml:space="preserve"> </w:t>
      </w:r>
      <w:r>
        <w:rPr>
          <w:rFonts w:ascii="Inter" w:hAnsi="Inter" w:eastAsia="Inter"/>
          <w:color w:val="000000"/>
          <w:sz w:val="22"/>
        </w:rPr>
        <w:t xml:space="preserve">means the applicable amounts identified in Item — of the Declarations.</w:t>
      </w:r>
    </w:p>
    <w:p>
      <w:pPr>
        <w:numPr>
          <w:ilvl w:val="0"/>
          <w:numId w:val="1006"/>
        </w:numPr>
        <w:spacing w:after="120"/>
        <w:jc w:val="left"/>
      </w:pP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means compensatory monetary amounts (including judgments, awards and settlements) that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is legally obligated to pay as compensation for a covered loss.</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does not include fines, punitive or exemplary damages, multiplied portions of any multiple damages, penalties, taxes, or matters deemed uninsurable by law, nor do they include</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w:t>
      </w:r>
    </w:p>
    <w:p>
      <w:pPr>
        <w:numPr>
          <w:ilvl w:val="0"/>
          <w:numId w:val="1006"/>
        </w:numPr>
        <w:spacing w:after="120"/>
        <w:jc w:val="left"/>
      </w:pPr>
      <w:r>
        <w:rPr>
          <w:rFonts w:ascii="Inter" w:hAnsi="Inter" w:eastAsia="Inter"/>
          <w:b/>
          <w:bCs/>
          <w:color w:val="000000"/>
          <w:sz w:val="22"/>
        </w:rPr>
        <w:t xml:space="preserve">Medical Payments</w:t>
      </w:r>
      <w:r>
        <w:rPr>
          <w:rFonts w:ascii="Inter" w:hAnsi="Inter" w:eastAsia="Inter"/>
          <w:color w:val="000000"/>
          <w:sz w:val="22"/>
        </w:rPr>
        <w:t xml:space="preserve"> </w:t>
      </w:r>
      <w:r>
        <w:rPr>
          <w:rFonts w:ascii="Inter" w:hAnsi="Inter" w:eastAsia="Inter"/>
          <w:color w:val="000000"/>
          <w:sz w:val="22"/>
        </w:rPr>
        <w:t xml:space="preserve">mean first aid at the time of the accident; necessary medical, surgical, X-ray, and dental services, including prosthetics; necessary ambulance, hospital, and professional nursing services; and funeral services.</w:t>
      </w:r>
    </w:p>
    <w:p>
      <w:pPr>
        <w:numPr>
          <w:ilvl w:val="0"/>
          <w:numId w:val="1006"/>
        </w:numPr>
        <w:spacing w:after="120"/>
        <w:jc w:val="left"/>
      </w:pP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means the person(s) or organization(s) designated in the Declarations as such.</w:t>
      </w:r>
    </w:p>
    <w:p>
      <w:pPr>
        <w:numPr>
          <w:ilvl w:val="0"/>
          <w:numId w:val="1006"/>
        </w:numPr>
        <w:spacing w:after="120"/>
        <w:jc w:val="left"/>
      </w:pP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means an accident, including continuous or repeated exposure to substantially the same general conditions.</w:t>
      </w:r>
    </w:p>
    <w:p>
      <w:pPr>
        <w:numPr>
          <w:ilvl w:val="0"/>
          <w:numId w:val="1006"/>
        </w:numPr>
        <w:spacing w:after="120"/>
        <w:jc w:val="left"/>
      </w:pPr>
      <w:r>
        <w:rPr>
          <w:rFonts w:ascii="Inter" w:hAnsi="Inter" w:eastAsia="Inter"/>
          <w:b/>
          <w:bCs/>
          <w:color w:val="000000"/>
          <w:sz w:val="22"/>
        </w:rPr>
        <w:t xml:space="preserve">Personal and Advertising Injury</w:t>
      </w:r>
      <w:r>
        <w:rPr>
          <w:rFonts w:ascii="Inter" w:hAnsi="Inter" w:eastAsia="Inter"/>
          <w:color w:val="000000"/>
          <w:sz w:val="22"/>
        </w:rPr>
        <w:t xml:space="preserve"> </w:t>
      </w:r>
      <w:r>
        <w:rPr>
          <w:rFonts w:ascii="Inter" w:hAnsi="Inter" w:eastAsia="Inter"/>
          <w:color w:val="000000"/>
          <w:sz w:val="22"/>
        </w:rPr>
        <w:t xml:space="preserve">means injury, including consequential</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arising out of one or more of the following offenses:</w:t>
      </w:r>
    </w:p>
    <w:p>
      <w:pPr>
        <w:numPr>
          <w:ilvl w:val="1"/>
          <w:numId w:val="1014"/>
        </w:numPr>
        <w:spacing w:after="120"/>
        <w:jc w:val="left"/>
      </w:pPr>
      <w:r>
        <w:rPr>
          <w:rFonts w:ascii="Inter" w:hAnsi="Inter" w:eastAsia="Inter"/>
          <w:color w:val="000000"/>
          <w:sz w:val="22"/>
        </w:rPr>
        <w:t xml:space="preserve">false arrest, detention, or imprisonment;</w:t>
      </w:r>
    </w:p>
    <w:p>
      <w:pPr>
        <w:numPr>
          <w:ilvl w:val="1"/>
          <w:numId w:val="1014"/>
        </w:numPr>
        <w:spacing w:after="120"/>
        <w:jc w:val="left"/>
      </w:pPr>
      <w:r>
        <w:rPr>
          <w:rFonts w:ascii="Inter" w:hAnsi="Inter" w:eastAsia="Inter"/>
          <w:color w:val="000000"/>
          <w:sz w:val="22"/>
        </w:rPr>
        <w:t xml:space="preserve">malicious prosecution or wrongful eviction;</w:t>
      </w:r>
    </w:p>
    <w:p>
      <w:pPr>
        <w:numPr>
          <w:ilvl w:val="1"/>
          <w:numId w:val="1014"/>
        </w:numPr>
        <w:spacing w:after="120"/>
        <w:jc w:val="left"/>
      </w:pPr>
      <w:r>
        <w:rPr>
          <w:rFonts w:ascii="Inter" w:hAnsi="Inter" w:eastAsia="Inter"/>
          <w:color w:val="000000"/>
          <w:sz w:val="22"/>
        </w:rPr>
        <w:t xml:space="preserve">wrongful entry, or invasion of the right of private occupancy of premises a person occupies, when committed by or for the owner, landlord, or lessor;</w:t>
      </w:r>
    </w:p>
    <w:p>
      <w:pPr>
        <w:numPr>
          <w:ilvl w:val="1"/>
          <w:numId w:val="1014"/>
        </w:numPr>
        <w:spacing w:after="120"/>
        <w:jc w:val="left"/>
      </w:pPr>
      <w:r>
        <w:rPr>
          <w:rFonts w:ascii="Inter" w:hAnsi="Inter" w:eastAsia="Inter"/>
          <w:color w:val="000000"/>
          <w:sz w:val="22"/>
        </w:rPr>
        <w:t xml:space="preserve">publication, in any manner, of material that slanders or libels a person or organization, or that disparages their goods, products, or services;</w:t>
      </w:r>
    </w:p>
    <w:p>
      <w:pPr>
        <w:numPr>
          <w:ilvl w:val="1"/>
          <w:numId w:val="1014"/>
        </w:numPr>
        <w:spacing w:after="120"/>
        <w:jc w:val="left"/>
      </w:pPr>
      <w:r>
        <w:rPr>
          <w:rFonts w:ascii="Inter" w:hAnsi="Inter" w:eastAsia="Inter"/>
          <w:color w:val="000000"/>
          <w:sz w:val="22"/>
        </w:rPr>
        <w:t xml:space="preserve">publication, in any manner, of material that violates a person’s right of privacy, use of another’s advertising idea in your</w:t>
      </w:r>
      <w:r>
        <w:rPr>
          <w:rFonts w:ascii="Inter" w:hAnsi="Inter" w:eastAsia="Inter"/>
          <w:color w:val="000000"/>
          <w:sz w:val="22"/>
        </w:rPr>
        <w:t xml:space="preserve"> </w:t>
      </w:r>
      <w:r>
        <w:rPr>
          <w:rFonts w:ascii="Inter" w:hAnsi="Inter" w:eastAsia="Inter"/>
          <w:b/>
          <w:bCs/>
          <w:color w:val="000000"/>
          <w:sz w:val="22"/>
        </w:rPr>
        <w:t xml:space="preserve">Advertisement</w:t>
      </w:r>
      <w:r>
        <w:rPr>
          <w:rFonts w:ascii="Inter" w:hAnsi="Inter" w:eastAsia="Inter"/>
          <w:color w:val="000000"/>
          <w:sz w:val="22"/>
        </w:rPr>
        <w:t xml:space="preserve">, or the infringement of copyright, trade dress, or slogan in your</w:t>
      </w:r>
      <w:r>
        <w:rPr>
          <w:rFonts w:ascii="Inter" w:hAnsi="Inter" w:eastAsia="Inter"/>
          <w:color w:val="000000"/>
          <w:sz w:val="22"/>
        </w:rPr>
        <w:t xml:space="preserve"> </w:t>
      </w:r>
      <w:r>
        <w:rPr>
          <w:rFonts w:ascii="Inter" w:hAnsi="Inter" w:eastAsia="Inter"/>
          <w:b/>
          <w:bCs/>
          <w:color w:val="000000"/>
          <w:sz w:val="22"/>
        </w:rPr>
        <w:t xml:space="preserve">Advertisement</w:t>
      </w:r>
      <w:r>
        <w:rPr>
          <w:rFonts w:ascii="Inter" w:hAnsi="Inter" w:eastAsia="Inter"/>
          <w:color w:val="000000"/>
          <w:sz w:val="22"/>
        </w:rPr>
        <w:t xml:space="preserve">.</w:t>
      </w:r>
    </w:p>
    <w:p>
      <w:pPr>
        <w:numPr>
          <w:ilvl w:val="0"/>
          <w:numId w:val="1006"/>
        </w:numPr>
        <w:spacing w:after="120"/>
        <w:jc w:val="left"/>
      </w:pPr>
      <w:r>
        <w:rPr>
          <w:rFonts w:ascii="Inter" w:hAnsi="Inter" w:eastAsia="Inter"/>
          <w:b/>
          <w:bCs/>
          <w:color w:val="000000"/>
          <w:sz w:val="22"/>
        </w:rPr>
        <w:t xml:space="preserve">Policy</w:t>
      </w:r>
      <w:r>
        <w:rPr>
          <w:rFonts w:ascii="Inter" w:hAnsi="Inter" w:eastAsia="Inter"/>
          <w:color w:val="000000"/>
          <w:sz w:val="22"/>
        </w:rPr>
        <w:t xml:space="preserve"> </w:t>
      </w:r>
      <w:r>
        <w:rPr>
          <w:rFonts w:ascii="Inter" w:hAnsi="Inter" w:eastAsia="Inter"/>
          <w:color w:val="000000"/>
          <w:sz w:val="22"/>
        </w:rPr>
        <w:t xml:space="preserve">means, collectively, these Policy Terms and Conditions, the Declarations, the Insuring Agreements, the Definitions, the Limitations of Liability and Retentions, the Exclusions, the Defense and Settlement provisions, the Notices and Conditions, the</w:t>
      </w:r>
      <w:r>
        <w:rPr>
          <w:rFonts w:ascii="Inter" w:hAnsi="Inter" w:eastAsia="Inter"/>
          <w:color w:val="000000"/>
          <w:sz w:val="22"/>
        </w:rPr>
        <w:t xml:space="preserve"> </w:t>
      </w:r>
      <w:r>
        <w:rPr>
          <w:rFonts w:ascii="Inter" w:hAnsi="Inter" w:eastAsia="Inter"/>
          <w:b/>
          <w:bCs/>
          <w:color w:val="000000"/>
          <w:sz w:val="22"/>
        </w:rPr>
        <w:t xml:space="preserve">Application</w:t>
      </w:r>
      <w:r>
        <w:rPr>
          <w:rFonts w:ascii="Inter" w:hAnsi="Inter" w:eastAsia="Inter"/>
          <w:color w:val="000000"/>
          <w:sz w:val="22"/>
        </w:rPr>
        <w:t xml:space="preserve">, and all Endorsements.</w:t>
      </w:r>
    </w:p>
    <w:p>
      <w:pPr>
        <w:numPr>
          <w:ilvl w:val="0"/>
          <w:numId w:val="1006"/>
        </w:numPr>
        <w:spacing w:after="120"/>
        <w:jc w:val="left"/>
      </w:pPr>
      <w:r>
        <w:rPr>
          <w:rFonts w:ascii="Inter" w:hAnsi="Inter" w:eastAsia="Inter"/>
          <w:b/>
          <w:bCs/>
          <w:color w:val="000000"/>
          <w:sz w:val="22"/>
        </w:rPr>
        <w:t xml:space="preserve">Policy Period</w:t>
      </w:r>
      <w:r>
        <w:rPr>
          <w:rFonts w:ascii="Inter" w:hAnsi="Inter" w:eastAsia="Inter"/>
          <w:color w:val="000000"/>
          <w:sz w:val="22"/>
        </w:rPr>
        <w:t xml:space="preserve"> </w:t>
      </w:r>
      <w:r>
        <w:rPr>
          <w:rFonts w:ascii="Inter" w:hAnsi="Inter" w:eastAsia="Inter"/>
          <w:color w:val="000000"/>
          <w:sz w:val="22"/>
        </w:rPr>
        <w:t xml:space="preserve">means the time period identified in the Declarations.</w:t>
      </w:r>
    </w:p>
    <w:p>
      <w:pPr>
        <w:numPr>
          <w:ilvl w:val="0"/>
          <w:numId w:val="1006"/>
        </w:numPr>
        <w:spacing w:after="120"/>
        <w:jc w:val="left"/>
      </w:pPr>
      <w:r>
        <w:rPr>
          <w:rFonts w:ascii="Inter" w:hAnsi="Inter" w:eastAsia="Inter"/>
          <w:b/>
          <w:bCs/>
          <w:color w:val="000000"/>
          <w:sz w:val="22"/>
        </w:rPr>
        <w:t xml:space="preserve">Pollutants</w:t>
      </w:r>
      <w:r>
        <w:rPr>
          <w:rFonts w:ascii="Inter" w:hAnsi="Inter" w:eastAsia="Inter"/>
          <w:color w:val="000000"/>
          <w:sz w:val="22"/>
        </w:rPr>
        <w:t xml:space="preserve"> </w:t>
      </w:r>
      <w:r>
        <w:rPr>
          <w:rFonts w:ascii="Inter" w:hAnsi="Inter" w:eastAsia="Inter"/>
          <w:color w:val="000000"/>
          <w:sz w:val="22"/>
        </w:rPr>
        <w:t xml:space="preserve">means any solid, liquid, gaseous, or thermal irritant or contaminant, including smoke, vapor, soot, fumes, acids, alkalis, chemicals, and waste.</w:t>
      </w:r>
    </w:p>
    <w:p>
      <w:pPr>
        <w:numPr>
          <w:ilvl w:val="0"/>
          <w:numId w:val="1006"/>
        </w:numPr>
        <w:spacing w:after="120"/>
        <w:jc w:val="left"/>
      </w:pPr>
      <w:r>
        <w:rPr>
          <w:rFonts w:ascii="Inter" w:hAnsi="Inter" w:eastAsia="Inter"/>
          <w:b/>
          <w:bCs/>
          <w:color w:val="000000"/>
          <w:sz w:val="22"/>
        </w:rPr>
        <w:t xml:space="preserve">Products-Completed Operations Hazard</w:t>
      </w:r>
      <w:r>
        <w:rPr>
          <w:rFonts w:ascii="Inter" w:hAnsi="Inter" w:eastAsia="Inter"/>
          <w:color w:val="000000"/>
          <w:sz w:val="22"/>
        </w:rPr>
        <w:t xml:space="preserve"> </w:t>
      </w:r>
      <w:r>
        <w:rPr>
          <w:rFonts w:ascii="Inter" w:hAnsi="Inter" w:eastAsia="Inter"/>
          <w:color w:val="000000"/>
          <w:sz w:val="22"/>
        </w:rPr>
        <w:t xml:space="preserve">includes all</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and</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occurring away from premises you own or rent and arising out of</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except:</w:t>
      </w:r>
    </w:p>
    <w:p>
      <w:pPr>
        <w:numPr>
          <w:ilvl w:val="1"/>
          <w:numId w:val="1015"/>
        </w:numPr>
        <w:spacing w:after="120"/>
        <w:jc w:val="left"/>
      </w:pPr>
      <w:r>
        <w:rPr>
          <w:rFonts w:ascii="Inter" w:hAnsi="Inter" w:eastAsia="Inter"/>
          <w:color w:val="000000"/>
          <w:sz w:val="22"/>
        </w:rPr>
        <w:t xml:space="preserve">products that are still in your physical possession; or</w:t>
      </w:r>
    </w:p>
    <w:p>
      <w:pPr>
        <w:numPr>
          <w:ilvl w:val="1"/>
          <w:numId w:val="1015"/>
        </w:numPr>
        <w:spacing w:after="120"/>
        <w:jc w:val="left"/>
      </w:pPr>
      <w:r>
        <w:rPr>
          <w:rFonts w:ascii="Inter" w:hAnsi="Inter" w:eastAsia="Inter"/>
          <w:color w:val="000000"/>
          <w:sz w:val="22"/>
        </w:rPr>
        <w:t xml:space="preserve">work that has not yet been completed or abandoned.</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w:t>
      </w:r>
      <w:r>
        <w:rPr>
          <w:rFonts w:ascii="Inter" w:hAnsi="Inter" w:eastAsia="Inter"/>
          <w:color w:val="000000"/>
          <w:sz w:val="22"/>
        </w:rPr>
        <w:t xml:space="preserve">will be deemed completed at the earliest of:</w:t>
      </w:r>
    </w:p>
    <w:p>
      <w:pPr>
        <w:numPr>
          <w:ilvl w:val="2"/>
          <w:numId w:val="1016"/>
        </w:numPr>
        <w:spacing w:after="120"/>
        <w:jc w:val="left"/>
      </w:pPr>
      <w:r>
        <w:rPr>
          <w:rFonts w:ascii="Inter" w:hAnsi="Inter" w:eastAsia="Inter"/>
          <w:color w:val="000000"/>
          <w:sz w:val="22"/>
        </w:rPr>
        <w:t xml:space="preserve">when all of the work called for in your contract has been completed;</w:t>
      </w:r>
    </w:p>
    <w:p>
      <w:pPr>
        <w:numPr>
          <w:ilvl w:val="2"/>
          <w:numId w:val="1016"/>
        </w:numPr>
        <w:spacing w:after="120"/>
        <w:jc w:val="left"/>
      </w:pPr>
      <w:r>
        <w:rPr>
          <w:rFonts w:ascii="Inter" w:hAnsi="Inter" w:eastAsia="Inter"/>
          <w:color w:val="000000"/>
          <w:sz w:val="22"/>
        </w:rPr>
        <w:t xml:space="preserve">when all of the work to be done at a job site has been completed if your contract calls for work at more than one site; or</w:t>
      </w:r>
    </w:p>
    <w:p>
      <w:pPr>
        <w:numPr>
          <w:ilvl w:val="2"/>
          <w:numId w:val="1016"/>
        </w:numPr>
        <w:spacing w:after="120"/>
        <w:jc w:val="left"/>
      </w:pPr>
      <w:r>
        <w:rPr>
          <w:rFonts w:ascii="Inter" w:hAnsi="Inter" w:eastAsia="Inter"/>
          <w:color w:val="000000"/>
          <w:sz w:val="22"/>
        </w:rPr>
        <w:t xml:space="preserve">when that part of the work at a job site has been put to its intended use by any person or organization other than another contractor or subcontractor working on the same project. Work that is otherwise complete will be treated as completed even if it requires service, maintenance, correction, repair, or replacement; and</w:t>
      </w:r>
    </w:p>
    <w:p>
      <w:pPr>
        <w:numPr>
          <w:ilvl w:val="0"/>
          <w:numId w:val="1006"/>
        </w:numPr>
        <w:spacing w:after="120"/>
        <w:jc w:val="left"/>
      </w:pP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arising out of the transportation of property, unless the injury or damage arises out of a condition in or on a vehicle not owned or operated by you and that condition was created by the loading or unloading of that vehicle by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w:t>
      </w:r>
    </w:p>
    <w:p>
      <w:pPr>
        <w:numPr>
          <w:ilvl w:val="0"/>
          <w:numId w:val="1006"/>
        </w:numPr>
        <w:spacing w:after="120"/>
        <w:jc w:val="left"/>
      </w:pP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means:</w:t>
      </w:r>
    </w:p>
    <w:p>
      <w:pPr>
        <w:numPr>
          <w:ilvl w:val="1"/>
          <w:numId w:val="1017"/>
        </w:numPr>
        <w:spacing w:after="120"/>
        <w:jc w:val="left"/>
      </w:pPr>
      <w:r>
        <w:rPr>
          <w:rFonts w:ascii="Inter" w:hAnsi="Inter" w:eastAsia="Inter"/>
          <w:color w:val="000000"/>
          <w:sz w:val="22"/>
        </w:rPr>
        <w:t xml:space="preserve">physical injury to tangible property, including all resulting loss of use of that property. All such loss of use shall be deemed to occur at the time of the physical injury that caused it; or</w:t>
      </w:r>
    </w:p>
    <w:p>
      <w:pPr>
        <w:numPr>
          <w:ilvl w:val="1"/>
          <w:numId w:val="1017"/>
        </w:numPr>
        <w:spacing w:after="120"/>
        <w:jc w:val="left"/>
      </w:pPr>
      <w:r>
        <w:rPr>
          <w:rFonts w:ascii="Inter" w:hAnsi="Inter" w:eastAsia="Inter"/>
          <w:color w:val="000000"/>
          <w:sz w:val="22"/>
        </w:rPr>
        <w:t xml:space="preserve">loss of use of tangible property that is not physically injured. For the purposes of this insurance, electronic data, which includes but is not limited to facts or programs stored as or on, created or used on, or transmitted to or from computer software, including systems and applications software, hard or floppy disks, CD-ROMs, tapes, drives, cells, data processing devices or any other media used with electronically controlled equipment, is not tangible property. All such loss of use shall be deemed to occur at the time of the</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that caused it.</w:t>
      </w:r>
    </w:p>
    <w:p>
      <w:pPr>
        <w:numPr>
          <w:ilvl w:val="0"/>
          <w:numId w:val="1006"/>
        </w:numPr>
        <w:spacing w:after="120"/>
        <w:jc w:val="left"/>
      </w:pPr>
      <w:r>
        <w:rPr>
          <w:rFonts w:ascii="Inter" w:hAnsi="Inter" w:eastAsia="Inter"/>
          <w:b/>
          <w:bCs/>
          <w:color w:val="000000"/>
          <w:sz w:val="22"/>
        </w:rPr>
        <w:t xml:space="preserve">Regulatory Body</w:t>
      </w:r>
      <w:r>
        <w:rPr>
          <w:rFonts w:ascii="Inter" w:hAnsi="Inter" w:eastAsia="Inter"/>
          <w:color w:val="000000"/>
          <w:sz w:val="22"/>
        </w:rPr>
        <w:t xml:space="preserve"> </w:t>
      </w:r>
      <w:r>
        <w:rPr>
          <w:rFonts w:ascii="Inter" w:hAnsi="Inter" w:eastAsia="Inter"/>
          <w:color w:val="000000"/>
          <w:sz w:val="22"/>
        </w:rPr>
        <w:t xml:space="preserve">means any federal, state, local or foreign law enforcement or governmental authority or the enforcement unit of any securities exchange or similar self-regulating body.</w:t>
      </w:r>
    </w:p>
    <w:p>
      <w:pPr>
        <w:numPr>
          <w:ilvl w:val="0"/>
          <w:numId w:val="1006"/>
        </w:numPr>
        <w:spacing w:after="120"/>
        <w:jc w:val="left"/>
      </w:pPr>
      <w:r>
        <w:rPr>
          <w:rFonts w:ascii="Inter" w:hAnsi="Inter" w:eastAsia="Inter"/>
          <w:b/>
          <w:bCs/>
          <w:color w:val="000000"/>
          <w:sz w:val="22"/>
        </w:rPr>
        <w:t xml:space="preserve">Related Demands</w:t>
      </w:r>
      <w:r>
        <w:rPr>
          <w:rFonts w:ascii="Inter" w:hAnsi="Inter" w:eastAsia="Inter"/>
          <w:color w:val="000000"/>
          <w:sz w:val="22"/>
        </w:rPr>
        <w:t xml:space="preserve"> </w:t>
      </w:r>
      <w:r>
        <w:rPr>
          <w:rFonts w:ascii="Inter" w:hAnsi="Inter" w:eastAsia="Inter"/>
          <w:color w:val="000000"/>
          <w:sz w:val="22"/>
        </w:rPr>
        <w:t xml:space="preserve">means all</w:t>
      </w:r>
      <w:r>
        <w:rPr>
          <w:rFonts w:ascii="Inter" w:hAnsi="Inter" w:eastAsia="Inter"/>
          <w:color w:val="000000"/>
          <w:sz w:val="22"/>
        </w:rPr>
        <w:t xml:space="preserve"> </w:t>
      </w:r>
      <w:r>
        <w:rPr>
          <w:rFonts w:ascii="Inter" w:hAnsi="Inter" w:eastAsia="Inter"/>
          <w:b/>
          <w:bCs/>
          <w:color w:val="000000"/>
          <w:sz w:val="22"/>
        </w:rPr>
        <w:t xml:space="preserve">Demands</w:t>
      </w:r>
      <w:r>
        <w:rPr>
          <w:rFonts w:ascii="Inter" w:hAnsi="Inter" w:eastAsia="Inter"/>
          <w:color w:val="000000"/>
          <w:sz w:val="22"/>
        </w:rPr>
        <w:t xml:space="preserve"> </w:t>
      </w:r>
      <w:r>
        <w:rPr>
          <w:rFonts w:ascii="Inter" w:hAnsi="Inter" w:eastAsia="Inter"/>
          <w:color w:val="000000"/>
          <w:sz w:val="22"/>
        </w:rPr>
        <w:t xml:space="preserve">based upon, arising out of, or in any way involving the same</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Interrelated Occurrences</w:t>
      </w:r>
      <w:r>
        <w:rPr>
          <w:rFonts w:ascii="Inter" w:hAnsi="Inter" w:eastAsia="Inter"/>
          <w:color w:val="000000"/>
          <w:sz w:val="22"/>
        </w:rPr>
        <w:t xml:space="preserve">, regardless of the number of claimants,</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or proceedings.</w:t>
      </w:r>
    </w:p>
    <w:p>
      <w:pPr>
        <w:numPr>
          <w:ilvl w:val="0"/>
          <w:numId w:val="1006"/>
        </w:numPr>
        <w:spacing w:after="120"/>
        <w:jc w:val="left"/>
      </w:pPr>
      <w:r>
        <w:rPr>
          <w:rFonts w:ascii="Inter" w:hAnsi="Inter" w:eastAsia="Inter"/>
          <w:b/>
          <w:bCs/>
          <w:color w:val="000000"/>
          <w:sz w:val="22"/>
        </w:rPr>
        <w:t xml:space="preserve">Retention</w:t>
      </w:r>
      <w:r>
        <w:rPr>
          <w:rFonts w:ascii="Inter" w:hAnsi="Inter" w:eastAsia="Inter"/>
          <w:color w:val="000000"/>
          <w:sz w:val="22"/>
        </w:rPr>
        <w:t xml:space="preserve"> </w:t>
      </w:r>
      <w:r>
        <w:rPr>
          <w:rFonts w:ascii="Inter" w:hAnsi="Inter" w:eastAsia="Inter"/>
          <w:color w:val="000000"/>
          <w:sz w:val="22"/>
        </w:rPr>
        <w:t xml:space="preserve">means the amount, if any, stated in the Declarations, which shall apply to both</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and</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w:t>
      </w:r>
    </w:p>
    <w:p>
      <w:pPr>
        <w:numPr>
          <w:ilvl w:val="0"/>
          <w:numId w:val="1006"/>
        </w:numPr>
        <w:spacing w:after="120"/>
        <w:jc w:val="left"/>
      </w:pPr>
      <w:r>
        <w:rPr>
          <w:rFonts w:ascii="Inter" w:hAnsi="Inter" w:eastAsia="Inter"/>
          <w:b/>
          <w:bCs/>
          <w:color w:val="000000"/>
          <w:sz w:val="22"/>
        </w:rPr>
        <w:t xml:space="preserve">Retroactive Date</w:t>
      </w:r>
      <w:r>
        <w:rPr>
          <w:rFonts w:ascii="Inter" w:hAnsi="Inter" w:eastAsia="Inter"/>
          <w:color w:val="000000"/>
          <w:sz w:val="22"/>
        </w:rPr>
        <w:t xml:space="preserve"> </w:t>
      </w:r>
      <w:r>
        <w:rPr>
          <w:rFonts w:ascii="Inter" w:hAnsi="Inter" w:eastAsia="Inter"/>
          <w:color w:val="000000"/>
          <w:sz w:val="22"/>
        </w:rPr>
        <w:t xml:space="preserve">means the date (if any) specified in the Declarations as the Retroactive Date.</w:t>
      </w:r>
    </w:p>
    <w:p>
      <w:pPr>
        <w:numPr>
          <w:ilvl w:val="0"/>
          <w:numId w:val="1006"/>
        </w:numPr>
        <w:spacing w:after="120"/>
        <w:jc w:val="left"/>
      </w:pPr>
      <w:r>
        <w:rPr>
          <w:rFonts w:ascii="Inter" w:hAnsi="Inter" w:eastAsia="Inter"/>
          <w:b/>
          <w:bCs/>
          <w:color w:val="000000"/>
          <w:sz w:val="22"/>
        </w:rPr>
        <w:t xml:space="preserve">Senior Executive</w:t>
      </w:r>
      <w:r>
        <w:rPr>
          <w:rFonts w:ascii="Inter" w:hAnsi="Inter" w:eastAsia="Inter"/>
          <w:color w:val="000000"/>
          <w:sz w:val="22"/>
        </w:rPr>
        <w:t xml:space="preserve"> </w:t>
      </w:r>
      <w:r>
        <w:rPr>
          <w:rFonts w:ascii="Inter" w:hAnsi="Inter" w:eastAsia="Inter"/>
          <w:color w:val="000000"/>
          <w:sz w:val="22"/>
        </w:rPr>
        <w:t xml:space="preserve">means the Chief Executive Officer, Chief Financial Officer, President, Chief Operating Officer, or General Counsel (or any individual serving in an equivalent position) of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or any person who signed the</w:t>
      </w:r>
      <w:r>
        <w:rPr>
          <w:rFonts w:ascii="Inter" w:hAnsi="Inter" w:eastAsia="Inter"/>
          <w:color w:val="000000"/>
          <w:sz w:val="22"/>
        </w:rPr>
        <w:t xml:space="preserve"> </w:t>
      </w:r>
      <w:r>
        <w:rPr>
          <w:rFonts w:ascii="Inter" w:hAnsi="Inter" w:eastAsia="Inter"/>
          <w:b/>
          <w:bCs/>
          <w:color w:val="000000"/>
          <w:sz w:val="22"/>
        </w:rPr>
        <w:t xml:space="preserve">Application</w:t>
      </w:r>
      <w:r>
        <w:rPr>
          <w:rFonts w:ascii="Inter" w:hAnsi="Inter" w:eastAsia="Inter"/>
          <w:color w:val="000000"/>
          <w:sz w:val="22"/>
        </w:rPr>
        <w:t xml:space="preserve">.</w:t>
      </w:r>
    </w:p>
    <w:p>
      <w:pPr>
        <w:numPr>
          <w:ilvl w:val="0"/>
          <w:numId w:val="1006"/>
        </w:numPr>
        <w:spacing w:after="120"/>
        <w:jc w:val="left"/>
      </w:pPr>
      <w:r>
        <w:rPr>
          <w:rFonts w:ascii="Inter" w:hAnsi="Inter" w:eastAsia="Inter"/>
          <w:b/>
          <w:bCs/>
          <w:color w:val="000000"/>
          <w:sz w:val="22"/>
        </w:rPr>
        <w:t xml:space="preserve">Subsidiary</w:t>
      </w:r>
      <w:r>
        <w:rPr>
          <w:rFonts w:ascii="Inter" w:hAnsi="Inter" w:eastAsia="Inter"/>
          <w:color w:val="000000"/>
          <w:sz w:val="22"/>
        </w:rPr>
        <w:t xml:space="preserve"> </w:t>
      </w:r>
      <w:r>
        <w:rPr>
          <w:rFonts w:ascii="Inter" w:hAnsi="Inter" w:eastAsia="Inter"/>
          <w:color w:val="000000"/>
          <w:sz w:val="22"/>
        </w:rPr>
        <w:t xml:space="preserve">means any entity over which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has</w:t>
      </w:r>
      <w:r>
        <w:rPr>
          <w:rFonts w:ascii="Inter" w:hAnsi="Inter" w:eastAsia="Inter"/>
          <w:color w:val="000000"/>
          <w:sz w:val="22"/>
        </w:rPr>
        <w:t xml:space="preserve"> </w:t>
      </w:r>
      <w:r>
        <w:rPr>
          <w:rFonts w:ascii="Inter" w:hAnsi="Inter" w:eastAsia="Inter"/>
          <w:b/>
          <w:bCs/>
          <w:color w:val="000000"/>
          <w:sz w:val="22"/>
        </w:rPr>
        <w:t xml:space="preserve">Control</w:t>
      </w:r>
      <w:r>
        <w:rPr>
          <w:rFonts w:ascii="Inter" w:hAnsi="Inter" w:eastAsia="Inter"/>
          <w:color w:val="000000"/>
          <w:sz w:val="22"/>
        </w:rPr>
        <w:t xml:space="preserve">, including any not-for-profit entity exclusively controlled by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w:t>
      </w:r>
    </w:p>
    <w:p>
      <w:pPr>
        <w:numPr>
          <w:ilvl w:val="0"/>
          <w:numId w:val="1006"/>
        </w:numPr>
        <w:spacing w:after="120"/>
        <w:jc w:val="left"/>
      </w:pPr>
      <w:r>
        <w:rPr>
          <w:rFonts w:ascii="Inter" w:hAnsi="Inter" w:eastAsia="Inter"/>
          <w:b/>
          <w:bCs/>
          <w:color w:val="000000"/>
          <w:sz w:val="22"/>
        </w:rPr>
        <w:t xml:space="preserve">Worksite Equipment</w:t>
      </w:r>
      <w:r>
        <w:rPr>
          <w:rFonts w:ascii="Inter" w:hAnsi="Inter" w:eastAsia="Inter"/>
          <w:color w:val="000000"/>
          <w:sz w:val="22"/>
        </w:rPr>
        <w:t xml:space="preserve"> </w:t>
      </w:r>
      <w:r>
        <w:rPr>
          <w:rFonts w:ascii="Inter" w:hAnsi="Inter" w:eastAsia="Inter"/>
          <w:color w:val="000000"/>
          <w:sz w:val="22"/>
        </w:rPr>
        <w:t xml:space="preserve">means a land vehicle, including any attached machinery or equipment that: is designed for off-road use, such as tracked or industrial vehicles, or it is maintained for use only on premises you own or rent or on ways next to those premises;</w:t>
      </w:r>
    </w:p>
    <w:p>
      <w:pPr>
        <w:numPr>
          <w:ilvl w:val="1"/>
          <w:numId w:val="1018"/>
        </w:numPr>
        <w:spacing w:after="120"/>
        <w:jc w:val="left"/>
      </w:pPr>
      <w:r>
        <w:rPr>
          <w:rFonts w:ascii="Inter" w:hAnsi="Inter" w:eastAsia="Inter"/>
          <w:color w:val="000000"/>
          <w:sz w:val="22"/>
        </w:rPr>
        <w:t xml:space="preserve">is maintained mainly to provide mobility to permanently mounted equipment or to perform a specialized task other than transporting persons or cargo;</w:t>
      </w:r>
    </w:p>
    <w:p>
      <w:pPr>
        <w:numPr>
          <w:ilvl w:val="1"/>
          <w:numId w:val="1018"/>
        </w:numPr>
        <w:spacing w:after="120"/>
        <w:jc w:val="left"/>
      </w:pPr>
      <w:r>
        <w:rPr>
          <w:rFonts w:ascii="Inter" w:hAnsi="Inter" w:eastAsia="Inter"/>
          <w:color w:val="000000"/>
          <w:sz w:val="22"/>
        </w:rPr>
        <w:t xml:space="preserve">is otherwise a vehicle not intended for regular travel on public roads.</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The following are</w:t>
      </w:r>
      <w:r>
        <w:rPr>
          <w:rFonts w:ascii="Inter" w:hAnsi="Inter" w:eastAsia="Inter"/>
          <w:color w:val="000000"/>
          <w:sz w:val="22"/>
        </w:rPr>
        <w:t xml:space="preserve"> </w:t>
      </w:r>
      <w:r>
        <w:rPr>
          <w:rFonts w:ascii="Inter" w:hAnsi="Inter" w:eastAsia="Inter"/>
          <w:b/>
          <w:bCs/>
          <w:color w:val="000000"/>
          <w:sz w:val="22"/>
        </w:rPr>
        <w:t xml:space="preserve">Autos</w:t>
      </w:r>
      <w:r>
        <w:rPr>
          <w:rFonts w:ascii="Inter" w:hAnsi="Inter" w:eastAsia="Inter"/>
          <w:color w:val="000000"/>
          <w:sz w:val="22"/>
        </w:rPr>
        <w:t xml:space="preserve"> </w:t>
      </w:r>
      <w:r>
        <w:rPr>
          <w:rFonts w:ascii="Inter" w:hAnsi="Inter" w:eastAsia="Inter"/>
          <w:color w:val="000000"/>
          <w:sz w:val="22"/>
        </w:rPr>
        <w:t xml:space="preserve">and not</w:t>
      </w:r>
      <w:r>
        <w:rPr>
          <w:rFonts w:ascii="Inter" w:hAnsi="Inter" w:eastAsia="Inter"/>
          <w:color w:val="000000"/>
          <w:sz w:val="22"/>
        </w:rPr>
        <w:t xml:space="preserve"> </w:t>
      </w:r>
      <w:r>
        <w:rPr>
          <w:rFonts w:ascii="Inter" w:hAnsi="Inter" w:eastAsia="Inter"/>
          <w:b/>
          <w:bCs/>
          <w:color w:val="000000"/>
          <w:sz w:val="22"/>
        </w:rPr>
        <w:t xml:space="preserve">Worksite Equipment</w:t>
      </w:r>
      <w:r>
        <w:rPr>
          <w:rFonts w:ascii="Inter" w:hAnsi="Inter" w:eastAsia="Inter"/>
          <w:color w:val="000000"/>
          <w:sz w:val="22"/>
        </w:rPr>
        <w:t xml:space="preserve">:</w:t>
      </w:r>
    </w:p>
    <w:p>
      <w:pPr>
        <w:numPr>
          <w:ilvl w:val="1"/>
          <w:numId w:val="1018"/>
        </w:numPr>
        <w:spacing w:after="120"/>
        <w:jc w:val="left"/>
      </w:pPr>
      <w:r>
        <w:rPr>
          <w:rFonts w:ascii="Inter" w:hAnsi="Inter" w:eastAsia="Inter"/>
          <w:color w:val="000000"/>
          <w:sz w:val="22"/>
        </w:rPr>
        <w:t xml:space="preserve">any land vehicle designed for or used in travel on public roads;</w:t>
      </w:r>
    </w:p>
    <w:p>
      <w:pPr>
        <w:numPr>
          <w:ilvl w:val="1"/>
          <w:numId w:val="1018"/>
        </w:numPr>
        <w:spacing w:after="120"/>
        <w:jc w:val="left"/>
      </w:pPr>
      <w:r>
        <w:rPr>
          <w:rFonts w:ascii="Inter" w:hAnsi="Inter" w:eastAsia="Inter"/>
          <w:color w:val="000000"/>
          <w:sz w:val="22"/>
        </w:rPr>
        <w:t xml:space="preserve">any self-propelled platform or device mounted on, integrated with, or operated from an automobile or truck chassis; or</w:t>
      </w:r>
    </w:p>
    <w:p>
      <w:pPr>
        <w:numPr>
          <w:ilvl w:val="1"/>
          <w:numId w:val="1018"/>
        </w:numPr>
        <w:spacing w:after="120"/>
        <w:jc w:val="left"/>
      </w:pPr>
      <w:r>
        <w:rPr>
          <w:rFonts w:ascii="Inter" w:hAnsi="Inter" w:eastAsia="Inter"/>
          <w:color w:val="000000"/>
          <w:sz w:val="22"/>
        </w:rPr>
        <w:t xml:space="preserve">any autonomous or remotely operated ground device when operated on public roads or under a motor vehicle licensing or permitting scheme.</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In all events, a land vehicle subject to a compulsory or financial responsibility law or other motor vehicle insurance law in the jurisdiction where it is licensed or principally garaged will be treated as an</w:t>
      </w:r>
      <w:r>
        <w:rPr>
          <w:rFonts w:ascii="Inter" w:hAnsi="Inter" w:eastAsia="Inter"/>
          <w:color w:val="000000"/>
          <w:sz w:val="22"/>
        </w:rPr>
        <w:t xml:space="preserve"> </w:t>
      </w:r>
      <w:r>
        <w:rPr>
          <w:rFonts w:ascii="Inter" w:hAnsi="Inter" w:eastAsia="Inter"/>
          <w:b/>
          <w:bCs/>
          <w:color w:val="000000"/>
          <w:sz w:val="22"/>
        </w:rPr>
        <w:t xml:space="preserve">Auto</w:t>
      </w:r>
      <w:r>
        <w:rPr>
          <w:rFonts w:ascii="Inter" w:hAnsi="Inter" w:eastAsia="Inter"/>
          <w:color w:val="000000"/>
          <w:sz w:val="22"/>
        </w:rPr>
        <w:t xml:space="preserve">.</w:t>
      </w:r>
    </w:p>
    <w:p>
      <w:pPr>
        <w:numPr>
          <w:ilvl w:val="0"/>
          <w:numId w:val="1006"/>
        </w:numPr>
        <w:spacing w:after="120"/>
        <w:jc w:val="left"/>
      </w:pP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means any goods or products, other than real property, manufactured, sold, handled, distributed, or disposed of by:</w:t>
      </w:r>
    </w:p>
    <w:p>
      <w:pPr>
        <w:numPr>
          <w:ilvl w:val="1"/>
          <w:numId w:val="1019"/>
        </w:numPr>
        <w:spacing w:after="120"/>
        <w:jc w:val="left"/>
      </w:pPr>
      <w:r>
        <w:rPr>
          <w:rFonts w:ascii="Inter" w:hAnsi="Inter" w:eastAsia="Inter"/>
          <w:color w:val="000000"/>
          <w:sz w:val="22"/>
        </w:rPr>
        <w:t xml:space="preserve">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and</w:t>
      </w:r>
    </w:p>
    <w:p>
      <w:pPr>
        <w:numPr>
          <w:ilvl w:val="1"/>
          <w:numId w:val="1019"/>
        </w:numPr>
        <w:spacing w:after="120"/>
        <w:jc w:val="left"/>
      </w:pPr>
      <w:r>
        <w:rPr>
          <w:rFonts w:ascii="Inter" w:hAnsi="Inter" w:eastAsia="Inter"/>
          <w:color w:val="000000"/>
          <w:sz w:val="22"/>
        </w:rPr>
        <w:t xml:space="preserve">containers (other than vehicles), materials, parts or equipment furnished in connection with such goods or products.</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includes warranties or representations made at any time with respect to the fitness, quality, durability, performance or use of</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and the providing of or failure to provide warnings or instructions in connection with it.</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does not include vending machines or other property rented to or located for the use of others but not sold.</w:t>
      </w:r>
    </w:p>
    <w:p>
      <w:pPr>
        <w:numPr>
          <w:ilvl w:val="0"/>
          <w:numId w:val="1006"/>
        </w:numPr>
        <w:spacing w:after="120"/>
        <w:jc w:val="left"/>
      </w:pPr>
      <w:r>
        <w:rPr>
          <w:rFonts w:ascii="Inter" w:hAnsi="Inter" w:eastAsia="Inter"/>
          <w:b/>
          <w:bCs/>
          <w:color w:val="000000"/>
          <w:sz w:val="22"/>
        </w:rPr>
        <w:t xml:space="preserve">Your Work</w:t>
      </w:r>
      <w:r>
        <w:rPr>
          <w:rFonts w:ascii="Inter" w:hAnsi="Inter" w:eastAsia="Inter"/>
          <w:color w:val="000000"/>
          <w:sz w:val="22"/>
        </w:rPr>
        <w:t xml:space="preserve"> </w:t>
      </w:r>
      <w:r>
        <w:rPr>
          <w:rFonts w:ascii="Inter" w:hAnsi="Inter" w:eastAsia="Inter"/>
          <w:color w:val="000000"/>
          <w:sz w:val="22"/>
        </w:rPr>
        <w:t xml:space="preserve">means:</w:t>
      </w:r>
    </w:p>
    <w:p>
      <w:pPr>
        <w:numPr>
          <w:ilvl w:val="1"/>
          <w:numId w:val="1020"/>
        </w:numPr>
        <w:spacing w:after="120"/>
        <w:jc w:val="left"/>
      </w:pPr>
      <w:r>
        <w:rPr>
          <w:rFonts w:ascii="Inter" w:hAnsi="Inter" w:eastAsia="Inter"/>
          <w:color w:val="000000"/>
          <w:sz w:val="22"/>
        </w:rPr>
        <w:t xml:space="preserve">work or operations performed by you or on your behalf; and</w:t>
      </w:r>
    </w:p>
    <w:p>
      <w:pPr>
        <w:numPr>
          <w:ilvl w:val="1"/>
          <w:numId w:val="1020"/>
        </w:numPr>
        <w:spacing w:after="120"/>
        <w:jc w:val="left"/>
      </w:pPr>
      <w:r>
        <w:rPr>
          <w:rFonts w:ascii="Inter" w:hAnsi="Inter" w:eastAsia="Inter"/>
          <w:color w:val="000000"/>
          <w:sz w:val="22"/>
        </w:rPr>
        <w:t xml:space="preserve">materials, parts or equipment furnished in connection with such work or operations.</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w:t>
      </w:r>
      <w:r>
        <w:rPr>
          <w:rFonts w:ascii="Inter" w:hAnsi="Inter" w:eastAsia="Inter"/>
          <w:color w:val="000000"/>
          <w:sz w:val="22"/>
        </w:rPr>
        <w:t xml:space="preserve">includes warranties or representations made at any time with respect to the fitness, quality, durability, performance or use of</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and the providing of or failure to provide warnings or instructions in connection with it.</w:t>
      </w:r>
    </w:p>
    <w:p>
      <w:pPr>
        <w:pStyle w:val="Heading2"/>
        <w:spacing w:before="320" w:after="160"/>
        <w:jc w:val="left"/>
      </w:pPr>
      <w:r>
        <w:rPr>
          <w:rFonts w:ascii="Bricolage Grotesque" w:hAnsi="Bricolage Grotesque" w:eastAsia="Bricolage Grotesque"/>
          <w:b/>
          <w:bCs/>
          <w:color w:val="000000"/>
          <w:sz w:val="28"/>
        </w:rPr>
        <w:t xml:space="preserve">SECTION IV: LIMITATIONS OF LIABILITY AND RETENTIONS</w:t>
      </w:r>
    </w:p>
    <w:p>
      <w:pPr>
        <w:numPr>
          <w:ilvl w:val="0"/>
          <w:numId w:val="1021"/>
        </w:numPr>
        <w:spacing w:after="120"/>
        <w:jc w:val="left"/>
      </w:pPr>
      <w:r>
        <w:rPr>
          <w:rFonts w:ascii="Inter" w:hAnsi="Inter" w:eastAsia="Inter"/>
          <w:b/>
          <w:bCs/>
          <w:color w:val="000000"/>
          <w:sz w:val="22"/>
        </w:rPr>
        <w:t xml:space="preserve">Limits of Liability</w:t>
      </w:r>
    </w:p>
    <w:p>
      <w:pPr>
        <w:numPr>
          <w:ilvl w:val="1"/>
          <w:numId w:val="1022"/>
        </w:numPr>
        <w:spacing w:after="120"/>
        <w:jc w:val="left"/>
      </w:pPr>
      <w:r>
        <w:rPr>
          <w:rFonts w:ascii="Inter" w:hAnsi="Inter" w:eastAsia="Inter"/>
          <w:b/>
          <w:bCs/>
          <w:color w:val="000000"/>
          <w:sz w:val="22"/>
        </w:rPr>
        <w:t xml:space="preserve">Policy Aggregate Limit of Liability:</w:t>
      </w:r>
      <w:r>
        <w:rPr>
          <w:rFonts w:ascii="Inter" w:hAnsi="Inter" w:eastAsia="Inter"/>
          <w:color w:val="000000"/>
          <w:sz w:val="22"/>
        </w:rPr>
        <w:t xml:space="preserve"> </w:t>
      </w:r>
      <w:r>
        <w:rPr>
          <w:rFonts w:ascii="Inter" w:hAnsi="Inter" w:eastAsia="Inter"/>
          <w:color w:val="000000"/>
          <w:sz w:val="22"/>
        </w:rPr>
        <w:t xml:space="preserve">The Policy Aggregate stated in the Declarations is the maximum amount we will pay under this Policy for all</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and</w:t>
      </w:r>
      <w:r>
        <w:rPr>
          <w:rFonts w:ascii="Inter" w:hAnsi="Inter" w:eastAsia="Inter"/>
          <w:color w:val="000000"/>
          <w:sz w:val="22"/>
        </w:rPr>
        <w:t xml:space="preserve"> </w:t>
      </w:r>
      <w:r>
        <w:rPr>
          <w:rFonts w:ascii="Inter" w:hAnsi="Inter" w:eastAsia="Inter"/>
          <w:b/>
          <w:bCs/>
          <w:color w:val="000000"/>
          <w:sz w:val="22"/>
        </w:rPr>
        <w:t xml:space="preserve">Medical Payments</w:t>
      </w:r>
      <w:r>
        <w:rPr>
          <w:rFonts w:ascii="Inter" w:hAnsi="Inter" w:eastAsia="Inter"/>
          <w:color w:val="000000"/>
          <w:sz w:val="22"/>
        </w:rPr>
        <w:t xml:space="preserve">. In no event will we pay more than the Policy Aggregate.</w:t>
      </w:r>
      <w:r>
        <w:rPr>
          <w:rFonts w:ascii="Inter" w:hAnsi="Inter" w:eastAsia="Inter"/>
          <w:color w:val="000000"/>
          <w:sz w:val="22"/>
        </w:rPr>
        <w:t xml:space="preserve"> </w:t>
      </w:r>
      <w:r>
        <w:rPr>
          <w:rFonts w:ascii="Inter" w:hAnsi="Inter" w:eastAsia="Inter"/>
          <w:b/>
          <w:bCs/>
          <w:color w:val="000000"/>
          <w:sz w:val="22"/>
        </w:rPr>
        <w:t xml:space="preserve">Interrelated Occurrences</w:t>
      </w:r>
      <w:r>
        <w:rPr>
          <w:rFonts w:ascii="Inter" w:hAnsi="Inter" w:eastAsia="Inter"/>
          <w:color w:val="000000"/>
          <w:sz w:val="22"/>
        </w:rPr>
        <w:t xml:space="preserve"> </w:t>
      </w:r>
      <w:r>
        <w:rPr>
          <w:rFonts w:ascii="Inter" w:hAnsi="Inter" w:eastAsia="Inter"/>
          <w:color w:val="000000"/>
          <w:sz w:val="22"/>
        </w:rPr>
        <w:t xml:space="preserve">shall be deemed to constitute one single</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for the purposes of determining the applicable limits of liability of this Policy and shall be deemed to have first occurred at the earliest point any such portion of an</w:t>
      </w:r>
      <w:r>
        <w:rPr>
          <w:rFonts w:ascii="Inter" w:hAnsi="Inter" w:eastAsia="Inter"/>
          <w:color w:val="000000"/>
          <w:sz w:val="22"/>
        </w:rPr>
        <w:t xml:space="preserve"> </w:t>
      </w:r>
      <w:r>
        <w:rPr>
          <w:rFonts w:ascii="Inter" w:hAnsi="Inter" w:eastAsia="Inter"/>
          <w:b/>
          <w:bCs/>
          <w:color w:val="000000"/>
          <w:sz w:val="22"/>
        </w:rPr>
        <w:t xml:space="preserve">Interrelated</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has occurred.</w:t>
      </w:r>
    </w:p>
    <w:p>
      <w:pPr>
        <w:numPr>
          <w:ilvl w:val="1"/>
          <w:numId w:val="1022"/>
        </w:numPr>
        <w:spacing w:after="120"/>
        <w:jc w:val="left"/>
      </w:pPr>
      <w:r>
        <w:rPr>
          <w:rFonts w:ascii="Inter" w:hAnsi="Inter" w:eastAsia="Inter"/>
          <w:color w:val="000000"/>
          <w:sz w:val="22"/>
        </w:rPr>
        <w:t xml:space="preserve">If the limits of liability for any provision of this CGL Policy are exhausted by payment of</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judgments, settlements,</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Medical Payments</w:t>
      </w:r>
      <w:r>
        <w:rPr>
          <w:rFonts w:ascii="Inter" w:hAnsi="Inter" w:eastAsia="Inter"/>
          <w:color w:val="000000"/>
          <w:sz w:val="22"/>
        </w:rPr>
        <w:t xml:space="preserve">, our obligations under this Policy shall be deemed completely fulfilled and extinguished.</w:t>
      </w:r>
    </w:p>
    <w:p>
      <w:pPr>
        <w:numPr>
          <w:ilvl w:val="1"/>
          <w:numId w:val="1022"/>
        </w:numPr>
        <w:spacing w:after="120"/>
        <w:jc w:val="left"/>
      </w:pPr>
      <w:r>
        <w:rPr>
          <w:rFonts w:ascii="Inter" w:hAnsi="Inter" w:eastAsia="Inter"/>
          <w:color w:val="000000"/>
          <w:sz w:val="22"/>
        </w:rPr>
        <w:t xml:space="preserve">The amount listed as the Per</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Limit of Liability for Insuring Agreement A, Insuring Agreement B, and Insuring Agreement C of the Declarations is the maximum aggregate amount of</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and</w:t>
      </w:r>
      <w:r>
        <w:rPr>
          <w:rFonts w:ascii="Inter" w:hAnsi="Inter" w:eastAsia="Inter"/>
          <w:color w:val="000000"/>
          <w:sz w:val="22"/>
        </w:rPr>
        <w:t xml:space="preserve"> </w:t>
      </w:r>
      <w:r>
        <w:rPr>
          <w:rFonts w:ascii="Inter" w:hAnsi="Inter" w:eastAsia="Inter"/>
          <w:b/>
          <w:bCs/>
          <w:color w:val="000000"/>
          <w:sz w:val="22"/>
        </w:rPr>
        <w:t xml:space="preserve">Medical Payments</w:t>
      </w:r>
      <w:r>
        <w:rPr>
          <w:rFonts w:ascii="Inter" w:hAnsi="Inter" w:eastAsia="Inter"/>
          <w:color w:val="000000"/>
          <w:sz w:val="22"/>
        </w:rPr>
        <w:t xml:space="preserve"> </w:t>
      </w:r>
      <w:r>
        <w:rPr>
          <w:rFonts w:ascii="Inter" w:hAnsi="Inter" w:eastAsia="Inter"/>
          <w:color w:val="000000"/>
          <w:sz w:val="22"/>
        </w:rPr>
        <w:t xml:space="preserve">we will pay under the Policy for each</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under Insuring Agreement A, Insuring Agreement B, or Insuring Agreement C, and is further reduced by the amount of any applicable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w:t>
      </w:r>
    </w:p>
    <w:p>
      <w:pPr>
        <w:numPr>
          <w:ilvl w:val="1"/>
          <w:numId w:val="1022"/>
        </w:numPr>
        <w:spacing w:after="120"/>
        <w:jc w:val="left"/>
      </w:pPr>
      <w:r>
        <w:rPr>
          <w:rFonts w:ascii="Inter" w:hAnsi="Inter" w:eastAsia="Inter"/>
          <w:color w:val="000000"/>
          <w:sz w:val="22"/>
        </w:rPr>
        <w:t xml:space="preserve">Our liability under this CGL Policy with respect to all</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and</w:t>
      </w:r>
      <w:r>
        <w:rPr>
          <w:rFonts w:ascii="Inter" w:hAnsi="Inter" w:eastAsia="Inter"/>
          <w:color w:val="000000"/>
          <w:sz w:val="22"/>
        </w:rPr>
        <w:t xml:space="preserve"> </w:t>
      </w:r>
      <w:r>
        <w:rPr>
          <w:rFonts w:ascii="Inter" w:hAnsi="Inter" w:eastAsia="Inter"/>
          <w:b/>
          <w:bCs/>
          <w:color w:val="000000"/>
          <w:sz w:val="22"/>
        </w:rPr>
        <w:t xml:space="preserve">Medical Payments</w:t>
      </w:r>
      <w:r>
        <w:rPr>
          <w:rFonts w:ascii="Inter" w:hAnsi="Inter" w:eastAsia="Inter"/>
          <w:color w:val="000000"/>
          <w:sz w:val="22"/>
        </w:rPr>
        <w:t xml:space="preserve"> </w:t>
      </w:r>
      <w:r>
        <w:rPr>
          <w:rFonts w:ascii="Inter" w:hAnsi="Inter" w:eastAsia="Inter"/>
          <w:color w:val="000000"/>
          <w:sz w:val="22"/>
        </w:rPr>
        <w:t xml:space="preserve">arising from any single</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shall apply only in excess of the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w:t>
      </w:r>
      <w:r>
        <w:rPr>
          <w:rFonts w:ascii="Inter" w:hAnsi="Inter" w:eastAsia="Inter"/>
          <w:color w:val="000000"/>
          <w:sz w:val="22"/>
        </w:rPr>
        <w:t xml:space="preserve">set forth in the Declarations. The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w:t>
      </w:r>
      <w:r>
        <w:rPr>
          <w:rFonts w:ascii="Inter" w:hAnsi="Inter" w:eastAsia="Inter"/>
          <w:color w:val="000000"/>
          <w:sz w:val="22"/>
        </w:rPr>
        <w:t xml:space="preserve">amount shall be your uninsured responsibility.</w:t>
      </w:r>
    </w:p>
    <w:p>
      <w:pPr>
        <w:numPr>
          <w:ilvl w:val="1"/>
          <w:numId w:val="1022"/>
        </w:numPr>
        <w:spacing w:after="120"/>
        <w:jc w:val="left"/>
      </w:pPr>
      <w:r>
        <w:rPr>
          <w:rFonts w:ascii="Inter" w:hAnsi="Inter" w:eastAsia="Inter"/>
          <w:b/>
          <w:bCs/>
          <w:color w:val="000000"/>
          <w:sz w:val="22"/>
        </w:rPr>
        <w:t xml:space="preserve">Products-Completed Operations Aggregate Limit:</w:t>
      </w:r>
      <w:r>
        <w:rPr>
          <w:rFonts w:ascii="Inter" w:hAnsi="Inter" w:eastAsia="Inter"/>
          <w:color w:val="000000"/>
          <w:sz w:val="22"/>
        </w:rPr>
        <w:t xml:space="preserve"> </w:t>
      </w:r>
      <w:r>
        <w:rPr>
          <w:rFonts w:ascii="Inter" w:hAnsi="Inter" w:eastAsia="Inter"/>
          <w:color w:val="000000"/>
          <w:sz w:val="22"/>
        </w:rPr>
        <w:t xml:space="preserve">The Products-Completed Operations Aggregate Limit is the most we will pay under Coverage A for</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and</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because of</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included within the</w:t>
      </w:r>
      <w:r>
        <w:rPr>
          <w:rFonts w:ascii="Inter" w:hAnsi="Inter" w:eastAsia="Inter"/>
          <w:color w:val="000000"/>
          <w:sz w:val="22"/>
        </w:rPr>
        <w:t xml:space="preserve"> </w:t>
      </w:r>
      <w:r>
        <w:rPr>
          <w:rFonts w:ascii="Inter" w:hAnsi="Inter" w:eastAsia="Inter"/>
          <w:b/>
          <w:bCs/>
          <w:color w:val="000000"/>
          <w:sz w:val="22"/>
        </w:rPr>
        <w:t xml:space="preserve">Products-Completed Operations Hazard</w:t>
      </w:r>
      <w:r>
        <w:rPr>
          <w:rFonts w:ascii="Inter" w:hAnsi="Inter" w:eastAsia="Inter"/>
          <w:color w:val="000000"/>
          <w:sz w:val="22"/>
        </w:rPr>
        <w:t xml:space="preserve">.</w:t>
      </w:r>
    </w:p>
    <w:p>
      <w:pPr>
        <w:numPr>
          <w:ilvl w:val="1"/>
          <w:numId w:val="1022"/>
        </w:numPr>
        <w:spacing w:after="120"/>
        <w:jc w:val="left"/>
      </w:pPr>
      <w:r>
        <w:rPr>
          <w:rFonts w:ascii="Inter" w:hAnsi="Inter" w:eastAsia="Inter"/>
          <w:b/>
          <w:bCs/>
          <w:color w:val="000000"/>
          <w:sz w:val="22"/>
        </w:rPr>
        <w:t xml:space="preserve">Damage to Premises Rented To You Limit:</w:t>
      </w:r>
      <w:r>
        <w:rPr>
          <w:rFonts w:ascii="Inter" w:hAnsi="Inter" w:eastAsia="Inter"/>
          <w:color w:val="000000"/>
          <w:sz w:val="22"/>
        </w:rPr>
        <w:t xml:space="preserve"> </w:t>
      </w:r>
      <w:r>
        <w:rPr>
          <w:rFonts w:ascii="Inter" w:hAnsi="Inter" w:eastAsia="Inter"/>
          <w:color w:val="000000"/>
          <w:sz w:val="22"/>
        </w:rPr>
        <w:t xml:space="preserve">Subject to 2. above, the Damage To Premises Rented To You Limit is the most we will pay under Coverage A for</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because of</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to any one premises while rented to you, or (in the case of damage by fire) while rented to you or temporarily occupied by you with the owner’s permission.</w:t>
      </w:r>
    </w:p>
    <w:p>
      <w:pPr>
        <w:numPr>
          <w:ilvl w:val="1"/>
          <w:numId w:val="1022"/>
        </w:numPr>
        <w:spacing w:after="120"/>
        <w:jc w:val="left"/>
      </w:pPr>
      <w:r>
        <w:rPr>
          <w:rFonts w:ascii="Inter" w:hAnsi="Inter" w:eastAsia="Inter"/>
          <w:b/>
          <w:bCs/>
          <w:color w:val="000000"/>
          <w:sz w:val="22"/>
        </w:rPr>
        <w:t xml:space="preserve">Defense Costs Erosion: Defense Costs</w:t>
      </w:r>
      <w:r>
        <w:rPr>
          <w:rFonts w:ascii="Inter" w:hAnsi="Inter" w:eastAsia="Inter"/>
          <w:color w:val="000000"/>
          <w:sz w:val="22"/>
        </w:rPr>
        <w:t xml:space="preserve"> </w:t>
      </w:r>
      <w:r>
        <w:rPr>
          <w:rFonts w:ascii="Inter" w:hAnsi="Inter" w:eastAsia="Inter"/>
          <w:color w:val="000000"/>
          <w:sz w:val="22"/>
        </w:rPr>
        <w:t xml:space="preserve">are part of, and operate to reduce or erode, the applicable</w:t>
      </w:r>
      <w:r>
        <w:rPr>
          <w:rFonts w:ascii="Inter" w:hAnsi="Inter" w:eastAsia="Inter"/>
          <w:color w:val="000000"/>
          <w:sz w:val="22"/>
        </w:rPr>
        <w:t xml:space="preserve"> </w:t>
      </w:r>
      <w:r>
        <w:rPr>
          <w:rFonts w:ascii="Inter" w:hAnsi="Inter" w:eastAsia="Inter"/>
          <w:b/>
          <w:bCs/>
          <w:color w:val="000000"/>
          <w:sz w:val="22"/>
        </w:rPr>
        <w:t xml:space="preserve">Limit of Liability</w:t>
      </w:r>
      <w:r>
        <w:rPr>
          <w:rFonts w:ascii="Inter" w:hAnsi="Inter" w:eastAsia="Inter"/>
          <w:color w:val="000000"/>
          <w:sz w:val="22"/>
        </w:rPr>
        <w:t xml:space="preserve">, unless otherwise noted by Endorsement to this Policy.</w:t>
      </w:r>
    </w:p>
    <w:p>
      <w:pPr>
        <w:numPr>
          <w:ilvl w:val="1"/>
          <w:numId w:val="1022"/>
        </w:numPr>
        <w:spacing w:after="120"/>
        <w:jc w:val="left"/>
      </w:pPr>
      <w:r>
        <w:rPr>
          <w:rFonts w:ascii="Inter" w:hAnsi="Inter" w:eastAsia="Inter"/>
          <w:color w:val="000000"/>
          <w:sz w:val="22"/>
        </w:rPr>
        <w:t xml:space="preserve">The</w:t>
      </w:r>
      <w:r>
        <w:rPr>
          <w:rFonts w:ascii="Inter" w:hAnsi="Inter" w:eastAsia="Inter"/>
          <w:color w:val="000000"/>
          <w:sz w:val="22"/>
        </w:rPr>
        <w:t xml:space="preserve"> </w:t>
      </w:r>
      <w:r>
        <w:rPr>
          <w:rFonts w:ascii="Inter" w:hAnsi="Inter" w:eastAsia="Inter"/>
          <w:b/>
          <w:bCs/>
          <w:color w:val="000000"/>
          <w:sz w:val="22"/>
        </w:rPr>
        <w:t xml:space="preserve">Limit of Liability</w:t>
      </w:r>
      <w:r>
        <w:rPr>
          <w:rFonts w:ascii="Inter" w:hAnsi="Inter" w:eastAsia="Inter"/>
          <w:color w:val="000000"/>
          <w:sz w:val="22"/>
        </w:rPr>
        <w:t xml:space="preserve"> </w:t>
      </w:r>
      <w:r>
        <w:rPr>
          <w:rFonts w:ascii="Inter" w:hAnsi="Inter" w:eastAsia="Inter"/>
          <w:color w:val="000000"/>
          <w:sz w:val="22"/>
        </w:rPr>
        <w:t xml:space="preserve">of this Policy applies separately to each consecutive annual period and to any remaining period of less than 12 months in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unless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w:t>
      </w:r>
      <w:r>
        <w:rPr>
          <w:rFonts w:ascii="Inter" w:hAnsi="Inter" w:eastAsia="Inter"/>
          <w:color w:val="000000"/>
          <w:sz w:val="22"/>
        </w:rPr>
        <w:t xml:space="preserve">is extended after issuance for an additional period less than 12 months. In that case, the additional period will be deemed part of the last preceding period for purposes of applying the</w:t>
      </w:r>
      <w:r>
        <w:rPr>
          <w:rFonts w:ascii="Inter" w:hAnsi="Inter" w:eastAsia="Inter"/>
          <w:color w:val="000000"/>
          <w:sz w:val="22"/>
        </w:rPr>
        <w:t xml:space="preserve"> </w:t>
      </w:r>
      <w:r>
        <w:rPr>
          <w:rFonts w:ascii="Inter" w:hAnsi="Inter" w:eastAsia="Inter"/>
          <w:b/>
          <w:bCs/>
          <w:color w:val="000000"/>
          <w:sz w:val="22"/>
        </w:rPr>
        <w:t xml:space="preserve">Limit of Liability</w:t>
      </w:r>
      <w:r>
        <w:rPr>
          <w:rFonts w:ascii="Inter" w:hAnsi="Inter" w:eastAsia="Inter"/>
          <w:color w:val="000000"/>
          <w:sz w:val="22"/>
        </w:rPr>
        <w:t xml:space="preserve">.</w:t>
      </w:r>
    </w:p>
    <w:p>
      <w:pPr>
        <w:numPr>
          <w:ilvl w:val="0"/>
          <w:numId w:val="1021"/>
        </w:numPr>
        <w:spacing w:after="120"/>
        <w:jc w:val="left"/>
      </w:pPr>
      <w:r>
        <w:rPr>
          <w:rFonts w:ascii="Inter" w:hAnsi="Inter" w:eastAsia="Inter"/>
          <w:b/>
          <w:bCs/>
          <w:color w:val="000000"/>
          <w:sz w:val="22"/>
        </w:rPr>
        <w:t xml:space="preserve">Retention</w:t>
      </w:r>
      <w:r>
        <w:rPr>
          <w:rFonts w:ascii="Inter" w:hAnsi="Inter" w:eastAsia="Inter"/>
          <w:color w:val="000000"/>
          <w:sz w:val="22"/>
        </w:rPr>
        <w:t xml:space="preserve"> </w:t>
      </w:r>
      <w:r>
        <w:rPr>
          <w:rFonts w:ascii="Inter" w:hAnsi="Inter" w:eastAsia="Inter"/>
          <w:color w:val="000000"/>
          <w:sz w:val="22"/>
        </w:rPr>
        <w:t xml:space="preserve">The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w:t>
      </w:r>
      <w:r>
        <w:rPr>
          <w:rFonts w:ascii="Inter" w:hAnsi="Inter" w:eastAsia="Inter"/>
          <w:color w:val="000000"/>
          <w:sz w:val="22"/>
        </w:rPr>
        <w:t xml:space="preserve">is the amount shown in the Declarations and is the amount that shall apply to each and every</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during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Our liability to pay any</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and</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under this Policy applies only to that part of</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and</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which is in excess of the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w:t>
      </w:r>
      <w:r>
        <w:rPr>
          <w:rFonts w:ascii="Inter" w:hAnsi="Inter" w:eastAsia="Inter"/>
          <w:color w:val="000000"/>
          <w:sz w:val="22"/>
        </w:rPr>
        <w:t xml:space="preserve">amount stated in the Declarations. The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w:t>
      </w:r>
      <w:r>
        <w:rPr>
          <w:rFonts w:ascii="Inter" w:hAnsi="Inter" w:eastAsia="Inter"/>
          <w:color w:val="000000"/>
          <w:sz w:val="22"/>
        </w:rPr>
        <w:t xml:space="preserve">shall be borne by you and shall remain uninsured. You are responsible for payment of the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w:t>
      </w:r>
      <w:r>
        <w:rPr>
          <w:rFonts w:ascii="Inter" w:hAnsi="Inter" w:eastAsia="Inter"/>
          <w:color w:val="000000"/>
          <w:sz w:val="22"/>
        </w:rPr>
        <w:t xml:space="preserve">for each</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If a single</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or offense results in</w:t>
      </w:r>
      <w:r>
        <w:rPr>
          <w:rFonts w:ascii="Inter" w:hAnsi="Inter" w:eastAsia="Inter"/>
          <w:color w:val="000000"/>
          <w:sz w:val="22"/>
        </w:rPr>
        <w:t xml:space="preserve"> </w:t>
      </w:r>
      <w:r>
        <w:rPr>
          <w:rFonts w:ascii="Inter" w:hAnsi="Inter" w:eastAsia="Inter"/>
          <w:b/>
          <w:bCs/>
          <w:color w:val="000000"/>
          <w:sz w:val="22"/>
        </w:rPr>
        <w:t xml:space="preserve">Demands</w:t>
      </w:r>
      <w:r>
        <w:rPr>
          <w:rFonts w:ascii="Inter" w:hAnsi="Inter" w:eastAsia="Inter"/>
          <w:color w:val="000000"/>
          <w:sz w:val="22"/>
        </w:rPr>
        <w:t xml:space="preserve"> </w:t>
      </w:r>
      <w:r>
        <w:rPr>
          <w:rFonts w:ascii="Inter" w:hAnsi="Inter" w:eastAsia="Inter"/>
          <w:color w:val="000000"/>
          <w:sz w:val="22"/>
        </w:rPr>
        <w:t xml:space="preserve">that trigger more than one coverage (Coverage A, B, or C) under this Policy, only one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w:t>
      </w:r>
      <w:r>
        <w:rPr>
          <w:rFonts w:ascii="Inter" w:hAnsi="Inter" w:eastAsia="Inter"/>
          <w:color w:val="000000"/>
          <w:sz w:val="22"/>
        </w:rPr>
        <w:t xml:space="preserve">(the highest applicable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shall apply to all</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arising from that</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or offense. In no event will we be obligated to pay any amounts (including</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until the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w:t>
      </w:r>
      <w:r>
        <w:rPr>
          <w:rFonts w:ascii="Inter" w:hAnsi="Inter" w:eastAsia="Inter"/>
          <w:color w:val="000000"/>
          <w:sz w:val="22"/>
        </w:rPr>
        <w:t xml:space="preserve">has been satisfied by payments made by you. Payment of the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w:t>
      </w:r>
      <w:r>
        <w:rPr>
          <w:rFonts w:ascii="Inter" w:hAnsi="Inter" w:eastAsia="Inter"/>
          <w:color w:val="000000"/>
          <w:sz w:val="22"/>
        </w:rPr>
        <w:t xml:space="preserve">does not reduce the</w:t>
      </w:r>
      <w:r>
        <w:rPr>
          <w:rFonts w:ascii="Inter" w:hAnsi="Inter" w:eastAsia="Inter"/>
          <w:color w:val="000000"/>
          <w:sz w:val="22"/>
        </w:rPr>
        <w:t xml:space="preserve"> </w:t>
      </w:r>
      <w:r>
        <w:rPr>
          <w:rFonts w:ascii="Inter" w:hAnsi="Inter" w:eastAsia="Inter"/>
          <w:b/>
          <w:bCs/>
          <w:color w:val="000000"/>
          <w:sz w:val="22"/>
        </w:rPr>
        <w:t xml:space="preserve">Limits of Liability</w:t>
      </w:r>
      <w:r>
        <w:rPr>
          <w:rFonts w:ascii="Inter" w:hAnsi="Inter" w:eastAsia="Inter"/>
          <w:color w:val="000000"/>
          <w:sz w:val="22"/>
        </w:rPr>
        <w:t xml:space="preserve"> </w:t>
      </w:r>
      <w:r>
        <w:rPr>
          <w:rFonts w:ascii="Inter" w:hAnsi="Inter" w:eastAsia="Inter"/>
          <w:color w:val="000000"/>
          <w:sz w:val="22"/>
        </w:rPr>
        <w:t xml:space="preserve">available under this Policy. If any covered</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within the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w:t>
      </w:r>
      <w:r>
        <w:rPr>
          <w:rFonts w:ascii="Inter" w:hAnsi="Inter" w:eastAsia="Inter"/>
          <w:color w:val="000000"/>
          <w:sz w:val="22"/>
        </w:rPr>
        <w:t xml:space="preserve">is paid on behalf of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by a source other than you, such payment will reduce the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w:t>
      </w:r>
      <w:r>
        <w:rPr>
          <w:rFonts w:ascii="Inter" w:hAnsi="Inter" w:eastAsia="Inter"/>
          <w:color w:val="000000"/>
          <w:sz w:val="22"/>
        </w:rPr>
        <w:t xml:space="preserve">to the extent of that payment. However, payments made by us or on our behalf do not satisfy or reduce the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If we advance any amounts that are within the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w:t>
      </w:r>
      <w:r>
        <w:rPr>
          <w:rFonts w:ascii="Inter" w:hAnsi="Inter" w:eastAsia="Inter"/>
          <w:color w:val="000000"/>
          <w:sz w:val="22"/>
        </w:rPr>
        <w:t xml:space="preserve">(with no obligation to do so), you agree to reimburse us for such amounts as soon as practicable. You shall not settle, offer to settle, or otherwise resolve any</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including any settlement within the applicable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without our prior written consent. Any settlement entered into without such consent shall not erode the</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shall not be covered under this Policy, and may, at our option, void coverage for the related</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w:t>
      </w:r>
    </w:p>
    <w:p>
      <w:pPr>
        <w:pStyle w:val="Heading2"/>
        <w:spacing w:before="320" w:after="160"/>
        <w:jc w:val="left"/>
      </w:pPr>
      <w:r>
        <w:rPr>
          <w:rFonts w:ascii="Bricolage Grotesque" w:hAnsi="Bricolage Grotesque" w:eastAsia="Bricolage Grotesque"/>
          <w:b/>
          <w:bCs/>
          <w:color w:val="000000"/>
          <w:sz w:val="28"/>
        </w:rPr>
        <w:t xml:space="preserve">SECTION V: EXCLUSIONS</w:t>
      </w:r>
    </w:p>
    <w:p>
      <w:pPr>
        <w:pStyle w:val="FirstParagraph"/>
        <w:spacing w:after="120"/>
        <w:jc w:val="left"/>
      </w:pPr>
      <w:r>
        <w:rPr>
          <w:rFonts w:ascii="Inter" w:hAnsi="Inter" w:eastAsia="Inter"/>
          <w:color w:val="000000"/>
          <w:sz w:val="22"/>
        </w:rPr>
        <w:t xml:space="preserve">We shall not be liable to pay any</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or to defend or continue to defend any</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in connection with any matter described below, regardless of whether any other cause or event contributes concurrently or in any sequence to such matter.</w:t>
      </w:r>
    </w:p>
    <w:p>
      <w:pPr>
        <w:numPr>
          <w:ilvl w:val="0"/>
          <w:numId w:val="1023"/>
        </w:numPr>
        <w:spacing w:after="120"/>
        <w:jc w:val="left"/>
      </w:pPr>
      <w:r>
        <w:rPr>
          <w:rFonts w:ascii="Inter" w:hAnsi="Inter" w:eastAsia="Inter"/>
          <w:b/>
          <w:bCs/>
          <w:color w:val="000000"/>
          <w:sz w:val="22"/>
        </w:rPr>
        <w:t xml:space="preserve">Exclusions Applicable to All Coverages (Coverage A, B, and C):</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We shall not be liable to pay any</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or</w:t>
      </w:r>
      <w:r>
        <w:rPr>
          <w:rFonts w:ascii="Inter" w:hAnsi="Inter" w:eastAsia="Inter"/>
          <w:color w:val="000000"/>
          <w:sz w:val="22"/>
        </w:rPr>
        <w:t xml:space="preserve"> </w:t>
      </w:r>
      <w:r>
        <w:rPr>
          <w:rFonts w:ascii="Inter" w:hAnsi="Inter" w:eastAsia="Inter"/>
          <w:b/>
          <w:bCs/>
          <w:color w:val="000000"/>
          <w:sz w:val="22"/>
        </w:rPr>
        <w:t xml:space="preserve">Medical Payments</w:t>
      </w:r>
      <w:r>
        <w:rPr>
          <w:rFonts w:ascii="Inter" w:hAnsi="Inter" w:eastAsia="Inter"/>
          <w:color w:val="000000"/>
          <w:sz w:val="22"/>
        </w:rPr>
        <w:t xml:space="preserve"> </w:t>
      </w:r>
      <w:r>
        <w:rPr>
          <w:rFonts w:ascii="Inter" w:hAnsi="Inter" w:eastAsia="Inter"/>
          <w:color w:val="000000"/>
          <w:sz w:val="22"/>
        </w:rPr>
        <w:t xml:space="preserve">on account of any</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w:t>
      </w:r>
    </w:p>
    <w:p>
      <w:pPr>
        <w:numPr>
          <w:ilvl w:val="1"/>
          <w:numId w:val="1024"/>
        </w:numPr>
        <w:spacing w:after="120"/>
        <w:jc w:val="left"/>
      </w:pPr>
      <w:r>
        <w:rPr>
          <w:rFonts w:ascii="Inter" w:hAnsi="Inter" w:eastAsia="Inter"/>
          <w:b/>
          <w:bCs/>
          <w:color w:val="000000"/>
          <w:sz w:val="22"/>
        </w:rPr>
        <w:t xml:space="preserve">Prior Notice:</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an</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that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or any employee authorized to give or receive notice for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knew had occurred, in whole or in part, before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An</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will be treated as known when:</w:t>
      </w:r>
    </w:p>
    <w:p>
      <w:pPr>
        <w:numPr>
          <w:ilvl w:val="2"/>
          <w:numId w:val="1025"/>
        </w:numPr>
        <w:spacing w:after="120"/>
        <w:jc w:val="left"/>
      </w:pPr>
      <w:r>
        <w:rPr>
          <w:rFonts w:ascii="Inter" w:hAnsi="Inter" w:eastAsia="Inter"/>
          <w:color w:val="000000"/>
          <w:sz w:val="22"/>
        </w:rPr>
        <w:t xml:space="preserve">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gives notice to us or any insurer regarding the injury or damage,</w:t>
      </w:r>
    </w:p>
    <w:p>
      <w:pPr>
        <w:numPr>
          <w:ilvl w:val="2"/>
          <w:numId w:val="1025"/>
        </w:numPr>
        <w:spacing w:after="120"/>
        <w:jc w:val="left"/>
      </w:pPr>
      <w:r>
        <w:rPr>
          <w:rFonts w:ascii="Inter" w:hAnsi="Inter" w:eastAsia="Inter"/>
          <w:color w:val="000000"/>
          <w:sz w:val="22"/>
        </w:rPr>
        <w:t xml:space="preserve">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receives a demand or</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because of it,</w:t>
      </w:r>
    </w:p>
    <w:p>
      <w:pPr>
        <w:numPr>
          <w:ilvl w:val="2"/>
          <w:numId w:val="1025"/>
        </w:numPr>
        <w:spacing w:after="120"/>
        <w:jc w:val="left"/>
      </w:pPr>
      <w:r>
        <w:rPr>
          <w:rFonts w:ascii="Inter" w:hAnsi="Inter" w:eastAsia="Inter"/>
          <w:color w:val="000000"/>
          <w:sz w:val="22"/>
        </w:rPr>
        <w:t xml:space="preserve">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otherwise becomes aware that injury or damage has taken place.</w:t>
      </w:r>
    </w:p>
    <w:p>
      <w:pPr>
        <w:numPr>
          <w:ilvl w:val="1"/>
          <w:numId w:val="1024"/>
        </w:numPr>
        <w:spacing w:after="120"/>
        <w:jc w:val="left"/>
      </w:pPr>
      <w:r>
        <w:rPr>
          <w:rFonts w:ascii="Inter" w:hAnsi="Inter" w:eastAsia="Inter"/>
          <w:b/>
          <w:bCs/>
          <w:color w:val="000000"/>
          <w:sz w:val="22"/>
        </w:rPr>
        <w:t xml:space="preserve">Prior Conduct:</w:t>
      </w:r>
      <w:r>
        <w:rPr>
          <w:rFonts w:ascii="Inter" w:hAnsi="Inter" w:eastAsia="Inter"/>
          <w:color w:val="000000"/>
          <w:sz w:val="22"/>
        </w:rPr>
        <w:t xml:space="preserve"> </w:t>
      </w:r>
      <w:r>
        <w:rPr>
          <w:rFonts w:ascii="Inter" w:hAnsi="Inter" w:eastAsia="Inter"/>
          <w:color w:val="000000"/>
          <w:sz w:val="22"/>
        </w:rPr>
        <w:t xml:space="preserve">Based upon, arising out of, or in any way involving, in whole or in part, any conduct, act, error or omission by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to the extent the conduct, act, error or omission occurred: before the earlier of:</w:t>
      </w:r>
    </w:p>
    <w:p>
      <w:pPr>
        <w:numPr>
          <w:ilvl w:val="2"/>
          <w:numId w:val="1026"/>
        </w:numPr>
        <w:spacing w:after="120"/>
        <w:jc w:val="left"/>
      </w:pPr>
      <w:r>
        <w:rPr>
          <w:rFonts w:ascii="Inter" w:hAnsi="Inter" w:eastAsia="Inter"/>
          <w:color w:val="000000"/>
          <w:sz w:val="22"/>
        </w:rPr>
        <w:t xml:space="preserve">when such</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became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or</w:t>
      </w:r>
    </w:p>
    <w:p>
      <w:pPr>
        <w:numPr>
          <w:ilvl w:val="2"/>
          <w:numId w:val="1026"/>
        </w:numPr>
        <w:spacing w:after="120"/>
        <w:jc w:val="left"/>
      </w:pPr>
      <w:r>
        <w:rPr>
          <w:rFonts w:ascii="Inter" w:hAnsi="Inter" w:eastAsia="Inter"/>
          <w:color w:val="000000"/>
          <w:sz w:val="22"/>
        </w:rPr>
        <w:t xml:space="preserve">the</w:t>
      </w:r>
      <w:r>
        <w:rPr>
          <w:rFonts w:ascii="Inter" w:hAnsi="Inter" w:eastAsia="Inter"/>
          <w:color w:val="000000"/>
          <w:sz w:val="22"/>
        </w:rPr>
        <w:t xml:space="preserve"> </w:t>
      </w:r>
      <w:r>
        <w:rPr>
          <w:rFonts w:ascii="Inter" w:hAnsi="Inter" w:eastAsia="Inter"/>
          <w:b/>
          <w:bCs/>
          <w:color w:val="000000"/>
          <w:sz w:val="22"/>
        </w:rPr>
        <w:t xml:space="preserve">Retroactive Date</w:t>
      </w:r>
      <w:r>
        <w:rPr>
          <w:rFonts w:ascii="Inter" w:hAnsi="Inter" w:eastAsia="Inter"/>
          <w:color w:val="000000"/>
          <w:sz w:val="22"/>
        </w:rPr>
        <w:t xml:space="preserve"> </w:t>
      </w:r>
      <w:r>
        <w:rPr>
          <w:rFonts w:ascii="Inter" w:hAnsi="Inter" w:eastAsia="Inter"/>
          <w:color w:val="000000"/>
          <w:sz w:val="22"/>
        </w:rPr>
        <w:t xml:space="preserve">applicable to such</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or</w:t>
      </w:r>
    </w:p>
    <w:p>
      <w:pPr>
        <w:numPr>
          <w:ilvl w:val="2"/>
          <w:numId w:val="1026"/>
        </w:numPr>
        <w:spacing w:after="120"/>
        <w:jc w:val="left"/>
      </w:pPr>
      <w:r>
        <w:rPr>
          <w:rFonts w:ascii="Inter" w:hAnsi="Inter" w:eastAsia="Inter"/>
          <w:color w:val="000000"/>
          <w:sz w:val="22"/>
        </w:rPr>
        <w:t xml:space="preserve">after such</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ceased to be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w:t>
      </w:r>
    </w:p>
    <w:p>
      <w:pPr>
        <w:numPr>
          <w:ilvl w:val="0"/>
          <w:numId w:val="1023"/>
        </w:numPr>
        <w:spacing w:after="120"/>
        <w:jc w:val="left"/>
      </w:pPr>
      <w:r>
        <w:rPr>
          <w:rFonts w:ascii="Inter" w:hAnsi="Inter" w:eastAsia="Inter"/>
          <w:b/>
          <w:bCs/>
          <w:color w:val="000000"/>
          <w:sz w:val="22"/>
        </w:rPr>
        <w:t xml:space="preserve">Prior or Pending Proceedings:</w:t>
      </w:r>
      <w:r>
        <w:rPr>
          <w:rFonts w:ascii="Inter" w:hAnsi="Inter" w:eastAsia="Inter"/>
          <w:color w:val="000000"/>
          <w:sz w:val="22"/>
        </w:rPr>
        <w:t xml:space="preserve"> </w:t>
      </w:r>
      <w:r>
        <w:rPr>
          <w:rFonts w:ascii="Inter" w:hAnsi="Inter" w:eastAsia="Inter"/>
          <w:color w:val="000000"/>
          <w:sz w:val="22"/>
        </w:rPr>
        <w:t xml:space="preserve">Based upon, arising out of, or in any way involving any demand, suit, or other proceeding pending against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on or prior to the applicable</w:t>
      </w:r>
      <w:r>
        <w:rPr>
          <w:rFonts w:ascii="Inter" w:hAnsi="Inter" w:eastAsia="Inter"/>
          <w:color w:val="000000"/>
          <w:sz w:val="22"/>
        </w:rPr>
        <w:t xml:space="preserve"> </w:t>
      </w:r>
      <w:r>
        <w:rPr>
          <w:rFonts w:ascii="Inter" w:hAnsi="Inter" w:eastAsia="Inter"/>
          <w:b/>
          <w:bCs/>
          <w:color w:val="000000"/>
          <w:sz w:val="22"/>
        </w:rPr>
        <w:t xml:space="preserve">Retroactive Date</w:t>
      </w:r>
      <w:r>
        <w:rPr>
          <w:rFonts w:ascii="Inter" w:hAnsi="Inter" w:eastAsia="Inter"/>
          <w:color w:val="000000"/>
          <w:sz w:val="22"/>
        </w:rPr>
        <w:t xml:space="preserve"> </w:t>
      </w:r>
      <w:r>
        <w:rPr>
          <w:rFonts w:ascii="Inter" w:hAnsi="Inter" w:eastAsia="Inter"/>
          <w:color w:val="000000"/>
          <w:sz w:val="22"/>
        </w:rPr>
        <w:t xml:space="preserve">stated in the Declarations, or the same or substantially the same fact, circumstance or situation underlying or alleged in such prior demand, suit, or other proceeding.</w:t>
      </w:r>
    </w:p>
    <w:p>
      <w:pPr>
        <w:numPr>
          <w:ilvl w:val="0"/>
          <w:numId w:val="1023"/>
        </w:numPr>
        <w:spacing w:after="120"/>
        <w:jc w:val="left"/>
      </w:pPr>
      <w:r>
        <w:rPr>
          <w:rFonts w:ascii="Inter" w:hAnsi="Inter" w:eastAsia="Inter"/>
          <w:b/>
          <w:bCs/>
          <w:color w:val="000000"/>
          <w:sz w:val="22"/>
        </w:rPr>
        <w:t xml:space="preserve">Electronic Data:</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loss of, loss of use of, damage to, corruption of, inability to access, or inability to manipulate electronic data.</w:t>
      </w:r>
    </w:p>
    <w:p>
      <w:pPr>
        <w:numPr>
          <w:ilvl w:val="0"/>
          <w:numId w:val="1023"/>
        </w:numPr>
        <w:spacing w:after="120"/>
        <w:jc w:val="left"/>
      </w:pPr>
      <w:r>
        <w:rPr>
          <w:rFonts w:ascii="Inter" w:hAnsi="Inter" w:eastAsia="Inter"/>
          <w:b/>
          <w:bCs/>
          <w:color w:val="000000"/>
          <w:sz w:val="22"/>
        </w:rPr>
        <w:t xml:space="preserve">Asbestos and Lead:</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actual or alleged inhalation of, ingestion of, contact with, exposure to, existence of, or presence of asbestos or lead in any form, or any obligation of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to indemnify any party because of such claims, or to share damages with or repay someone else who must pay damages related to such matters.</w:t>
      </w:r>
    </w:p>
    <w:p>
      <w:pPr>
        <w:numPr>
          <w:ilvl w:val="0"/>
          <w:numId w:val="1023"/>
        </w:numPr>
        <w:spacing w:after="120"/>
        <w:jc w:val="left"/>
      </w:pPr>
      <w:r>
        <w:rPr>
          <w:rFonts w:ascii="Inter" w:hAnsi="Inter" w:eastAsia="Inter"/>
          <w:b/>
          <w:bCs/>
          <w:color w:val="000000"/>
          <w:sz w:val="22"/>
        </w:rPr>
        <w:t xml:space="preserve">Workers’ Compensation:</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any obligation of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under a workers’ compensation, disability benefits, unemployment compensation, or similar law.</w:t>
      </w:r>
    </w:p>
    <w:p>
      <w:pPr>
        <w:numPr>
          <w:ilvl w:val="0"/>
          <w:numId w:val="1023"/>
        </w:numPr>
        <w:spacing w:after="120"/>
        <w:jc w:val="left"/>
      </w:pPr>
      <w:r>
        <w:rPr>
          <w:rFonts w:ascii="Inter" w:hAnsi="Inter" w:eastAsia="Inter"/>
          <w:b/>
          <w:bCs/>
          <w:color w:val="000000"/>
          <w:sz w:val="22"/>
        </w:rPr>
        <w:t xml:space="preserve">Employer’s Liability:</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to:</w:t>
      </w:r>
    </w:p>
    <w:p>
      <w:pPr>
        <w:numPr>
          <w:ilvl w:val="1"/>
          <w:numId w:val="1027"/>
        </w:numPr>
        <w:spacing w:after="120"/>
        <w:jc w:val="left"/>
      </w:pPr>
      <w:r>
        <w:rPr>
          <w:rFonts w:ascii="Inter" w:hAnsi="Inter" w:eastAsia="Inter"/>
          <w:color w:val="000000"/>
          <w:sz w:val="22"/>
        </w:rPr>
        <w:t xml:space="preserve">an</w:t>
      </w:r>
      <w:r>
        <w:rPr>
          <w:rFonts w:ascii="Inter" w:hAnsi="Inter" w:eastAsia="Inter"/>
          <w:color w:val="000000"/>
          <w:sz w:val="22"/>
        </w:rPr>
        <w:t xml:space="preserve"> </w:t>
      </w:r>
      <w:r>
        <w:rPr>
          <w:rFonts w:ascii="Inter" w:hAnsi="Inter" w:eastAsia="Inter"/>
          <w:b/>
          <w:bCs/>
          <w:color w:val="000000"/>
          <w:sz w:val="22"/>
        </w:rPr>
        <w:t xml:space="preserve">Employee</w:t>
      </w:r>
      <w:r>
        <w:rPr>
          <w:rFonts w:ascii="Inter" w:hAnsi="Inter" w:eastAsia="Inter"/>
          <w:color w:val="000000"/>
          <w:sz w:val="22"/>
        </w:rPr>
        <w:t xml:space="preserve"> </w:t>
      </w:r>
      <w:r>
        <w:rPr>
          <w:rFonts w:ascii="Inter" w:hAnsi="Inter" w:eastAsia="Inter"/>
          <w:color w:val="000000"/>
          <w:sz w:val="22"/>
        </w:rPr>
        <w:t xml:space="preserve">of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arising out of and in the course of employment by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or performing duties related to the conduct of the</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business; or</w:t>
      </w:r>
    </w:p>
    <w:p>
      <w:pPr>
        <w:numPr>
          <w:ilvl w:val="1"/>
          <w:numId w:val="1027"/>
        </w:numPr>
        <w:spacing w:after="120"/>
        <w:jc w:val="left"/>
      </w:pPr>
      <w:r>
        <w:rPr>
          <w:rFonts w:ascii="Inter" w:hAnsi="Inter" w:eastAsia="Inter"/>
          <w:color w:val="000000"/>
          <w:sz w:val="22"/>
        </w:rPr>
        <w:t xml:space="preserve">the spouse, child, parent, brother or sister of that</w:t>
      </w:r>
      <w:r>
        <w:rPr>
          <w:rFonts w:ascii="Inter" w:hAnsi="Inter" w:eastAsia="Inter"/>
          <w:color w:val="000000"/>
          <w:sz w:val="22"/>
        </w:rPr>
        <w:t xml:space="preserve"> </w:t>
      </w:r>
      <w:r>
        <w:rPr>
          <w:rFonts w:ascii="Inter" w:hAnsi="Inter" w:eastAsia="Inter"/>
          <w:b/>
          <w:bCs/>
          <w:color w:val="000000"/>
          <w:sz w:val="22"/>
        </w:rPr>
        <w:t xml:space="preserve">Employee</w:t>
      </w:r>
      <w:r>
        <w:rPr>
          <w:rFonts w:ascii="Inter" w:hAnsi="Inter" w:eastAsia="Inter"/>
          <w:color w:val="000000"/>
          <w:sz w:val="22"/>
        </w:rPr>
        <w:t xml:space="preserve"> </w:t>
      </w:r>
      <w:r>
        <w:rPr>
          <w:rFonts w:ascii="Inter" w:hAnsi="Inter" w:eastAsia="Inter"/>
          <w:color w:val="000000"/>
          <w:sz w:val="22"/>
        </w:rPr>
        <w:t xml:space="preserve">as a consequence of the injury in</w:t>
      </w:r>
    </w:p>
    <w:p>
      <w:pPr>
        <w:numPr>
          <w:ilvl w:val="2"/>
          <w:numId w:val="1028"/>
        </w:numPr>
        <w:spacing w:after="120"/>
        <w:jc w:val="left"/>
      </w:pPr>
      <w:r>
        <w:rPr>
          <w:rFonts w:ascii="Inter" w:hAnsi="Inter" w:eastAsia="Inter"/>
          <w:color w:val="000000"/>
          <w:sz w:val="22"/>
        </w:rPr>
        <w:t xml:space="preserve">above.</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This exclusion applies whether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may be liable as an employer or in any other capacity, and whether the liability is direct or vicarious.</w:t>
      </w:r>
    </w:p>
    <w:p>
      <w:pPr>
        <w:numPr>
          <w:ilvl w:val="0"/>
          <w:numId w:val="1023"/>
        </w:numPr>
        <w:spacing w:after="120"/>
        <w:jc w:val="left"/>
      </w:pPr>
      <w:r>
        <w:rPr>
          <w:rFonts w:ascii="Inter" w:hAnsi="Inter" w:eastAsia="Inter"/>
          <w:b/>
          <w:bCs/>
          <w:color w:val="000000"/>
          <w:sz w:val="22"/>
        </w:rPr>
        <w:t xml:space="preserve">Professional Services:</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the rendering of or failure to render professional services by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including but not limited to any health care, legal, accounting, architectural, engineering, consulting, or insurance services, or any advice, instruction, design, or plan provided as part of such services.</w:t>
      </w:r>
    </w:p>
    <w:p>
      <w:pPr>
        <w:numPr>
          <w:ilvl w:val="0"/>
          <w:numId w:val="1023"/>
        </w:numPr>
        <w:spacing w:after="120"/>
        <w:jc w:val="left"/>
      </w:pPr>
      <w:r>
        <w:rPr>
          <w:rFonts w:ascii="Inter" w:hAnsi="Inter" w:eastAsia="Inter"/>
          <w:b/>
          <w:bCs/>
          <w:color w:val="000000"/>
          <w:sz w:val="22"/>
        </w:rPr>
        <w:t xml:space="preserve">Contractual Liability:</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liability for which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is obligated to pay by reason of the assumption of liability in a written contract or agreement. This exclusion does not apply to liability for</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that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would have in the absence of the contract or agreement.</w:t>
      </w:r>
    </w:p>
    <w:p>
      <w:pPr>
        <w:numPr>
          <w:ilvl w:val="0"/>
          <w:numId w:val="1023"/>
        </w:numPr>
        <w:spacing w:after="120"/>
        <w:jc w:val="left"/>
      </w:pPr>
      <w:r>
        <w:rPr>
          <w:rFonts w:ascii="Inter" w:hAnsi="Inter" w:eastAsia="Inter"/>
          <w:b/>
          <w:bCs/>
          <w:color w:val="000000"/>
          <w:sz w:val="22"/>
        </w:rPr>
        <w:t xml:space="preserve">Employment-Related Practices:</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w:t>
      </w:r>
    </w:p>
    <w:p>
      <w:pPr>
        <w:numPr>
          <w:ilvl w:val="1"/>
          <w:numId w:val="1029"/>
        </w:numPr>
        <w:spacing w:after="120"/>
        <w:jc w:val="left"/>
      </w:pPr>
      <w:r>
        <w:rPr>
          <w:rFonts w:ascii="Inter" w:hAnsi="Inter" w:eastAsia="Inter"/>
          <w:color w:val="000000"/>
          <w:sz w:val="22"/>
        </w:rPr>
        <w:t xml:space="preserve">any employment-related practice, policy, act or omission (such as coercion, demotion, evaluation, reassignment, discipline, defamation, harassment, humiliation, discrimination, termination, or malicious prosecution, or inappropriate employment hiring or promotion decisions); or</w:t>
      </w:r>
    </w:p>
    <w:p>
      <w:pPr>
        <w:numPr>
          <w:ilvl w:val="1"/>
          <w:numId w:val="1029"/>
        </w:numPr>
        <w:spacing w:after="120"/>
        <w:jc w:val="left"/>
      </w:pPr>
      <w:r>
        <w:rPr>
          <w:rFonts w:ascii="Inter" w:hAnsi="Inter" w:eastAsia="Inter"/>
          <w:color w:val="000000"/>
          <w:sz w:val="22"/>
        </w:rPr>
        <w:t xml:space="preserve">the spouse, child, parent, brother, sister or other relative of that person as a consequence of injury to the person at whom any of the employment-related practices described above is directed. This exclusion applies whether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may be held liable as an employer or in any other capacity and to any obligation to share damages with or repay someone else who must pay damages because of the injury.</w:t>
      </w:r>
    </w:p>
    <w:p>
      <w:pPr>
        <w:numPr>
          <w:ilvl w:val="0"/>
          <w:numId w:val="1023"/>
        </w:numPr>
        <w:spacing w:after="120"/>
        <w:jc w:val="left"/>
      </w:pPr>
      <w:r>
        <w:rPr>
          <w:rFonts w:ascii="Inter" w:hAnsi="Inter" w:eastAsia="Inter"/>
          <w:b/>
          <w:bCs/>
          <w:color w:val="000000"/>
          <w:sz w:val="22"/>
        </w:rPr>
        <w:t xml:space="preserve">Fraud and Intentional Acts:</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any fraudulent, dishonest, criminal or malicious act, error or omission, or willful violation of law by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However, this exclusion shall only apply following a final, non-appealable adjudication in a proceeding separate from any coverage proceeding establishing that such</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committed, participated in, or had knowledge of such conduct. In the event this exclusion is determined to apply,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shall reimburse us for any</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and</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previously advanced or paid by us in connection with the excluded</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w:t>
      </w:r>
    </w:p>
    <w:p>
      <w:pPr>
        <w:numPr>
          <w:ilvl w:val="0"/>
          <w:numId w:val="1023"/>
        </w:numPr>
        <w:spacing w:after="120"/>
        <w:jc w:val="left"/>
      </w:pPr>
      <w:r>
        <w:rPr>
          <w:rFonts w:ascii="Inter" w:hAnsi="Inter" w:eastAsia="Inter"/>
          <w:b/>
          <w:bCs/>
          <w:color w:val="000000"/>
          <w:sz w:val="22"/>
        </w:rPr>
        <w:t xml:space="preserve">Medicare/Medicaid:</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any actual or alleged fraud, abuse, or non-compliance with Medicare/Medicaid regulations.</w:t>
      </w:r>
    </w:p>
    <w:p>
      <w:pPr>
        <w:numPr>
          <w:ilvl w:val="0"/>
          <w:numId w:val="1023"/>
        </w:numPr>
        <w:spacing w:after="120"/>
        <w:jc w:val="left"/>
      </w:pPr>
      <w:r>
        <w:rPr>
          <w:rFonts w:ascii="Inter" w:hAnsi="Inter" w:eastAsia="Inter"/>
          <w:b/>
          <w:bCs/>
          <w:color w:val="000000"/>
          <w:sz w:val="22"/>
        </w:rPr>
        <w:t xml:space="preserve">Illegal Profit:</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gaining profit, remuneration or financial advantage to which such party was not legally entitled.</w:t>
      </w:r>
    </w:p>
    <w:p>
      <w:pPr>
        <w:numPr>
          <w:ilvl w:val="0"/>
          <w:numId w:val="1023"/>
        </w:numPr>
        <w:spacing w:after="120"/>
        <w:jc w:val="left"/>
      </w:pPr>
      <w:r>
        <w:rPr>
          <w:rFonts w:ascii="Inter" w:hAnsi="Inter" w:eastAsia="Inter"/>
          <w:b/>
          <w:bCs/>
          <w:color w:val="000000"/>
          <w:sz w:val="22"/>
        </w:rPr>
        <w:t xml:space="preserve">Business Dispute:</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any business dispute, including but not limited to any: interference with business relations; interference with contract; breach of contract; interference with prospective business advantage; unfair competition; unlawful, unfair, or fraudulent business practices; unfair, deceptive, untrue, or misleading advertising; misappropriation of trade secrets; or other unfair trade practice or business practice.</w:t>
      </w:r>
    </w:p>
    <w:p>
      <w:pPr>
        <w:numPr>
          <w:ilvl w:val="0"/>
          <w:numId w:val="1023"/>
        </w:numPr>
        <w:spacing w:after="120"/>
        <w:jc w:val="left"/>
      </w:pPr>
      <w:r>
        <w:rPr>
          <w:rFonts w:ascii="Inter" w:hAnsi="Inter" w:eastAsia="Inter"/>
          <w:b/>
          <w:bCs/>
          <w:color w:val="000000"/>
          <w:sz w:val="22"/>
        </w:rPr>
        <w:t xml:space="preserve">Cyber Liability:</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any cyber liability, including but not limited to any: network security breach, hacker attack, computer virus, theft of electronic data, denial of service attack, theft or loss of personally identifiable non-public data, failure/malfunction/inadequacy of any electronic data processing equipment or media, or data extortion costs.</w:t>
      </w:r>
    </w:p>
    <w:p>
      <w:pPr>
        <w:numPr>
          <w:ilvl w:val="0"/>
          <w:numId w:val="1023"/>
        </w:numPr>
        <w:spacing w:after="120"/>
        <w:jc w:val="left"/>
      </w:pPr>
      <w:r>
        <w:rPr>
          <w:rFonts w:ascii="Inter" w:hAnsi="Inter" w:eastAsia="Inter"/>
          <w:b/>
          <w:bCs/>
          <w:color w:val="000000"/>
          <w:sz w:val="22"/>
        </w:rPr>
        <w:t xml:space="preserve">Record Amendments:</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any records that have been amended, appended, deleted, corrected, falsified, edited, altered, or modified not in accordance with generally accepted standards by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at any</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direction, or by any person for whose acts or omissions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is legally responsible.</w:t>
      </w:r>
    </w:p>
    <w:p>
      <w:pPr>
        <w:numPr>
          <w:ilvl w:val="0"/>
          <w:numId w:val="1023"/>
        </w:numPr>
        <w:spacing w:after="120"/>
        <w:jc w:val="left"/>
      </w:pPr>
      <w:r>
        <w:rPr>
          <w:rFonts w:ascii="Inter" w:hAnsi="Inter" w:eastAsia="Inter"/>
          <w:b/>
          <w:bCs/>
          <w:color w:val="000000"/>
          <w:sz w:val="22"/>
        </w:rPr>
        <w:t xml:space="preserve">Discrimination:</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any actual or alleged discrimination of any kind, including but not limited to allegations of harassment, civil rights violations or any other discrimination based on race, color, creed, age, gender, sexual preference or orientation, national origin, physical handicap, HIV and AIDS status, disability, or marital status.</w:t>
      </w:r>
    </w:p>
    <w:p>
      <w:pPr>
        <w:numPr>
          <w:ilvl w:val="0"/>
          <w:numId w:val="1023"/>
        </w:numPr>
        <w:spacing w:after="120"/>
        <w:jc w:val="left"/>
      </w:pPr>
      <w:r>
        <w:rPr>
          <w:rFonts w:ascii="Inter" w:hAnsi="Inter" w:eastAsia="Inter"/>
          <w:b/>
          <w:bCs/>
          <w:color w:val="000000"/>
          <w:sz w:val="22"/>
        </w:rPr>
        <w:t xml:space="preserve">Weapons:</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the ownership, manufacture, import, export, sale, distribution, transfer, gift, loan, licensing, entrustment, maintenance, repair, assembly, testing, display, storage, transportation, or disposal of any firearm, ammunition, explosive, or weapon, including any parts, components, attachments, or accessories.</w:t>
      </w:r>
    </w:p>
    <w:p>
      <w:pPr>
        <w:numPr>
          <w:ilvl w:val="0"/>
          <w:numId w:val="1023"/>
        </w:numPr>
        <w:spacing w:after="120"/>
        <w:jc w:val="left"/>
      </w:pPr>
      <w:r>
        <w:rPr>
          <w:rFonts w:ascii="Inter" w:hAnsi="Inter" w:eastAsia="Inter"/>
          <w:b/>
          <w:bCs/>
          <w:color w:val="000000"/>
          <w:sz w:val="22"/>
        </w:rPr>
        <w:t xml:space="preserve">Nuclear Liability:</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any loss, injury, damage or legal obligation arising out of the hazardous properties of nuclear material, including but not limited to nuclear reaction, radiation, or radioactive contamination, at any time.</w:t>
      </w:r>
    </w:p>
    <w:p>
      <w:pPr>
        <w:numPr>
          <w:ilvl w:val="0"/>
          <w:numId w:val="1023"/>
        </w:numPr>
        <w:spacing w:after="120"/>
        <w:jc w:val="left"/>
      </w:pPr>
      <w:r>
        <w:rPr>
          <w:rFonts w:ascii="Inter" w:hAnsi="Inter" w:eastAsia="Inter"/>
          <w:b/>
          <w:bCs/>
          <w:color w:val="000000"/>
          <w:sz w:val="22"/>
        </w:rPr>
        <w:t xml:space="preserve">Liquor Liability:</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an</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liability by reason of:</w:t>
      </w:r>
    </w:p>
    <w:p>
      <w:pPr>
        <w:numPr>
          <w:ilvl w:val="1"/>
          <w:numId w:val="1030"/>
        </w:numPr>
        <w:spacing w:after="120"/>
        <w:jc w:val="left"/>
      </w:pPr>
      <w:r>
        <w:rPr>
          <w:rFonts w:ascii="Inter" w:hAnsi="Inter" w:eastAsia="Inter"/>
          <w:color w:val="000000"/>
          <w:sz w:val="22"/>
        </w:rPr>
        <w:t xml:space="preserve">causing or contributing to the intoxication of any person;</w:t>
      </w:r>
    </w:p>
    <w:p>
      <w:pPr>
        <w:numPr>
          <w:ilvl w:val="1"/>
          <w:numId w:val="1030"/>
        </w:numPr>
        <w:spacing w:after="120"/>
        <w:jc w:val="left"/>
      </w:pPr>
      <w:r>
        <w:rPr>
          <w:rFonts w:ascii="Inter" w:hAnsi="Inter" w:eastAsia="Inter"/>
          <w:color w:val="000000"/>
          <w:sz w:val="22"/>
        </w:rPr>
        <w:t xml:space="preserve">furnishing alcoholic beverages to a person under the legal drinking age or under the influence of alcohol; or</w:t>
      </w:r>
    </w:p>
    <w:p>
      <w:pPr>
        <w:numPr>
          <w:ilvl w:val="1"/>
          <w:numId w:val="1030"/>
        </w:numPr>
        <w:spacing w:after="120"/>
        <w:jc w:val="left"/>
      </w:pPr>
      <w:r>
        <w:rPr>
          <w:rFonts w:ascii="Inter" w:hAnsi="Inter" w:eastAsia="Inter"/>
          <w:color w:val="000000"/>
          <w:sz w:val="22"/>
        </w:rPr>
        <w:t xml:space="preserve">any statute, ordinance or regulation relating to the sale, gift, distribution or use of alcoholic beverages.</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This exclusion applies even if the</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alleges negligence or other wrongdoing in the supervision, hiring, employment, training or monitoring of others by an</w:t>
      </w:r>
      <w:r>
        <w:rPr>
          <w:rFonts w:ascii="Inter" w:hAnsi="Inter" w:eastAsia="Inter"/>
          <w:color w:val="000000"/>
          <w:sz w:val="22"/>
        </w:rPr>
        <w:br/>
      </w:r>
      <w:r>
        <w:rPr>
          <w:rFonts w:ascii="Inter" w:hAnsi="Inter" w:eastAsia="Inter"/>
          <w:color w:val="000000"/>
          <w:sz w:val="22"/>
        </w:rPr>
        <w:br/>
      </w:r>
      <w:r>
        <w:rPr>
          <w:rFonts w:ascii="Inter" w:hAnsi="Inter" w:eastAsia="Inter"/>
          <w:b/>
          <w:bCs/>
          <w:color w:val="000000"/>
          <w:sz w:val="22"/>
        </w:rPr>
        <w:t xml:space="preserve">Insured</w:t>
      </w:r>
      <w:r>
        <w:rPr>
          <w:rFonts w:ascii="Inter" w:hAnsi="Inter" w:eastAsia="Inter"/>
          <w:color w:val="000000"/>
          <w:sz w:val="22"/>
        </w:rPr>
        <w:t xml:space="preserve">, or providing or failing to provide transportation to any person under the influence of alcohol. However, this exclusion applies only if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is in the business of manufacturing, distributing, selling, serving, or furnishing alcoholic beverages.</w:t>
      </w:r>
    </w:p>
    <w:p>
      <w:pPr>
        <w:numPr>
          <w:ilvl w:val="0"/>
          <w:numId w:val="1023"/>
        </w:numPr>
        <w:spacing w:after="120"/>
        <w:jc w:val="left"/>
      </w:pPr>
      <w:r>
        <w:rPr>
          <w:rFonts w:ascii="Inter" w:hAnsi="Inter" w:eastAsia="Inter"/>
          <w:b/>
          <w:bCs/>
          <w:color w:val="000000"/>
          <w:sz w:val="22"/>
        </w:rPr>
        <w:t xml:space="preserve">War:</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war, civil war, revolution, insurrection, rebellion, or any warlike action by a military force or other agent (including action in hindering or defending against any of these).</w:t>
      </w:r>
    </w:p>
    <w:p>
      <w:pPr>
        <w:numPr>
          <w:ilvl w:val="0"/>
          <w:numId w:val="1023"/>
        </w:numPr>
        <w:spacing w:after="120"/>
        <w:jc w:val="left"/>
      </w:pPr>
      <w:r>
        <w:rPr>
          <w:rFonts w:ascii="Inter" w:hAnsi="Inter" w:eastAsia="Inter"/>
          <w:b/>
          <w:bCs/>
          <w:color w:val="000000"/>
          <w:sz w:val="22"/>
        </w:rPr>
        <w:t xml:space="preserve">Pollution:</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the actual, alleged, or threatened discharge, dispersal, seepage, migration, release, or escape of</w:t>
      </w:r>
      <w:r>
        <w:rPr>
          <w:rFonts w:ascii="Inter" w:hAnsi="Inter" w:eastAsia="Inter"/>
          <w:color w:val="000000"/>
          <w:sz w:val="22"/>
        </w:rPr>
        <w:t xml:space="preserve"> </w:t>
      </w:r>
      <w:r>
        <w:rPr>
          <w:rFonts w:ascii="Inter" w:hAnsi="Inter" w:eastAsia="Inter"/>
          <w:b/>
          <w:bCs/>
          <w:color w:val="000000"/>
          <w:sz w:val="22"/>
        </w:rPr>
        <w:t xml:space="preserve">Pollutants</w:t>
      </w:r>
      <w:r>
        <w:rPr>
          <w:rFonts w:ascii="Inter" w:hAnsi="Inter" w:eastAsia="Inter"/>
          <w:color w:val="000000"/>
          <w:sz w:val="22"/>
        </w:rPr>
        <w:t xml:space="preserve">, regardless of whether such was accidental or intentional.</w:t>
      </w:r>
    </w:p>
    <w:p>
      <w:pPr>
        <w:numPr>
          <w:ilvl w:val="0"/>
          <w:numId w:val="1023"/>
        </w:numPr>
        <w:spacing w:after="120"/>
        <w:jc w:val="left"/>
      </w:pPr>
      <w:r>
        <w:rPr>
          <w:rFonts w:ascii="Inter" w:hAnsi="Inter" w:eastAsia="Inter"/>
          <w:b/>
          <w:bCs/>
          <w:color w:val="000000"/>
          <w:sz w:val="22"/>
        </w:rPr>
        <w:t xml:space="preserve">Recording and Distribution of Material or Information in Violation of Law: Bodily Injury</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any action or omission that violates or is alleged to violate:</w:t>
      </w:r>
    </w:p>
    <w:p>
      <w:pPr>
        <w:numPr>
          <w:ilvl w:val="1"/>
          <w:numId w:val="1031"/>
        </w:numPr>
        <w:spacing w:after="120"/>
        <w:jc w:val="left"/>
      </w:pPr>
      <w:r>
        <w:rPr>
          <w:rFonts w:ascii="Inter" w:hAnsi="Inter" w:eastAsia="Inter"/>
          <w:color w:val="000000"/>
          <w:sz w:val="22"/>
        </w:rPr>
        <w:t xml:space="preserve">the Telephone Consumer Protection Act (TCPA), including any amendment or addition to such law;</w:t>
      </w:r>
    </w:p>
    <w:p>
      <w:pPr>
        <w:numPr>
          <w:ilvl w:val="1"/>
          <w:numId w:val="1031"/>
        </w:numPr>
        <w:spacing w:after="120"/>
        <w:jc w:val="left"/>
      </w:pPr>
      <w:r>
        <w:rPr>
          <w:rFonts w:ascii="Inter" w:hAnsi="Inter" w:eastAsia="Inter"/>
          <w:color w:val="000000"/>
          <w:sz w:val="22"/>
        </w:rPr>
        <w:t xml:space="preserve">the CAN-SPAM Act of 2003 (Controlling the Assault of Non-Solicited Pornography and Marketing), including any amendment or addition to such law;</w:t>
      </w:r>
    </w:p>
    <w:p>
      <w:pPr>
        <w:numPr>
          <w:ilvl w:val="1"/>
          <w:numId w:val="1031"/>
        </w:numPr>
        <w:spacing w:after="120"/>
        <w:jc w:val="left"/>
      </w:pPr>
      <w:r>
        <w:rPr>
          <w:rFonts w:ascii="Inter" w:hAnsi="Inter" w:eastAsia="Inter"/>
          <w:color w:val="000000"/>
          <w:sz w:val="22"/>
        </w:rPr>
        <w:t xml:space="preserve">the Fair Credit Reporting Act (FCRA) and any Fair and Accurate Credit Transactions Act (FACTA) amendment, including any amendment or addition to such law; or</w:t>
      </w:r>
    </w:p>
    <w:p>
      <w:pPr>
        <w:numPr>
          <w:ilvl w:val="1"/>
          <w:numId w:val="1031"/>
        </w:numPr>
        <w:spacing w:after="120"/>
        <w:jc w:val="left"/>
      </w:pPr>
      <w:r>
        <w:rPr>
          <w:rFonts w:ascii="Inter" w:hAnsi="Inter" w:eastAsia="Inter"/>
          <w:color w:val="000000"/>
          <w:sz w:val="22"/>
        </w:rPr>
        <w:t xml:space="preserve">any federal, state or local statute, ordinance or regulation (other than the U.S. antitrust laws and federal securities laws, which are addressed elsewhere if applicable) that addresses, prohibits or limits the printing, dissemination, disposal, collecting, recording, sending, transmitting, communicating or distribution of material or information.</w:t>
      </w:r>
    </w:p>
    <w:p>
      <w:pPr>
        <w:numPr>
          <w:ilvl w:val="0"/>
          <w:numId w:val="1023"/>
        </w:numPr>
        <w:spacing w:after="120"/>
        <w:jc w:val="left"/>
      </w:pPr>
      <w:r>
        <w:rPr>
          <w:rFonts w:ascii="Inter" w:hAnsi="Inter" w:eastAsia="Inter"/>
          <w:b/>
          <w:bCs/>
          <w:color w:val="000000"/>
          <w:sz w:val="22"/>
        </w:rPr>
        <w:t xml:space="preserve">Exclusions Applicable to Coverage A and Coverage C:</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We shall not be liable to pay any</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or</w:t>
      </w:r>
      <w:r>
        <w:rPr>
          <w:rFonts w:ascii="Inter" w:hAnsi="Inter" w:eastAsia="Inter"/>
          <w:color w:val="000000"/>
          <w:sz w:val="22"/>
        </w:rPr>
        <w:t xml:space="preserve"> </w:t>
      </w:r>
      <w:r>
        <w:rPr>
          <w:rFonts w:ascii="Inter" w:hAnsi="Inter" w:eastAsia="Inter"/>
          <w:b/>
          <w:bCs/>
          <w:color w:val="000000"/>
          <w:sz w:val="22"/>
        </w:rPr>
        <w:t xml:space="preserve">Medical Payments</w:t>
      </w:r>
      <w:r>
        <w:rPr>
          <w:rFonts w:ascii="Inter" w:hAnsi="Inter" w:eastAsia="Inter"/>
          <w:color w:val="000000"/>
          <w:sz w:val="22"/>
        </w:rPr>
        <w:t xml:space="preserve"> </w:t>
      </w:r>
      <w:r>
        <w:rPr>
          <w:rFonts w:ascii="Inter" w:hAnsi="Inter" w:eastAsia="Inter"/>
          <w:color w:val="000000"/>
          <w:sz w:val="22"/>
        </w:rPr>
        <w:t xml:space="preserve">on account of any</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w:t>
      </w:r>
    </w:p>
    <w:p>
      <w:pPr>
        <w:numPr>
          <w:ilvl w:val="1"/>
          <w:numId w:val="1032"/>
        </w:numPr>
        <w:spacing w:after="120"/>
        <w:jc w:val="left"/>
      </w:pPr>
      <w:r>
        <w:rPr>
          <w:rFonts w:ascii="Inter" w:hAnsi="Inter" w:eastAsia="Inter"/>
          <w:b/>
          <w:bCs/>
          <w:color w:val="000000"/>
          <w:sz w:val="22"/>
        </w:rPr>
        <w:t xml:space="preserve">Expected or Intended Injury:</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expected or intended from the standpoint of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However, this exclusion does not apply to</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resulting from the use of reasonable force to protect persons or property.</w:t>
      </w:r>
    </w:p>
    <w:p>
      <w:pPr>
        <w:numPr>
          <w:ilvl w:val="1"/>
          <w:numId w:val="1032"/>
        </w:numPr>
        <w:spacing w:after="120"/>
        <w:jc w:val="left"/>
      </w:pPr>
      <w:r>
        <w:rPr>
          <w:rFonts w:ascii="Inter" w:hAnsi="Inter" w:eastAsia="Inter"/>
          <w:b/>
          <w:bCs/>
          <w:color w:val="000000"/>
          <w:sz w:val="22"/>
        </w:rPr>
        <w:t xml:space="preserve">Aircraft, Auto or Watercraft: Bodily Injury</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the ownership, maintenance, operation, use, loading or unloading or entrustment to others of any aircraft,</w:t>
      </w:r>
      <w:r>
        <w:rPr>
          <w:rFonts w:ascii="Inter" w:hAnsi="Inter" w:eastAsia="Inter"/>
          <w:color w:val="000000"/>
          <w:sz w:val="22"/>
        </w:rPr>
        <w:t xml:space="preserve"> </w:t>
      </w:r>
      <w:r>
        <w:rPr>
          <w:rFonts w:ascii="Inter" w:hAnsi="Inter" w:eastAsia="Inter"/>
          <w:b/>
          <w:bCs/>
          <w:color w:val="000000"/>
          <w:sz w:val="22"/>
        </w:rPr>
        <w:t xml:space="preserve">Auto</w:t>
      </w:r>
      <w:r>
        <w:rPr>
          <w:rFonts w:ascii="Inter" w:hAnsi="Inter" w:eastAsia="Inter"/>
          <w:color w:val="000000"/>
          <w:sz w:val="22"/>
        </w:rPr>
        <w:t xml:space="preserve"> </w:t>
      </w:r>
      <w:r>
        <w:rPr>
          <w:rFonts w:ascii="Inter" w:hAnsi="Inter" w:eastAsia="Inter"/>
          <w:color w:val="000000"/>
          <w:sz w:val="22"/>
        </w:rPr>
        <w:t xml:space="preserve">or watercraft by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or on any</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behalf. This exclusion applies even if the</w:t>
      </w:r>
      <w:r>
        <w:rPr>
          <w:rFonts w:ascii="Inter" w:hAnsi="Inter" w:eastAsia="Inter"/>
          <w:color w:val="000000"/>
          <w:sz w:val="22"/>
        </w:rPr>
        <w:t xml:space="preserve"> </w:t>
      </w:r>
      <w:r>
        <w:rPr>
          <w:rFonts w:ascii="Inter" w:hAnsi="Inter" w:eastAsia="Inter"/>
          <w:b/>
          <w:bCs/>
          <w:color w:val="000000"/>
          <w:sz w:val="22"/>
        </w:rPr>
        <w:t xml:space="preserve">Demands</w:t>
      </w:r>
      <w:r>
        <w:rPr>
          <w:rFonts w:ascii="Inter" w:hAnsi="Inter" w:eastAsia="Inter"/>
          <w:color w:val="000000"/>
          <w:sz w:val="22"/>
        </w:rPr>
        <w:t xml:space="preserve"> </w:t>
      </w:r>
      <w:r>
        <w:rPr>
          <w:rFonts w:ascii="Inter" w:hAnsi="Inter" w:eastAsia="Inter"/>
          <w:color w:val="000000"/>
          <w:sz w:val="22"/>
        </w:rPr>
        <w:t xml:space="preserve">against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allege negligence or other wrongdoing in the supervision, hiring, employment, training, or monitoring of others by that</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This exclusion does not apply to:</w:t>
      </w:r>
    </w:p>
    <w:p>
      <w:pPr>
        <w:numPr>
          <w:ilvl w:val="2"/>
          <w:numId w:val="1033"/>
        </w:numPr>
        <w:spacing w:after="120"/>
        <w:jc w:val="left"/>
      </w:pPr>
      <w:r>
        <w:rPr>
          <w:rFonts w:ascii="Inter" w:hAnsi="Inter" w:eastAsia="Inter"/>
          <w:color w:val="000000"/>
          <w:sz w:val="22"/>
        </w:rPr>
        <w:t xml:space="preserve">a watercraft while ashore on premises you own or rent;</w:t>
      </w:r>
    </w:p>
    <w:p>
      <w:pPr>
        <w:numPr>
          <w:ilvl w:val="2"/>
          <w:numId w:val="1033"/>
        </w:numPr>
        <w:spacing w:after="120"/>
        <w:jc w:val="left"/>
      </w:pPr>
      <w:r>
        <w:rPr>
          <w:rFonts w:ascii="Inter" w:hAnsi="Inter" w:eastAsia="Inter"/>
          <w:color w:val="000000"/>
          <w:sz w:val="22"/>
        </w:rPr>
        <w:t xml:space="preserve">a watercraft you do not own that is less than 26 feet long and not being used to carry persons or property for a charge; provided the</w:t>
      </w:r>
      <w:r>
        <w:rPr>
          <w:rFonts w:ascii="Inter" w:hAnsi="Inter" w:eastAsia="Inter"/>
          <w:color w:val="000000"/>
          <w:sz w:val="22"/>
        </w:rPr>
        <w:t xml:space="preserve"> </w:t>
      </w:r>
      <w:r>
        <w:rPr>
          <w:rFonts w:ascii="Inter" w:hAnsi="Inter" w:eastAsia="Inter"/>
          <w:b/>
          <w:bCs/>
          <w:color w:val="000000"/>
          <w:sz w:val="22"/>
        </w:rPr>
        <w:t xml:space="preserve">Auto</w:t>
      </w:r>
      <w:r>
        <w:rPr>
          <w:rFonts w:ascii="Inter" w:hAnsi="Inter" w:eastAsia="Inter"/>
          <w:color w:val="000000"/>
          <w:sz w:val="22"/>
        </w:rPr>
        <w:t xml:space="preserve"> </w:t>
      </w:r>
      <w:r>
        <w:rPr>
          <w:rFonts w:ascii="Inter" w:hAnsi="Inter" w:eastAsia="Inter"/>
          <w:color w:val="000000"/>
          <w:sz w:val="22"/>
        </w:rPr>
        <w:t xml:space="preserve">is not owned by or rented or loaned to you or the driver (this exception applies only to liability caused by the parking of the</w:t>
      </w:r>
      <w:r>
        <w:rPr>
          <w:rFonts w:ascii="Inter" w:hAnsi="Inter" w:eastAsia="Inter"/>
          <w:color w:val="000000"/>
          <w:sz w:val="22"/>
        </w:rPr>
        <w:t xml:space="preserve"> </w:t>
      </w:r>
      <w:r>
        <w:rPr>
          <w:rFonts w:ascii="Inter" w:hAnsi="Inter" w:eastAsia="Inter"/>
          <w:b/>
          <w:bCs/>
          <w:color w:val="000000"/>
          <w:sz w:val="22"/>
        </w:rPr>
        <w:t xml:space="preserve">Auto</w:t>
      </w:r>
      <w:r>
        <w:rPr>
          <w:rFonts w:ascii="Inter" w:hAnsi="Inter" w:eastAsia="Inter"/>
          <w:color w:val="000000"/>
          <w:sz w:val="22"/>
        </w:rPr>
        <w:t xml:space="preserve">, and not to physical damage to the</w:t>
      </w:r>
      <w:r>
        <w:rPr>
          <w:rFonts w:ascii="Inter" w:hAnsi="Inter" w:eastAsia="Inter"/>
          <w:color w:val="000000"/>
          <w:sz w:val="22"/>
        </w:rPr>
        <w:t xml:space="preserve"> </w:t>
      </w:r>
      <w:r>
        <w:rPr>
          <w:rFonts w:ascii="Inter" w:hAnsi="Inter" w:eastAsia="Inter"/>
          <w:b/>
          <w:bCs/>
          <w:color w:val="000000"/>
          <w:sz w:val="22"/>
        </w:rPr>
        <w:t xml:space="preserve">Auto</w:t>
      </w:r>
      <w:r>
        <w:rPr>
          <w:rFonts w:ascii="Inter" w:hAnsi="Inter" w:eastAsia="Inter"/>
          <w:color w:val="000000"/>
          <w:sz w:val="22"/>
        </w:rPr>
        <w:t xml:space="preserve"> </w:t>
      </w:r>
      <w:r>
        <w:rPr>
          <w:rFonts w:ascii="Inter" w:hAnsi="Inter" w:eastAsia="Inter"/>
          <w:color w:val="000000"/>
          <w:sz w:val="22"/>
        </w:rPr>
        <w:t xml:space="preserve">itself); or II)</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arising out of the operation of machinery or equipment that is attached to, or part of, a land vehicle that would qualify under the definition of</w:t>
      </w:r>
      <w:r>
        <w:rPr>
          <w:rFonts w:ascii="Inter" w:hAnsi="Inter" w:eastAsia="Inter"/>
          <w:color w:val="000000"/>
          <w:sz w:val="22"/>
        </w:rPr>
        <w:t xml:space="preserve"> </w:t>
      </w:r>
      <w:r>
        <w:rPr>
          <w:rFonts w:ascii="Inter" w:hAnsi="Inter" w:eastAsia="Inter"/>
          <w:b/>
          <w:bCs/>
          <w:color w:val="000000"/>
          <w:sz w:val="22"/>
        </w:rPr>
        <w:t xml:space="preserve">Worksite Equipment</w:t>
      </w:r>
      <w:r>
        <w:rPr>
          <w:rFonts w:ascii="Inter" w:hAnsi="Inter" w:eastAsia="Inter"/>
          <w:color w:val="000000"/>
          <w:sz w:val="22"/>
        </w:rPr>
        <w:t xml:space="preserve"> </w:t>
      </w:r>
      <w:r>
        <w:rPr>
          <w:rFonts w:ascii="Inter" w:hAnsi="Inter" w:eastAsia="Inter"/>
          <w:color w:val="000000"/>
          <w:sz w:val="22"/>
        </w:rPr>
        <w:t xml:space="preserve">if it were not subject to compulsory motor vehicle insurance laws. For the purposes of this exclusion, Aircraft includes any Unmanned Aircraft, drone, remotely piloted aircraft system, or similar device, including any equipment, payload, or component attached thereto.</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I) parking of an</w:t>
      </w:r>
      <w:r>
        <w:rPr>
          <w:rFonts w:ascii="Inter" w:hAnsi="Inter" w:eastAsia="Inter"/>
          <w:color w:val="000000"/>
          <w:sz w:val="22"/>
        </w:rPr>
        <w:t xml:space="preserve"> </w:t>
      </w:r>
      <w:r>
        <w:rPr>
          <w:rFonts w:ascii="Inter" w:hAnsi="Inter" w:eastAsia="Inter"/>
          <w:b/>
          <w:bCs/>
          <w:color w:val="000000"/>
          <w:sz w:val="22"/>
        </w:rPr>
        <w:t xml:space="preserve">Auto</w:t>
      </w:r>
      <w:r>
        <w:rPr>
          <w:rFonts w:ascii="Inter" w:hAnsi="Inter" w:eastAsia="Inter"/>
          <w:color w:val="000000"/>
          <w:sz w:val="22"/>
        </w:rPr>
        <w:t xml:space="preserve"> </w:t>
      </w:r>
      <w:r>
        <w:rPr>
          <w:rFonts w:ascii="Inter" w:hAnsi="Inter" w:eastAsia="Inter"/>
          <w:color w:val="000000"/>
          <w:sz w:val="22"/>
        </w:rPr>
        <w:t xml:space="preserve">on or next to premises you own or rent,</w:t>
      </w:r>
    </w:p>
    <w:p>
      <w:pPr>
        <w:numPr>
          <w:ilvl w:val="1"/>
          <w:numId w:val="1032"/>
        </w:numPr>
        <w:spacing w:after="120"/>
        <w:jc w:val="left"/>
      </w:pPr>
      <w:r>
        <w:rPr>
          <w:rFonts w:ascii="Inter" w:hAnsi="Inter" w:eastAsia="Inter"/>
          <w:b/>
          <w:bCs/>
          <w:color w:val="000000"/>
          <w:sz w:val="22"/>
        </w:rPr>
        <w:t xml:space="preserve">Worksite Equipment: Bodily Injury</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the transportation of</w:t>
      </w:r>
      <w:r>
        <w:rPr>
          <w:rFonts w:ascii="Inter" w:hAnsi="Inter" w:eastAsia="Inter"/>
          <w:color w:val="000000"/>
          <w:sz w:val="22"/>
        </w:rPr>
        <w:t xml:space="preserve"> </w:t>
      </w:r>
      <w:r>
        <w:rPr>
          <w:rFonts w:ascii="Inter" w:hAnsi="Inter" w:eastAsia="Inter"/>
          <w:b/>
          <w:bCs/>
          <w:color w:val="000000"/>
          <w:sz w:val="22"/>
        </w:rPr>
        <w:t xml:space="preserve">Worksite Equipment</w:t>
      </w:r>
      <w:r>
        <w:rPr>
          <w:rFonts w:ascii="Inter" w:hAnsi="Inter" w:eastAsia="Inter"/>
          <w:color w:val="000000"/>
          <w:sz w:val="22"/>
        </w:rPr>
        <w:t xml:space="preserve"> </w:t>
      </w:r>
      <w:r>
        <w:rPr>
          <w:rFonts w:ascii="Inter" w:hAnsi="Inter" w:eastAsia="Inter"/>
          <w:color w:val="000000"/>
          <w:sz w:val="22"/>
        </w:rPr>
        <w:t xml:space="preserve">by an</w:t>
      </w:r>
      <w:r>
        <w:rPr>
          <w:rFonts w:ascii="Inter" w:hAnsi="Inter" w:eastAsia="Inter"/>
          <w:color w:val="000000"/>
          <w:sz w:val="22"/>
        </w:rPr>
        <w:t xml:space="preserve"> </w:t>
      </w:r>
      <w:r>
        <w:rPr>
          <w:rFonts w:ascii="Inter" w:hAnsi="Inter" w:eastAsia="Inter"/>
          <w:b/>
          <w:bCs/>
          <w:color w:val="000000"/>
          <w:sz w:val="22"/>
        </w:rPr>
        <w:t xml:space="preserve">Auto</w:t>
      </w:r>
      <w:r>
        <w:rPr>
          <w:rFonts w:ascii="Inter" w:hAnsi="Inter" w:eastAsia="Inter"/>
          <w:color w:val="000000"/>
          <w:sz w:val="22"/>
        </w:rPr>
        <w:t xml:space="preserve"> </w:t>
      </w:r>
      <w:r>
        <w:rPr>
          <w:rFonts w:ascii="Inter" w:hAnsi="Inter" w:eastAsia="Inter"/>
          <w:color w:val="000000"/>
          <w:sz w:val="22"/>
        </w:rPr>
        <w:t xml:space="preserve">owned or operated by or rented or loaned to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or the use of</w:t>
      </w:r>
      <w:r>
        <w:rPr>
          <w:rFonts w:ascii="Inter" w:hAnsi="Inter" w:eastAsia="Inter"/>
          <w:color w:val="000000"/>
          <w:sz w:val="22"/>
        </w:rPr>
        <w:t xml:space="preserve"> </w:t>
      </w:r>
      <w:r>
        <w:rPr>
          <w:rFonts w:ascii="Inter" w:hAnsi="Inter" w:eastAsia="Inter"/>
          <w:b/>
          <w:bCs/>
          <w:color w:val="000000"/>
          <w:sz w:val="22"/>
        </w:rPr>
        <w:t xml:space="preserve">Worksite Equipment</w:t>
      </w:r>
      <w:r>
        <w:rPr>
          <w:rFonts w:ascii="Inter" w:hAnsi="Inter" w:eastAsia="Inter"/>
          <w:color w:val="000000"/>
          <w:sz w:val="22"/>
        </w:rPr>
        <w:t xml:space="preserve"> </w:t>
      </w:r>
      <w:r>
        <w:rPr>
          <w:rFonts w:ascii="Inter" w:hAnsi="Inter" w:eastAsia="Inter"/>
          <w:color w:val="000000"/>
          <w:sz w:val="22"/>
        </w:rPr>
        <w:t xml:space="preserve">in, or while in practice or preparation for, any prearranged racing, speed, demolition, or stunting activity.</w:t>
      </w:r>
    </w:p>
    <w:p>
      <w:pPr>
        <w:numPr>
          <w:ilvl w:val="2"/>
          <w:numId w:val="1034"/>
        </w:numPr>
        <w:spacing w:after="120"/>
        <w:jc w:val="left"/>
      </w:pPr>
      <w:r>
        <w:rPr>
          <w:rFonts w:ascii="Inter" w:hAnsi="Inter" w:eastAsia="Inter"/>
          <w:b/>
          <w:bCs/>
          <w:color w:val="000000"/>
          <w:sz w:val="22"/>
        </w:rPr>
        <w:t xml:space="preserve">Damage to Property:</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to: property you own, rent, or occupy; premises you sell, give away or abandon, if the</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arises out of any part of those premises; property loaned to you; personal property in the care, custody or control of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that particular part of real property on which you or any contractors or subcontractors working on your behalf are performing operations, if the</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arises out of those operations; or that particular part of any property that must be restored, repaired or replaced because</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w:t>
      </w:r>
      <w:r>
        <w:rPr>
          <w:rFonts w:ascii="Inter" w:hAnsi="Inter" w:eastAsia="Inter"/>
          <w:color w:val="000000"/>
          <w:sz w:val="22"/>
        </w:rPr>
        <w:t xml:space="preserve">was incorrectly performed on it. However, this exclusion does not apply to: (i)</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(other than by fire) to premises, including the contents of such premises, rented to you for a period of seven (7) or fewer consecutive days</w:t>
      </w:r>
    </w:p>
    <w:p>
      <w:pPr>
        <w:numPr>
          <w:ilvl w:val="3"/>
          <w:numId w:val="1035"/>
        </w:numPr>
        <w:spacing w:after="120"/>
        <w:jc w:val="left"/>
      </w:pP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to premises you have sold, given away or abandoned, if the premises are</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w:t>
      </w:r>
      <w:r>
        <w:rPr>
          <w:rFonts w:ascii="Inter" w:hAnsi="Inter" w:eastAsia="Inter"/>
          <w:color w:val="000000"/>
          <w:sz w:val="22"/>
        </w:rPr>
        <w:t xml:space="preserve">and were never occupied, rented or held for rental by you.</w:t>
      </w:r>
    </w:p>
    <w:p>
      <w:pPr>
        <w:numPr>
          <w:ilvl w:val="1"/>
          <w:numId w:val="1032"/>
        </w:numPr>
        <w:spacing w:after="120"/>
        <w:jc w:val="left"/>
      </w:pPr>
      <w:r>
        <w:rPr>
          <w:rFonts w:ascii="Inter" w:hAnsi="Inter" w:eastAsia="Inter"/>
          <w:b/>
          <w:bCs/>
          <w:color w:val="000000"/>
          <w:sz w:val="22"/>
        </w:rPr>
        <w:t xml:space="preserve">Damage to Your Product: Property Damage</w:t>
      </w:r>
      <w:r>
        <w:rPr>
          <w:rFonts w:ascii="Inter" w:hAnsi="Inter" w:eastAsia="Inter"/>
          <w:color w:val="000000"/>
          <w:sz w:val="22"/>
        </w:rPr>
        <w:t xml:space="preserve"> </w:t>
      </w:r>
      <w:r>
        <w:rPr>
          <w:rFonts w:ascii="Inter" w:hAnsi="Inter" w:eastAsia="Inter"/>
          <w:color w:val="000000"/>
          <w:sz w:val="22"/>
        </w:rPr>
        <w:t xml:space="preserve">to</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w:t>
      </w:r>
      <w:r>
        <w:rPr>
          <w:rFonts w:ascii="Inter" w:hAnsi="Inter" w:eastAsia="Inter"/>
          <w:color w:val="000000"/>
          <w:sz w:val="22"/>
        </w:rPr>
        <w:t xml:space="preserve"> </w:t>
      </w:r>
      <w:r>
        <w:rPr>
          <w:rFonts w:ascii="Inter" w:hAnsi="Inter" w:eastAsia="Inter"/>
          <w:b/>
          <w:bCs/>
          <w:color w:val="000000"/>
          <w:sz w:val="22"/>
        </w:rPr>
        <w:t xml:space="preserve">Your Product</w:t>
      </w:r>
      <w:r>
        <w:rPr>
          <w:rFonts w:ascii="Inter" w:hAnsi="Inter" w:eastAsia="Inter"/>
          <w:color w:val="000000"/>
          <w:sz w:val="22"/>
        </w:rPr>
        <w:t xml:space="preserve"> </w:t>
      </w:r>
      <w:r>
        <w:rPr>
          <w:rFonts w:ascii="Inter" w:hAnsi="Inter" w:eastAsia="Inter"/>
          <w:color w:val="000000"/>
          <w:sz w:val="22"/>
        </w:rPr>
        <w:t xml:space="preserve">itself, or any part of it.</w:t>
      </w:r>
    </w:p>
    <w:p>
      <w:pPr>
        <w:numPr>
          <w:ilvl w:val="1"/>
          <w:numId w:val="1032"/>
        </w:numPr>
        <w:spacing w:after="120"/>
        <w:jc w:val="left"/>
      </w:pPr>
      <w:r>
        <w:rPr>
          <w:rFonts w:ascii="Inter" w:hAnsi="Inter" w:eastAsia="Inter"/>
          <w:b/>
          <w:bCs/>
          <w:color w:val="000000"/>
          <w:sz w:val="22"/>
        </w:rPr>
        <w:t xml:space="preserve">Damage to Your Work:</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to</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This exclusion does not apply if the damaged work, or the work out of which the damage arises, was performed on your behalf by a subcontractor.</w:t>
      </w:r>
    </w:p>
    <w:p>
      <w:pPr>
        <w:numPr>
          <w:ilvl w:val="2"/>
          <w:numId w:val="1036"/>
        </w:numPr>
        <w:spacing w:after="120"/>
        <w:jc w:val="left"/>
      </w:pPr>
      <w:r>
        <w:rPr>
          <w:rFonts w:ascii="Inter" w:hAnsi="Inter" w:eastAsia="Inter"/>
          <w:b/>
          <w:bCs/>
          <w:color w:val="000000"/>
          <w:sz w:val="22"/>
        </w:rPr>
        <w:t xml:space="preserve">Damage to Impaired Property or Property Not Physically Injured:</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to</w:t>
      </w:r>
      <w:r>
        <w:rPr>
          <w:rFonts w:ascii="Inter" w:hAnsi="Inter" w:eastAsia="Inter"/>
          <w:color w:val="000000"/>
          <w:sz w:val="22"/>
        </w:rPr>
        <w:t xml:space="preserve"> </w:t>
      </w:r>
      <w:r>
        <w:rPr>
          <w:rFonts w:ascii="Inter" w:hAnsi="Inter" w:eastAsia="Inter"/>
          <w:b/>
          <w:bCs/>
          <w:color w:val="000000"/>
          <w:sz w:val="22"/>
        </w:rPr>
        <w:t xml:space="preserve">Impaired Property</w:t>
      </w:r>
      <w:r>
        <w:rPr>
          <w:rFonts w:ascii="Inter" w:hAnsi="Inter" w:eastAsia="Inter"/>
          <w:color w:val="000000"/>
          <w:sz w:val="22"/>
        </w:rPr>
        <w:t xml:space="preserve"> </w:t>
      </w:r>
      <w:r>
        <w:rPr>
          <w:rFonts w:ascii="Inter" w:hAnsi="Inter" w:eastAsia="Inter"/>
          <w:color w:val="000000"/>
          <w:sz w:val="22"/>
        </w:rPr>
        <w:t xml:space="preserve">or property that has not been physically injured, arising out of: a defect, deficiency, inadequacy or dangerous condition in</w:t>
      </w:r>
      <w:r>
        <w:rPr>
          <w:rFonts w:ascii="Inter" w:hAnsi="Inter" w:eastAsia="Inter"/>
          <w:color w:val="000000"/>
          <w:sz w:val="22"/>
        </w:rPr>
        <w:t xml:space="preserve"> </w:t>
      </w:r>
      <w:r>
        <w:rPr>
          <w:rFonts w:ascii="Inter" w:hAnsi="Inter" w:eastAsia="Inter"/>
          <w:b/>
          <w:bCs/>
          <w:color w:val="000000"/>
          <w:sz w:val="22"/>
        </w:rPr>
        <w:t xml:space="preserve">Your</w:t>
      </w:r>
      <w:r>
        <w:rPr>
          <w:rFonts w:ascii="Inter" w:hAnsi="Inter" w:eastAsia="Inter"/>
          <w:color w:val="000000"/>
          <w:sz w:val="22"/>
        </w:rPr>
        <w:t xml:space="preserve"> </w:t>
      </w:r>
      <w:r>
        <w:rPr>
          <w:rFonts w:ascii="Inter" w:hAnsi="Inter" w:eastAsia="Inter"/>
          <w:b/>
          <w:bCs/>
          <w:color w:val="000000"/>
          <w:sz w:val="22"/>
        </w:rPr>
        <w:t xml:space="preserve">Product</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Your Work</w:t>
      </w:r>
      <w:r>
        <w:rPr>
          <w:rFonts w:ascii="Inter" w:hAnsi="Inter" w:eastAsia="Inter"/>
          <w:color w:val="000000"/>
          <w:sz w:val="22"/>
        </w:rPr>
        <w:t xml:space="preserve">; or a delay or failure by you or anyone acting on your behalf to perform a contract or agreement in accordance with its terms.</w:t>
      </w:r>
    </w:p>
    <w:p>
      <w:pPr>
        <w:numPr>
          <w:ilvl w:val="1"/>
          <w:numId w:val="1032"/>
        </w:numPr>
        <w:spacing w:after="120"/>
        <w:jc w:val="left"/>
      </w:pPr>
      <w:r>
        <w:rPr>
          <w:rFonts w:ascii="Inter" w:hAnsi="Inter" w:eastAsia="Inter"/>
          <w:b/>
          <w:bCs/>
          <w:color w:val="000000"/>
          <w:sz w:val="22"/>
        </w:rPr>
        <w:t xml:space="preserve">Recall of Products, Work or Impaired Property:</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the withdrawal, recall, inspection, repair, replacement, adjustment, removal or disposal of:</w:t>
      </w:r>
    </w:p>
    <w:p>
      <w:pPr>
        <w:numPr>
          <w:ilvl w:val="2"/>
          <w:numId w:val="1037"/>
        </w:numPr>
        <w:spacing w:after="120"/>
        <w:jc w:val="left"/>
      </w:pPr>
      <w:r>
        <w:rPr>
          <w:rFonts w:ascii="Inter" w:hAnsi="Inter" w:eastAsia="Inter"/>
          <w:b/>
          <w:bCs/>
          <w:color w:val="000000"/>
          <w:sz w:val="22"/>
        </w:rPr>
        <w:t xml:space="preserve">Your Product</w:t>
      </w:r>
      <w:r>
        <w:rPr>
          <w:rFonts w:ascii="Inter" w:hAnsi="Inter" w:eastAsia="Inter"/>
          <w:color w:val="000000"/>
          <w:sz w:val="22"/>
        </w:rPr>
        <w:t xml:space="preserve">;</w:t>
      </w:r>
    </w:p>
    <w:p>
      <w:pPr>
        <w:numPr>
          <w:ilvl w:val="2"/>
          <w:numId w:val="1037"/>
        </w:numPr>
        <w:spacing w:after="120"/>
        <w:jc w:val="left"/>
      </w:pPr>
      <w:r>
        <w:rPr>
          <w:rFonts w:ascii="Inter" w:hAnsi="Inter" w:eastAsia="Inter"/>
          <w:b/>
          <w:bCs/>
          <w:color w:val="000000"/>
          <w:sz w:val="22"/>
        </w:rPr>
        <w:t xml:space="preserve">Your Work</w:t>
      </w:r>
      <w:r>
        <w:rPr>
          <w:rFonts w:ascii="Inter" w:hAnsi="Inter" w:eastAsia="Inter"/>
          <w:color w:val="000000"/>
          <w:sz w:val="22"/>
        </w:rPr>
        <w:t xml:space="preserve">; or</w:t>
      </w:r>
    </w:p>
    <w:p>
      <w:pPr>
        <w:numPr>
          <w:ilvl w:val="2"/>
          <w:numId w:val="1037"/>
        </w:numPr>
        <w:spacing w:after="120"/>
        <w:jc w:val="left"/>
      </w:pPr>
      <w:r>
        <w:rPr>
          <w:rFonts w:ascii="Inter" w:hAnsi="Inter" w:eastAsia="Inter"/>
          <w:b/>
          <w:bCs/>
          <w:color w:val="000000"/>
          <w:sz w:val="22"/>
        </w:rPr>
        <w:t xml:space="preserve">Impaired Property</w:t>
      </w:r>
      <w:r>
        <w:rPr>
          <w:rFonts w:ascii="Inter" w:hAnsi="Inter" w:eastAsia="Inter"/>
          <w:color w:val="000000"/>
          <w:sz w:val="22"/>
        </w:rPr>
        <w:t xml:space="preserve">; if such product, work or property is withdrawn or recalled from the market or from use by any person or organization because of a known or suspected defect, deficiency, inadequacy or dangerous condition in it.</w:t>
      </w:r>
    </w:p>
    <w:p>
      <w:pPr>
        <w:numPr>
          <w:ilvl w:val="1"/>
          <w:numId w:val="1032"/>
        </w:numPr>
        <w:spacing w:after="120"/>
        <w:jc w:val="left"/>
      </w:pPr>
      <w:r>
        <w:rPr>
          <w:rFonts w:ascii="Inter" w:hAnsi="Inter" w:eastAsia="Inter"/>
          <w:b/>
          <w:bCs/>
          <w:color w:val="000000"/>
          <w:sz w:val="22"/>
        </w:rPr>
        <w:t xml:space="preserve">Personal and Advertising Injury: Bodily Injury</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w:t>
      </w:r>
      <w:r>
        <w:rPr>
          <w:rFonts w:ascii="Inter" w:hAnsi="Inter" w:eastAsia="Inter"/>
          <w:color w:val="000000"/>
          <w:sz w:val="22"/>
        </w:rPr>
        <w:t xml:space="preserve"> </w:t>
      </w:r>
      <w:r>
        <w:rPr>
          <w:rFonts w:ascii="Inter" w:hAnsi="Inter" w:eastAsia="Inter"/>
          <w:b/>
          <w:bCs/>
          <w:color w:val="000000"/>
          <w:sz w:val="22"/>
        </w:rPr>
        <w:t xml:space="preserve">Personal and Advertising Injury</w:t>
      </w:r>
      <w:r>
        <w:rPr>
          <w:rFonts w:ascii="Inter" w:hAnsi="Inter" w:eastAsia="Inter"/>
          <w:color w:val="000000"/>
          <w:sz w:val="22"/>
        </w:rPr>
        <w:t xml:space="preserve">.</w:t>
      </w:r>
    </w:p>
    <w:p>
      <w:pPr>
        <w:numPr>
          <w:ilvl w:val="0"/>
          <w:numId w:val="1023"/>
        </w:numPr>
        <w:spacing w:after="120"/>
        <w:jc w:val="left"/>
      </w:pPr>
      <w:r>
        <w:rPr>
          <w:rFonts w:ascii="Inter" w:hAnsi="Inter" w:eastAsia="Inter"/>
          <w:b/>
          <w:bCs/>
          <w:color w:val="000000"/>
          <w:sz w:val="22"/>
        </w:rPr>
        <w:t xml:space="preserve">Exclusions Applicable to Coverage B — Personal and Advertising Injury Liability:</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We shall not be liable to pay any</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w:t>
      </w:r>
      <w:r>
        <w:rPr>
          <w:rFonts w:ascii="Inter" w:hAnsi="Inter" w:eastAsia="Inter"/>
          <w:color w:val="000000"/>
          <w:sz w:val="22"/>
        </w:rPr>
        <w:t xml:space="preserve">on account of any</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w:t>
      </w:r>
    </w:p>
    <w:p>
      <w:pPr>
        <w:numPr>
          <w:ilvl w:val="1"/>
          <w:numId w:val="1038"/>
        </w:numPr>
        <w:spacing w:after="120"/>
        <w:jc w:val="left"/>
      </w:pPr>
      <w:r>
        <w:rPr>
          <w:rFonts w:ascii="Inter" w:hAnsi="Inter" w:eastAsia="Inter"/>
          <w:b/>
          <w:bCs/>
          <w:color w:val="000000"/>
          <w:sz w:val="22"/>
        </w:rPr>
        <w:t xml:space="preserve">Material Published With Knowledge of Falsity: Personal and Advertising Injury</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an oral or written publication, in any manner, of material by or at the direction of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if done with knowledge of its falsity.</w:t>
      </w:r>
    </w:p>
    <w:p>
      <w:pPr>
        <w:numPr>
          <w:ilvl w:val="1"/>
          <w:numId w:val="1038"/>
        </w:numPr>
        <w:spacing w:after="120"/>
        <w:jc w:val="left"/>
      </w:pPr>
      <w:r>
        <w:rPr>
          <w:rFonts w:ascii="Inter" w:hAnsi="Inter" w:eastAsia="Inter"/>
          <w:b/>
          <w:bCs/>
          <w:color w:val="000000"/>
          <w:sz w:val="22"/>
        </w:rPr>
        <w:t xml:space="preserve">Material Published Prior to Policy Period: Personal and Advertising Injury</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an oral or written publication, in any manner, of material whose first publication took place before the beginning of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w:t>
      </w:r>
    </w:p>
    <w:p>
      <w:pPr>
        <w:numPr>
          <w:ilvl w:val="1"/>
          <w:numId w:val="1038"/>
        </w:numPr>
        <w:spacing w:after="120"/>
        <w:jc w:val="left"/>
      </w:pPr>
      <w:r>
        <w:rPr>
          <w:rFonts w:ascii="Inter" w:hAnsi="Inter" w:eastAsia="Inter"/>
          <w:b/>
          <w:bCs/>
          <w:color w:val="000000"/>
          <w:sz w:val="22"/>
        </w:rPr>
        <w:t xml:space="preserve">Quality or Performance of Goods — Failure to Conform to Statements: Personal and Advertising Injury</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the failure of goods, products or services to conform with any statement of quality or performance made in your</w:t>
      </w:r>
      <w:r>
        <w:rPr>
          <w:rFonts w:ascii="Inter" w:hAnsi="Inter" w:eastAsia="Inter"/>
          <w:color w:val="000000"/>
          <w:sz w:val="22"/>
        </w:rPr>
        <w:t xml:space="preserve"> </w:t>
      </w:r>
      <w:r>
        <w:rPr>
          <w:rFonts w:ascii="Inter" w:hAnsi="Inter" w:eastAsia="Inter"/>
          <w:b/>
          <w:bCs/>
          <w:color w:val="000000"/>
          <w:sz w:val="22"/>
        </w:rPr>
        <w:t xml:space="preserve">Advertisement</w:t>
      </w:r>
      <w:r>
        <w:rPr>
          <w:rFonts w:ascii="Inter" w:hAnsi="Inter" w:eastAsia="Inter"/>
          <w:color w:val="000000"/>
          <w:sz w:val="22"/>
        </w:rPr>
        <w:t xml:space="preserve">.</w:t>
      </w:r>
    </w:p>
    <w:p>
      <w:pPr>
        <w:numPr>
          <w:ilvl w:val="1"/>
          <w:numId w:val="1038"/>
        </w:numPr>
        <w:spacing w:after="120"/>
        <w:jc w:val="left"/>
      </w:pPr>
      <w:r>
        <w:rPr>
          <w:rFonts w:ascii="Inter" w:hAnsi="Inter" w:eastAsia="Inter"/>
          <w:b/>
          <w:bCs/>
          <w:color w:val="000000"/>
          <w:sz w:val="22"/>
        </w:rPr>
        <w:t xml:space="preserve">Wrong Description of Prices: Personal and Advertising Injury</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the wrong description of the price of goods, products or services stated in your</w:t>
      </w:r>
      <w:r>
        <w:rPr>
          <w:rFonts w:ascii="Inter" w:hAnsi="Inter" w:eastAsia="Inter"/>
          <w:color w:val="000000"/>
          <w:sz w:val="22"/>
        </w:rPr>
        <w:t xml:space="preserve"> </w:t>
      </w:r>
      <w:r>
        <w:rPr>
          <w:rFonts w:ascii="Inter" w:hAnsi="Inter" w:eastAsia="Inter"/>
          <w:b/>
          <w:bCs/>
          <w:color w:val="000000"/>
          <w:sz w:val="22"/>
        </w:rPr>
        <w:t xml:space="preserve">Advertisement</w:t>
      </w:r>
      <w:r>
        <w:rPr>
          <w:rFonts w:ascii="Inter" w:hAnsi="Inter" w:eastAsia="Inter"/>
          <w:color w:val="000000"/>
          <w:sz w:val="22"/>
        </w:rPr>
        <w:t xml:space="preserve">.</w:t>
      </w:r>
    </w:p>
    <w:p>
      <w:pPr>
        <w:numPr>
          <w:ilvl w:val="1"/>
          <w:numId w:val="1038"/>
        </w:numPr>
        <w:spacing w:after="120"/>
        <w:jc w:val="left"/>
      </w:pPr>
      <w:r>
        <w:rPr>
          <w:rFonts w:ascii="Inter" w:hAnsi="Inter" w:eastAsia="Inter"/>
          <w:b/>
          <w:bCs/>
          <w:color w:val="000000"/>
          <w:sz w:val="22"/>
        </w:rPr>
        <w:t xml:space="preserve">Infringement of Intellectual Property: Personal and Advertising Injury</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any actual or alleged infringement or violation of copyright, patent, trademark, trade secret, trade dress, service mark, or other intellectual property rights. However, this exclusion does not apply to infringement of copyright, trade dress or slogan in your</w:t>
      </w:r>
      <w:r>
        <w:rPr>
          <w:rFonts w:ascii="Inter" w:hAnsi="Inter" w:eastAsia="Inter"/>
          <w:color w:val="000000"/>
          <w:sz w:val="22"/>
        </w:rPr>
        <w:t xml:space="preserve"> </w:t>
      </w:r>
      <w:r>
        <w:rPr>
          <w:rFonts w:ascii="Inter" w:hAnsi="Inter" w:eastAsia="Inter"/>
          <w:b/>
          <w:bCs/>
          <w:color w:val="000000"/>
          <w:sz w:val="22"/>
        </w:rPr>
        <w:t xml:space="preserve">Advertisement</w:t>
      </w:r>
      <w:r>
        <w:rPr>
          <w:rFonts w:ascii="Inter" w:hAnsi="Inter" w:eastAsia="Inter"/>
          <w:color w:val="000000"/>
          <w:sz w:val="22"/>
        </w:rPr>
        <w:t xml:space="preserve">, to the extent that such act otherwise falls within the</w:t>
      </w:r>
      <w:r>
        <w:rPr>
          <w:rFonts w:ascii="Inter" w:hAnsi="Inter" w:eastAsia="Inter"/>
          <w:color w:val="000000"/>
          <w:sz w:val="22"/>
        </w:rPr>
        <w:t xml:space="preserve"> </w:t>
      </w:r>
      <w:r>
        <w:rPr>
          <w:rFonts w:ascii="Inter" w:hAnsi="Inter" w:eastAsia="Inter"/>
          <w:b/>
          <w:bCs/>
          <w:color w:val="000000"/>
          <w:sz w:val="22"/>
        </w:rPr>
        <w:t xml:space="preserve">Personal and Advertising Injury</w:t>
      </w:r>
      <w:r>
        <w:rPr>
          <w:rFonts w:ascii="Inter" w:hAnsi="Inter" w:eastAsia="Inter"/>
          <w:color w:val="000000"/>
          <w:sz w:val="22"/>
        </w:rPr>
        <w:t xml:space="preserve"> </w:t>
      </w:r>
      <w:r>
        <w:rPr>
          <w:rFonts w:ascii="Inter" w:hAnsi="Inter" w:eastAsia="Inter"/>
          <w:color w:val="000000"/>
          <w:sz w:val="22"/>
        </w:rPr>
        <w:t xml:space="preserve">offenses covered by this Policy.</w:t>
      </w:r>
    </w:p>
    <w:p>
      <w:pPr>
        <w:numPr>
          <w:ilvl w:val="1"/>
          <w:numId w:val="1038"/>
        </w:numPr>
        <w:spacing w:after="120"/>
        <w:jc w:val="left"/>
      </w:pPr>
      <w:r>
        <w:rPr>
          <w:rFonts w:ascii="Inter" w:hAnsi="Inter" w:eastAsia="Inter"/>
          <w:b/>
          <w:bCs/>
          <w:color w:val="000000"/>
          <w:sz w:val="22"/>
        </w:rPr>
        <w:t xml:space="preserve">Insureds in Media and Internet Type Businesses:</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w:t>
      </w:r>
      <w:r>
        <w:rPr>
          <w:rFonts w:ascii="Inter" w:hAnsi="Inter" w:eastAsia="Inter"/>
          <w:color w:val="000000"/>
          <w:sz w:val="22"/>
        </w:rPr>
        <w:t xml:space="preserve"> </w:t>
      </w:r>
      <w:r>
        <w:rPr>
          <w:rFonts w:ascii="Inter" w:hAnsi="Inter" w:eastAsia="Inter"/>
          <w:b/>
          <w:bCs/>
          <w:color w:val="000000"/>
          <w:sz w:val="22"/>
        </w:rPr>
        <w:t xml:space="preserve">Personal and Advertising Injury</w:t>
      </w:r>
      <w:r>
        <w:rPr>
          <w:rFonts w:ascii="Inter" w:hAnsi="Inter" w:eastAsia="Inter"/>
          <w:color w:val="000000"/>
          <w:sz w:val="22"/>
        </w:rPr>
        <w:t xml:space="preserve"> </w:t>
      </w:r>
      <w:r>
        <w:rPr>
          <w:rFonts w:ascii="Inter" w:hAnsi="Inter" w:eastAsia="Inter"/>
          <w:color w:val="000000"/>
          <w:sz w:val="22"/>
        </w:rPr>
        <w:t xml:space="preserve">committed by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whose business is advertising, broadcasting, publishing or telecasting, or whose business involves designing or determining content of websites for others, or providing Internet search, access, content or service. This exclusion applies to</w:t>
      </w:r>
      <w:r>
        <w:rPr>
          <w:rFonts w:ascii="Inter" w:hAnsi="Inter" w:eastAsia="Inter"/>
          <w:color w:val="000000"/>
          <w:sz w:val="22"/>
        </w:rPr>
        <w:t xml:space="preserve"> </w:t>
      </w:r>
      <w:r>
        <w:rPr>
          <w:rFonts w:ascii="Inter" w:hAnsi="Inter" w:eastAsia="Inter"/>
          <w:b/>
          <w:bCs/>
          <w:color w:val="000000"/>
          <w:sz w:val="22"/>
        </w:rPr>
        <w:t xml:space="preserve">Personal and</w:t>
      </w:r>
      <w:r>
        <w:rPr>
          <w:rFonts w:ascii="Inter" w:hAnsi="Inter" w:eastAsia="Inter"/>
          <w:color w:val="000000"/>
          <w:sz w:val="22"/>
        </w:rPr>
        <w:t xml:space="preserve"> </w:t>
      </w:r>
      <w:r>
        <w:rPr>
          <w:rFonts w:ascii="Inter" w:hAnsi="Inter" w:eastAsia="Inter"/>
          <w:b/>
          <w:bCs/>
          <w:color w:val="000000"/>
          <w:sz w:val="22"/>
        </w:rPr>
        <w:t xml:space="preserve">Advertising Injury</w:t>
      </w:r>
      <w:r>
        <w:rPr>
          <w:rFonts w:ascii="Inter" w:hAnsi="Inter" w:eastAsia="Inter"/>
          <w:color w:val="000000"/>
          <w:sz w:val="22"/>
        </w:rPr>
        <w:t xml:space="preserve"> </w:t>
      </w:r>
      <w:r>
        <w:rPr>
          <w:rFonts w:ascii="Inter" w:hAnsi="Inter" w:eastAsia="Inter"/>
          <w:color w:val="000000"/>
          <w:sz w:val="22"/>
        </w:rPr>
        <w:t xml:space="preserve">arising out of the</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rendering of or failure to render specialized media and internet services in the course of that business.</w:t>
      </w:r>
    </w:p>
    <w:p>
      <w:pPr>
        <w:numPr>
          <w:ilvl w:val="1"/>
          <w:numId w:val="1038"/>
        </w:numPr>
        <w:spacing w:after="120"/>
        <w:jc w:val="left"/>
      </w:pPr>
      <w:r>
        <w:rPr>
          <w:rFonts w:ascii="Inter" w:hAnsi="Inter" w:eastAsia="Inter"/>
          <w:b/>
          <w:bCs/>
          <w:color w:val="000000"/>
          <w:sz w:val="22"/>
        </w:rPr>
        <w:t xml:space="preserve">Electronic Chatrooms or Bulletin Boards: Personal and Advertising Injury</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an electronic chatroom or bulletin board that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hosts, owns, or exercises control over.</w:t>
      </w:r>
    </w:p>
    <w:p>
      <w:pPr>
        <w:numPr>
          <w:ilvl w:val="1"/>
          <w:numId w:val="1038"/>
        </w:numPr>
        <w:spacing w:after="120"/>
        <w:jc w:val="left"/>
      </w:pPr>
      <w:r>
        <w:rPr>
          <w:rFonts w:ascii="Inter" w:hAnsi="Inter" w:eastAsia="Inter"/>
          <w:b/>
          <w:bCs/>
          <w:color w:val="000000"/>
          <w:sz w:val="22"/>
        </w:rPr>
        <w:t xml:space="preserve">Unauthorized Use of Another’s Name or Product: Personal and Advertising Injury</w:t>
      </w:r>
      <w:r>
        <w:rPr>
          <w:rFonts w:ascii="Inter" w:hAnsi="Inter" w:eastAsia="Inter"/>
          <w:color w:val="000000"/>
          <w:sz w:val="22"/>
        </w:rPr>
        <w:t xml:space="preserve"> </w:t>
      </w:r>
      <w:r>
        <w:rPr>
          <w:rFonts w:ascii="Inter" w:hAnsi="Inter" w:eastAsia="Inter"/>
          <w:color w:val="000000"/>
          <w:sz w:val="22"/>
        </w:rPr>
        <w:t xml:space="preserve">based on, arising out of, or in any way involving, in whole or in part, the unauthorized use of another’s name or product in an e-mail address, domain name, metatag, keyword or other similar tactics aimed at misleading another’s potential customers.</w:t>
      </w:r>
    </w:p>
    <w:p>
      <w:pPr>
        <w:numPr>
          <w:ilvl w:val="0"/>
          <w:numId w:val="1023"/>
        </w:numPr>
        <w:spacing w:after="120"/>
        <w:jc w:val="left"/>
      </w:pPr>
      <w:r>
        <w:rPr>
          <w:rFonts w:ascii="Inter" w:hAnsi="Inter" w:eastAsia="Inter"/>
          <w:b/>
          <w:bCs/>
          <w:color w:val="000000"/>
          <w:sz w:val="22"/>
        </w:rPr>
        <w:t xml:space="preserve">Exclusions Applicable to Coverage C — Medical Expenses Liability:</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We shall not be liable to pay any</w:t>
      </w:r>
      <w:r>
        <w:rPr>
          <w:rFonts w:ascii="Inter" w:hAnsi="Inter" w:eastAsia="Inter"/>
          <w:color w:val="000000"/>
          <w:sz w:val="22"/>
        </w:rPr>
        <w:t xml:space="preserve"> </w:t>
      </w:r>
      <w:r>
        <w:rPr>
          <w:rFonts w:ascii="Inter" w:hAnsi="Inter" w:eastAsia="Inter"/>
          <w:b/>
          <w:bCs/>
          <w:color w:val="000000"/>
          <w:sz w:val="22"/>
        </w:rPr>
        <w:t xml:space="preserve">Medical Payment</w:t>
      </w:r>
      <w:r>
        <w:rPr>
          <w:rFonts w:ascii="Inter" w:hAnsi="Inter" w:eastAsia="Inter"/>
          <w:color w:val="000000"/>
          <w:sz w:val="22"/>
        </w:rPr>
        <w:t xml:space="preserve"> </w:t>
      </w:r>
      <w:r>
        <w:rPr>
          <w:rFonts w:ascii="Inter" w:hAnsi="Inter" w:eastAsia="Inter"/>
          <w:color w:val="000000"/>
          <w:sz w:val="22"/>
        </w:rPr>
        <w:t xml:space="preserve">on account of:</w:t>
      </w:r>
    </w:p>
    <w:p>
      <w:pPr>
        <w:numPr>
          <w:ilvl w:val="1"/>
          <w:numId w:val="1039"/>
        </w:numPr>
        <w:spacing w:after="120"/>
        <w:jc w:val="left"/>
      </w:pPr>
      <w:r>
        <w:rPr>
          <w:rFonts w:ascii="Inter" w:hAnsi="Inter" w:eastAsia="Inter"/>
          <w:b/>
          <w:bCs/>
          <w:color w:val="000000"/>
          <w:sz w:val="22"/>
        </w:rPr>
        <w:t xml:space="preserve">Employee Injury:</w:t>
      </w:r>
      <w:r>
        <w:rPr>
          <w:rFonts w:ascii="Inter" w:hAnsi="Inter" w:eastAsia="Inter"/>
          <w:color w:val="000000"/>
          <w:sz w:val="22"/>
        </w:rPr>
        <w:t xml:space="preserve"> </w:t>
      </w:r>
      <w:r>
        <w:rPr>
          <w:rFonts w:ascii="Inter" w:hAnsi="Inter" w:eastAsia="Inter"/>
          <w:color w:val="000000"/>
          <w:sz w:val="22"/>
        </w:rPr>
        <w:t xml:space="preserve">We are not obligated to pay</w:t>
      </w:r>
      <w:r>
        <w:rPr>
          <w:rFonts w:ascii="Inter" w:hAnsi="Inter" w:eastAsia="Inter"/>
          <w:color w:val="000000"/>
          <w:sz w:val="22"/>
        </w:rPr>
        <w:t xml:space="preserve"> </w:t>
      </w:r>
      <w:r>
        <w:rPr>
          <w:rFonts w:ascii="Inter" w:hAnsi="Inter" w:eastAsia="Inter"/>
          <w:b/>
          <w:bCs/>
          <w:color w:val="000000"/>
          <w:sz w:val="22"/>
        </w:rPr>
        <w:t xml:space="preserve">Medical Payments</w:t>
      </w:r>
      <w:r>
        <w:rPr>
          <w:rFonts w:ascii="Inter" w:hAnsi="Inter" w:eastAsia="Inter"/>
          <w:color w:val="000000"/>
          <w:sz w:val="22"/>
        </w:rPr>
        <w:t xml:space="preserve"> </w:t>
      </w:r>
      <w:r>
        <w:rPr>
          <w:rFonts w:ascii="Inter" w:hAnsi="Inter" w:eastAsia="Inter"/>
          <w:color w:val="000000"/>
          <w:sz w:val="22"/>
        </w:rPr>
        <w:t xml:space="preserve">to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to any person hired by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by any</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tenant, or to a person injured on that part of premises the person normally occupies.</w:t>
      </w:r>
    </w:p>
    <w:p>
      <w:pPr>
        <w:pStyle w:val="Heading2"/>
        <w:spacing w:before="320" w:after="160"/>
        <w:jc w:val="left"/>
      </w:pPr>
      <w:r>
        <w:rPr>
          <w:rFonts w:ascii="Bricolage Grotesque" w:hAnsi="Bricolage Grotesque" w:eastAsia="Bricolage Grotesque"/>
          <w:b/>
          <w:bCs/>
          <w:color w:val="000000"/>
          <w:sz w:val="28"/>
        </w:rPr>
        <w:t xml:space="preserve">SECTION VI: DEFENSE AND SETTLEMENT</w:t>
      </w:r>
    </w:p>
    <w:p>
      <w:pPr>
        <w:numPr>
          <w:ilvl w:val="0"/>
          <w:numId w:val="1040"/>
        </w:numPr>
        <w:spacing w:after="120"/>
        <w:jc w:val="left"/>
      </w:pPr>
      <w:r>
        <w:rPr>
          <w:rFonts w:ascii="Inter" w:hAnsi="Inter" w:eastAsia="Inter"/>
          <w:color w:val="000000"/>
          <w:sz w:val="22"/>
        </w:rPr>
        <w:t xml:space="preserve">We have the right and duty to defend any</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covered by the Policy and such obligation is limited to the payment of amounts constituting</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We will appoint an attorney to defend any covered</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We have the right, but not the duty or obligation, to investigate any</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and the costs of any such investigation will be deemed</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even if incurred prior to the existence of a</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w:t>
      </w:r>
    </w:p>
    <w:p>
      <w:pPr>
        <w:numPr>
          <w:ilvl w:val="0"/>
          <w:numId w:val="1040"/>
        </w:numPr>
        <w:spacing w:after="120"/>
        <w:jc w:val="left"/>
      </w:pPr>
      <w:r>
        <w:rPr>
          <w:rFonts w:ascii="Inter" w:hAnsi="Inter" w:eastAsia="Inter"/>
          <w:color w:val="000000"/>
          <w:sz w:val="22"/>
        </w:rPr>
        <w:t xml:space="preserve">The</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will not incur any</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retain defense counsel, settle, or offer to settle any</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assume any contractual obligation, admit liability, voluntarily make any payment or confess or otherwise consent to any damages or judgments with respect to any</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without our prior written consent. We will not be liable for any</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settlement, assumed obligation, admitted liability, voluntary payment, confessed damages, or judgments to which we have not consented in writing.</w:t>
      </w:r>
    </w:p>
    <w:p>
      <w:pPr>
        <w:numPr>
          <w:ilvl w:val="0"/>
          <w:numId w:val="1040"/>
        </w:numPr>
        <w:spacing w:after="120"/>
        <w:jc w:val="left"/>
      </w:pPr>
      <w:r>
        <w:rPr>
          <w:rFonts w:ascii="Inter" w:hAnsi="Inter" w:eastAsia="Inter"/>
          <w:color w:val="000000"/>
          <w:sz w:val="22"/>
        </w:rPr>
        <w:t xml:space="preserve">Our obligations under the Policy, including but not limited to our duty to defend any</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will end once the applicable</w:t>
      </w:r>
      <w:r>
        <w:rPr>
          <w:rFonts w:ascii="Inter" w:hAnsi="Inter" w:eastAsia="Inter"/>
          <w:color w:val="000000"/>
          <w:sz w:val="22"/>
        </w:rPr>
        <w:t xml:space="preserve"> </w:t>
      </w:r>
      <w:r>
        <w:rPr>
          <w:rFonts w:ascii="Inter" w:hAnsi="Inter" w:eastAsia="Inter"/>
          <w:b/>
          <w:bCs/>
          <w:color w:val="000000"/>
          <w:sz w:val="22"/>
        </w:rPr>
        <w:t xml:space="preserve">Limit of Liability</w:t>
      </w:r>
      <w:r>
        <w:rPr>
          <w:rFonts w:ascii="Inter" w:hAnsi="Inter" w:eastAsia="Inter"/>
          <w:color w:val="000000"/>
          <w:sz w:val="22"/>
        </w:rPr>
        <w:t xml:space="preserve"> </w:t>
      </w:r>
      <w:r>
        <w:rPr>
          <w:rFonts w:ascii="Inter" w:hAnsi="Inter" w:eastAsia="Inter"/>
          <w:color w:val="000000"/>
          <w:sz w:val="22"/>
        </w:rPr>
        <w:t xml:space="preserve">is exhausted by the payment of covered</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w:t>
      </w:r>
      <w:r>
        <w:rPr>
          <w:rFonts w:ascii="Inter" w:hAnsi="Inter" w:eastAsia="Inter"/>
          <w:color w:val="000000"/>
          <w:sz w:val="22"/>
        </w:rPr>
        <w:t xml:space="preserve"> </w:t>
      </w:r>
      <w:r>
        <w:rPr>
          <w:rFonts w:ascii="Inter" w:hAnsi="Inter" w:eastAsia="Inter"/>
          <w:b/>
          <w:bCs/>
          <w:color w:val="000000"/>
          <w:sz w:val="22"/>
        </w:rPr>
        <w:t xml:space="preserve">Defense Costs</w:t>
      </w:r>
      <w:r>
        <w:rPr>
          <w:rFonts w:ascii="Inter" w:hAnsi="Inter" w:eastAsia="Inter"/>
          <w:color w:val="000000"/>
          <w:sz w:val="22"/>
        </w:rPr>
        <w:t xml:space="preserve">, and</w:t>
      </w:r>
      <w:r>
        <w:rPr>
          <w:rFonts w:ascii="Inter" w:hAnsi="Inter" w:eastAsia="Inter"/>
          <w:color w:val="000000"/>
          <w:sz w:val="22"/>
        </w:rPr>
        <w:t xml:space="preserve"> </w:t>
      </w:r>
      <w:r>
        <w:rPr>
          <w:rFonts w:ascii="Inter" w:hAnsi="Inter" w:eastAsia="Inter"/>
          <w:b/>
          <w:bCs/>
          <w:color w:val="000000"/>
          <w:sz w:val="22"/>
        </w:rPr>
        <w:t xml:space="preserve">Medical Payments</w:t>
      </w:r>
      <w:r>
        <w:rPr>
          <w:rFonts w:ascii="Inter" w:hAnsi="Inter" w:eastAsia="Inter"/>
          <w:color w:val="000000"/>
          <w:sz w:val="22"/>
        </w:rPr>
        <w:t xml:space="preserve">. Our duty and obligation to defend any</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also will end when and if, solely at our option, we tender to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to any plaintiff or plaintiffs, or into any court of competent jurisdiction, the applicable</w:t>
      </w:r>
      <w:r>
        <w:rPr>
          <w:rFonts w:ascii="Inter" w:hAnsi="Inter" w:eastAsia="Inter"/>
          <w:color w:val="000000"/>
          <w:sz w:val="22"/>
        </w:rPr>
        <w:t xml:space="preserve"> </w:t>
      </w:r>
      <w:r>
        <w:rPr>
          <w:rFonts w:ascii="Inter" w:hAnsi="Inter" w:eastAsia="Inter"/>
          <w:b/>
          <w:bCs/>
          <w:color w:val="000000"/>
          <w:sz w:val="22"/>
        </w:rPr>
        <w:t xml:space="preserve">Limit of Liability</w:t>
      </w:r>
      <w:r>
        <w:rPr>
          <w:rFonts w:ascii="Inter" w:hAnsi="Inter" w:eastAsia="Inter"/>
          <w:color w:val="000000"/>
          <w:sz w:val="22"/>
        </w:rPr>
        <w:t xml:space="preserve"> </w:t>
      </w:r>
      <w:r>
        <w:rPr>
          <w:rFonts w:ascii="Inter" w:hAnsi="Inter" w:eastAsia="Inter"/>
          <w:color w:val="000000"/>
          <w:sz w:val="22"/>
        </w:rPr>
        <w:t xml:space="preserve">under the Policy. Such tender will not only end our duty to defend, but will constitute full satisfaction of all of our duties and obligations under the Policy with respect to that</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If our duty to defend ends with respect to any</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we will notify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so that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can arrange to take control of the defense of the</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We will take whatever reasonable steps are necessary to avoid a default judgment during a transfer of control of the defense of any such</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If we do so,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agrees to repay the reasonable fees, costs, and expenses incurred by us in excess of the applicable</w:t>
      </w:r>
      <w:r>
        <w:rPr>
          <w:rFonts w:ascii="Inter" w:hAnsi="Inter" w:eastAsia="Inter"/>
          <w:color w:val="000000"/>
          <w:sz w:val="22"/>
        </w:rPr>
        <w:t xml:space="preserve"> </w:t>
      </w:r>
      <w:r>
        <w:rPr>
          <w:rFonts w:ascii="Inter" w:hAnsi="Inter" w:eastAsia="Inter"/>
          <w:b/>
          <w:bCs/>
          <w:color w:val="000000"/>
          <w:sz w:val="22"/>
        </w:rPr>
        <w:t xml:space="preserve">Limit of Liability</w:t>
      </w:r>
      <w:r>
        <w:rPr>
          <w:rFonts w:ascii="Inter" w:hAnsi="Inter" w:eastAsia="Inter"/>
          <w:color w:val="000000"/>
          <w:sz w:val="22"/>
        </w:rPr>
        <w:t xml:space="preserve"> </w:t>
      </w:r>
      <w:r>
        <w:rPr>
          <w:rFonts w:ascii="Inter" w:hAnsi="Inter" w:eastAsia="Inter"/>
          <w:color w:val="000000"/>
          <w:sz w:val="22"/>
        </w:rPr>
        <w:t xml:space="preserve">during the transfer and further agrees that, in undertaking the steps necessary to avoid a default judgment during the transfer, we have not waived any rights under this Policy.</w:t>
      </w:r>
    </w:p>
    <w:p>
      <w:pPr>
        <w:numPr>
          <w:ilvl w:val="0"/>
          <w:numId w:val="1040"/>
        </w:numPr>
        <w:spacing w:after="120"/>
        <w:jc w:val="left"/>
      </w:pPr>
      <w:r>
        <w:rPr>
          <w:rFonts w:ascii="Inter" w:hAnsi="Inter" w:eastAsia="Inter"/>
          <w:color w:val="000000"/>
          <w:sz w:val="22"/>
        </w:rPr>
        <w:t xml:space="preserve">The</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will provide full cooperation and all information and particulars that we may request to conduct an investigation, defend a</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or reach a settlement of the</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The</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agree that, in the event of an</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or a</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they will do nothing that may increase our liability, compromise any defenses, or prejudice our position or rights of recovery.</w:t>
      </w:r>
    </w:p>
    <w:p>
      <w:pPr>
        <w:numPr>
          <w:ilvl w:val="0"/>
          <w:numId w:val="1040"/>
        </w:numPr>
        <w:spacing w:after="120"/>
        <w:jc w:val="left"/>
      </w:pPr>
      <w:r>
        <w:rPr>
          <w:rFonts w:ascii="Inter" w:hAnsi="Inter" w:eastAsia="Inter"/>
          <w:color w:val="000000"/>
          <w:sz w:val="22"/>
        </w:rPr>
        <w:t xml:space="preserve">We may settle any</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for any monetary amount within the available</w:t>
      </w:r>
      <w:r>
        <w:rPr>
          <w:rFonts w:ascii="Inter" w:hAnsi="Inter" w:eastAsia="Inter"/>
          <w:color w:val="000000"/>
          <w:sz w:val="22"/>
        </w:rPr>
        <w:t xml:space="preserve"> </w:t>
      </w:r>
      <w:r>
        <w:rPr>
          <w:rFonts w:ascii="Inter" w:hAnsi="Inter" w:eastAsia="Inter"/>
          <w:b/>
          <w:bCs/>
          <w:color w:val="000000"/>
          <w:sz w:val="22"/>
        </w:rPr>
        <w:t xml:space="preserve">Limit of Liability</w:t>
      </w:r>
      <w:r>
        <w:rPr>
          <w:rFonts w:ascii="Inter" w:hAnsi="Inter" w:eastAsia="Inter"/>
          <w:color w:val="000000"/>
          <w:sz w:val="22"/>
        </w:rPr>
        <w:t xml:space="preserve"> </w:t>
      </w:r>
      <w:r>
        <w:rPr>
          <w:rFonts w:ascii="Inter" w:hAnsi="Inter" w:eastAsia="Inter"/>
          <w:color w:val="000000"/>
          <w:sz w:val="22"/>
        </w:rPr>
        <w:t xml:space="preserve">that we consider reasonable, without the consent of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w:t>
      </w:r>
    </w:p>
    <w:p>
      <w:pPr>
        <w:pStyle w:val="Heading2"/>
        <w:spacing w:before="320" w:after="160"/>
        <w:jc w:val="left"/>
      </w:pPr>
      <w:r>
        <w:rPr>
          <w:rFonts w:ascii="Bricolage Grotesque" w:hAnsi="Bricolage Grotesque" w:eastAsia="Bricolage Grotesque"/>
          <w:b/>
          <w:bCs/>
          <w:color w:val="000000"/>
          <w:sz w:val="28"/>
        </w:rPr>
        <w:t xml:space="preserve">SECTION VII: NOTICES AND CONDITIONS</w:t>
      </w:r>
    </w:p>
    <w:p>
      <w:pPr>
        <w:numPr>
          <w:ilvl w:val="0"/>
          <w:numId w:val="1041"/>
        </w:numPr>
        <w:spacing w:after="120"/>
        <w:jc w:val="left"/>
      </w:pPr>
      <w:r>
        <w:rPr>
          <w:rFonts w:ascii="Inter" w:hAnsi="Inter" w:eastAsia="Inter"/>
          <w:b/>
          <w:bCs/>
          <w:color w:val="000000"/>
          <w:sz w:val="22"/>
        </w:rPr>
        <w:t xml:space="preserve">Change in Control:</w:t>
      </w:r>
      <w:r>
        <w:rPr>
          <w:rFonts w:ascii="Inter" w:hAnsi="Inter" w:eastAsia="Inter"/>
          <w:color w:val="000000"/>
          <w:sz w:val="22"/>
        </w:rPr>
        <w:t xml:space="preserve"> </w:t>
      </w:r>
      <w:r>
        <w:rPr>
          <w:rFonts w:ascii="Inter" w:hAnsi="Inter" w:eastAsia="Inter"/>
          <w:color w:val="000000"/>
          <w:sz w:val="22"/>
        </w:rPr>
        <w:t xml:space="preserve">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must provide us with written notice as soon as practicable, but no later than thirty (30) days after any</w:t>
      </w:r>
      <w:r>
        <w:rPr>
          <w:rFonts w:ascii="Inter" w:hAnsi="Inter" w:eastAsia="Inter"/>
          <w:color w:val="000000"/>
          <w:sz w:val="22"/>
        </w:rPr>
        <w:t xml:space="preserve"> </w:t>
      </w:r>
      <w:r>
        <w:rPr>
          <w:rFonts w:ascii="Inter" w:hAnsi="Inter" w:eastAsia="Inter"/>
          <w:b/>
          <w:bCs/>
          <w:color w:val="000000"/>
          <w:sz w:val="22"/>
        </w:rPr>
        <w:t xml:space="preserve">Change in Control</w:t>
      </w:r>
      <w:r>
        <w:rPr>
          <w:rFonts w:ascii="Inter" w:hAnsi="Inter" w:eastAsia="Inter"/>
          <w:color w:val="000000"/>
          <w:sz w:val="22"/>
        </w:rPr>
        <w:t xml:space="preserve">. Such notice must include the date and nature of the transaction and any information we reasonably request for underwriting and evaluation. Upon a</w:t>
      </w:r>
      <w:r>
        <w:rPr>
          <w:rFonts w:ascii="Inter" w:hAnsi="Inter" w:eastAsia="Inter"/>
          <w:color w:val="000000"/>
          <w:sz w:val="22"/>
        </w:rPr>
        <w:t xml:space="preserve"> </w:t>
      </w:r>
      <w:r>
        <w:rPr>
          <w:rFonts w:ascii="Inter" w:hAnsi="Inter" w:eastAsia="Inter"/>
          <w:b/>
          <w:bCs/>
          <w:color w:val="000000"/>
          <w:sz w:val="22"/>
        </w:rPr>
        <w:t xml:space="preserve">Change in Control</w:t>
      </w:r>
      <w:r>
        <w:rPr>
          <w:rFonts w:ascii="Inter" w:hAnsi="Inter" w:eastAsia="Inter"/>
          <w:color w:val="000000"/>
          <w:sz w:val="22"/>
        </w:rPr>
        <w:t xml:space="preserve">, coverage under this Policy for</w:t>
      </w:r>
      <w:r>
        <w:rPr>
          <w:rFonts w:ascii="Inter" w:hAnsi="Inter" w:eastAsia="Inter"/>
          <w:color w:val="000000"/>
          <w:sz w:val="22"/>
        </w:rPr>
        <w:t xml:space="preserve"> </w:t>
      </w:r>
      <w:r>
        <w:rPr>
          <w:rFonts w:ascii="Inter" w:hAnsi="Inter" w:eastAsia="Inter"/>
          <w:b/>
          <w:bCs/>
          <w:color w:val="000000"/>
          <w:sz w:val="22"/>
        </w:rPr>
        <w:t xml:space="preserve">Bodily Injury</w:t>
      </w:r>
      <w:r>
        <w:rPr>
          <w:rFonts w:ascii="Inter" w:hAnsi="Inter" w:eastAsia="Inter"/>
          <w:color w:val="000000"/>
          <w:sz w:val="22"/>
        </w:rPr>
        <w:t xml:space="preserve">,</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or</w:t>
      </w:r>
      <w:r>
        <w:rPr>
          <w:rFonts w:ascii="Inter" w:hAnsi="Inter" w:eastAsia="Inter"/>
          <w:color w:val="000000"/>
          <w:sz w:val="22"/>
        </w:rPr>
        <w:t xml:space="preserve"> </w:t>
      </w:r>
      <w:r>
        <w:rPr>
          <w:rFonts w:ascii="Inter" w:hAnsi="Inter" w:eastAsia="Inter"/>
          <w:b/>
          <w:bCs/>
          <w:color w:val="000000"/>
          <w:sz w:val="22"/>
        </w:rPr>
        <w:t xml:space="preserve">Personal and Advertising Injury</w:t>
      </w:r>
      <w:r>
        <w:rPr>
          <w:rFonts w:ascii="Inter" w:hAnsi="Inter" w:eastAsia="Inter"/>
          <w:color w:val="000000"/>
          <w:sz w:val="22"/>
        </w:rPr>
        <w:t xml:space="preserve"> </w:t>
      </w:r>
      <w:r>
        <w:rPr>
          <w:rFonts w:ascii="Inter" w:hAnsi="Inter" w:eastAsia="Inter"/>
          <w:color w:val="000000"/>
          <w:sz w:val="22"/>
        </w:rPr>
        <w:t xml:space="preserve">that occurs or is committed on or after the effective date of the</w:t>
      </w:r>
      <w:r>
        <w:rPr>
          <w:rFonts w:ascii="Inter" w:hAnsi="Inter" w:eastAsia="Inter"/>
          <w:color w:val="000000"/>
          <w:sz w:val="22"/>
        </w:rPr>
        <w:t xml:space="preserve"> </w:t>
      </w:r>
      <w:r>
        <w:rPr>
          <w:rFonts w:ascii="Inter" w:hAnsi="Inter" w:eastAsia="Inter"/>
          <w:b/>
          <w:bCs/>
          <w:color w:val="000000"/>
          <w:sz w:val="22"/>
        </w:rPr>
        <w:t xml:space="preserve">Change in Control</w:t>
      </w:r>
      <w:r>
        <w:rPr>
          <w:rFonts w:ascii="Inter" w:hAnsi="Inter" w:eastAsia="Inter"/>
          <w:color w:val="000000"/>
          <w:sz w:val="22"/>
        </w:rPr>
        <w:t xml:space="preserve"> </w:t>
      </w:r>
      <w:r>
        <w:rPr>
          <w:rFonts w:ascii="Inter" w:hAnsi="Inter" w:eastAsia="Inter"/>
          <w:color w:val="000000"/>
          <w:sz w:val="22"/>
        </w:rPr>
        <w:t xml:space="preserve">will continue only with our prior written consent, which may be conditioned upon additional premium, revised limits, retentions, exclusions, or other terms we require. Absent our written consent, this Policy applies only to</w:t>
      </w:r>
      <w:r>
        <w:rPr>
          <w:rFonts w:ascii="Inter" w:hAnsi="Inter" w:eastAsia="Inter"/>
          <w:color w:val="000000"/>
          <w:sz w:val="22"/>
        </w:rPr>
        <w:t xml:space="preserve"> </w:t>
      </w:r>
      <w:r>
        <w:rPr>
          <w:rFonts w:ascii="Inter" w:hAnsi="Inter" w:eastAsia="Inter"/>
          <w:b/>
          <w:bCs/>
          <w:color w:val="000000"/>
          <w:sz w:val="22"/>
        </w:rPr>
        <w:t xml:space="preserve">Occurrences</w:t>
      </w:r>
      <w:r>
        <w:rPr>
          <w:rFonts w:ascii="Inter" w:hAnsi="Inter" w:eastAsia="Inter"/>
          <w:color w:val="000000"/>
          <w:sz w:val="22"/>
        </w:rPr>
        <w:t xml:space="preserve"> </w:t>
      </w:r>
      <w:r>
        <w:rPr>
          <w:rFonts w:ascii="Inter" w:hAnsi="Inter" w:eastAsia="Inter"/>
          <w:color w:val="000000"/>
          <w:sz w:val="22"/>
        </w:rPr>
        <w:t xml:space="preserve">or offenses that take place before the effective date of the</w:t>
      </w:r>
      <w:r>
        <w:rPr>
          <w:rFonts w:ascii="Inter" w:hAnsi="Inter" w:eastAsia="Inter"/>
          <w:color w:val="000000"/>
          <w:sz w:val="22"/>
        </w:rPr>
        <w:t xml:space="preserve"> </w:t>
      </w:r>
      <w:r>
        <w:rPr>
          <w:rFonts w:ascii="Inter" w:hAnsi="Inter" w:eastAsia="Inter"/>
          <w:b/>
          <w:bCs/>
          <w:color w:val="000000"/>
          <w:sz w:val="22"/>
        </w:rPr>
        <w:t xml:space="preserve">Change in Control</w:t>
      </w:r>
      <w:r>
        <w:rPr>
          <w:rFonts w:ascii="Inter" w:hAnsi="Inter" w:eastAsia="Inter"/>
          <w:color w:val="000000"/>
          <w:sz w:val="22"/>
        </w:rPr>
        <w:t xml:space="preserve">.</w:t>
      </w:r>
    </w:p>
    <w:p>
      <w:pPr>
        <w:numPr>
          <w:ilvl w:val="0"/>
          <w:numId w:val="1041"/>
        </w:numPr>
        <w:spacing w:after="120"/>
        <w:jc w:val="left"/>
      </w:pPr>
      <w:r>
        <w:rPr>
          <w:rFonts w:ascii="Inter" w:hAnsi="Inter" w:eastAsia="Inter"/>
          <w:b/>
          <w:bCs/>
          <w:color w:val="000000"/>
          <w:sz w:val="22"/>
        </w:rPr>
        <w:t xml:space="preserve">Bankruptcy:</w:t>
      </w:r>
      <w:r>
        <w:rPr>
          <w:rFonts w:ascii="Inter" w:hAnsi="Inter" w:eastAsia="Inter"/>
          <w:color w:val="000000"/>
          <w:sz w:val="22"/>
        </w:rPr>
        <w:t xml:space="preserve"> </w:t>
      </w:r>
      <w:r>
        <w:rPr>
          <w:rFonts w:ascii="Inter" w:hAnsi="Inter" w:eastAsia="Inter"/>
          <w:color w:val="000000"/>
          <w:sz w:val="22"/>
        </w:rPr>
        <w:t xml:space="preserve">Bankruptcy or insolvency of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shall not relieve us of our obligations under this Policy, provided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shall provide any reasonable assistance and cooperation necessary to lift any automatic stay or injunction that may apply to the payment of any proceeds of this Policy. In the event a liquidation or reorganization proceeding is commenced by or against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(under federal bankruptcy law or any similar law),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and the</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agree to waive and release any automatic stay or injunction which may apply in such proceeding to this Policy or any proceeds of this Policy.</w:t>
      </w:r>
    </w:p>
    <w:p>
      <w:pPr>
        <w:numPr>
          <w:ilvl w:val="0"/>
          <w:numId w:val="1041"/>
        </w:numPr>
        <w:spacing w:after="120"/>
        <w:jc w:val="left"/>
      </w:pPr>
      <w:r>
        <w:rPr>
          <w:rFonts w:ascii="Inter" w:hAnsi="Inter" w:eastAsia="Inter"/>
          <w:b/>
          <w:bCs/>
          <w:color w:val="000000"/>
          <w:sz w:val="22"/>
        </w:rPr>
        <w:t xml:space="preserve">Notices Provision:</w:t>
      </w:r>
      <w:r>
        <w:rPr>
          <w:rFonts w:ascii="Inter" w:hAnsi="Inter" w:eastAsia="Inter"/>
          <w:color w:val="000000"/>
          <w:sz w:val="22"/>
        </w:rPr>
        <w:t xml:space="preserve"> </w:t>
      </w:r>
      <w:r>
        <w:rPr>
          <w:rFonts w:ascii="Inter" w:hAnsi="Inter" w:eastAsia="Inter"/>
          <w:color w:val="000000"/>
          <w:sz w:val="22"/>
        </w:rPr>
        <w:t xml:space="preserve">Once a</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is made against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it is an express condition precedent to any of your rights under this Policy that you give us immediate written notice thereof and provide us with copies of all documentation comprising the</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as well as all authorizations, cooperation and assistance we may thereafter request. In no event may written notice to us be made more than 30 calendar days after actual or constructive receipt of a</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by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Strict adherence to this paragraph is an express condition precedent to any of your rights under this Policy, and it shall be presumed that we are materially prejudiced by any deviation from your obligations under this paragraph.</w:t>
      </w:r>
    </w:p>
    <w:p>
      <w:pPr>
        <w:numPr>
          <w:ilvl w:val="1"/>
          <w:numId w:val="1042"/>
        </w:numPr>
        <w:spacing w:after="120"/>
        <w:jc w:val="left"/>
      </w:pPr>
      <w:r>
        <w:rPr>
          <w:rFonts w:ascii="Inter" w:hAnsi="Inter" w:eastAsia="Inter"/>
          <w:color w:val="000000"/>
          <w:sz w:val="22"/>
        </w:rPr>
        <w:t xml:space="preserve">Any notices to us under this Policy must be provided by certified mail, overnight delivery, emailed, or acknowledged fax to:</w:t>
      </w:r>
    </w:p>
    <w:p>
      <w:pPr>
        <w:numPr>
          <w:ilvl w:val="1"/>
          <w:numId w:val="1042"/>
        </w:numPr>
        <w:spacing w:after="120"/>
        <w:jc w:val="left"/>
      </w:pPr>
      <w:r>
        <w:rPr>
          <w:rFonts w:ascii="Inter" w:hAnsi="Inter" w:eastAsia="Inter"/>
          <w:color w:val="000000"/>
          <w:sz w:val="22"/>
        </w:rPr>
        <w:t xml:space="preserve">TECHNOLOGY RISK RETENTION GROUP, INC.</w:t>
      </w:r>
    </w:p>
    <w:p>
      <w:pPr>
        <w:numPr>
          <w:ilvl w:val="1"/>
          <w:numId w:val="1042"/>
        </w:numPr>
        <w:spacing w:after="120"/>
        <w:jc w:val="left"/>
      </w:pPr>
      <w:r>
        <w:rPr>
          <w:rFonts w:ascii="Inter" w:hAnsi="Inter" w:eastAsia="Inter"/>
          <w:color w:val="000000"/>
          <w:sz w:val="22"/>
        </w:rPr>
        <w:t xml:space="preserve">Address: ——</w:t>
      </w:r>
    </w:p>
    <w:p>
      <w:pPr>
        <w:numPr>
          <w:ilvl w:val="1"/>
          <w:numId w:val="1042"/>
        </w:numPr>
        <w:spacing w:after="120"/>
        <w:jc w:val="left"/>
      </w:pPr>
      <w:r>
        <w:rPr>
          <w:rFonts w:ascii="Inter" w:hAnsi="Inter" w:eastAsia="Inter"/>
          <w:color w:val="000000"/>
          <w:sz w:val="22"/>
        </w:rPr>
        <w:t xml:space="preserve">Fax Number: ——</w:t>
      </w:r>
    </w:p>
    <w:p>
      <w:pPr>
        <w:numPr>
          <w:ilvl w:val="1"/>
          <w:numId w:val="1042"/>
        </w:numPr>
        <w:spacing w:after="120"/>
        <w:jc w:val="left"/>
      </w:pPr>
      <w:r>
        <w:rPr>
          <w:rFonts w:ascii="Inter" w:hAnsi="Inter" w:eastAsia="Inter"/>
          <w:color w:val="000000"/>
          <w:sz w:val="22"/>
        </w:rPr>
        <w:t xml:space="preserve">Email: ——</w:t>
      </w:r>
    </w:p>
    <w:p>
      <w:pPr>
        <w:numPr>
          <w:ilvl w:val="1"/>
          <w:numId w:val="1042"/>
        </w:numPr>
        <w:spacing w:after="120"/>
        <w:jc w:val="left"/>
      </w:pPr>
      <w:r>
        <w:rPr>
          <w:rFonts w:ascii="Inter" w:hAnsi="Inter" w:eastAsia="Inter"/>
          <w:color w:val="000000"/>
          <w:sz w:val="22"/>
        </w:rPr>
        <w:t xml:space="preserve">Notices to the</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are deemed effective if sent by U.S. Mail or private delivery service to the Primary Insured at the address listed in the Declarations.</w:t>
      </w:r>
    </w:p>
    <w:p>
      <w:pPr>
        <w:numPr>
          <w:ilvl w:val="0"/>
          <w:numId w:val="1041"/>
        </w:numPr>
        <w:spacing w:after="120"/>
        <w:jc w:val="left"/>
      </w:pPr>
      <w:r>
        <w:rPr>
          <w:rFonts w:ascii="Inter" w:hAnsi="Inter" w:eastAsia="Inter"/>
          <w:b/>
          <w:bCs/>
          <w:color w:val="000000"/>
          <w:sz w:val="22"/>
        </w:rPr>
        <w:t xml:space="preserve">Cooperation:</w:t>
      </w:r>
    </w:p>
    <w:p>
      <w:pPr>
        <w:numPr>
          <w:ilvl w:val="1"/>
          <w:numId w:val="1043"/>
        </w:numPr>
        <w:spacing w:after="120"/>
        <w:jc w:val="left"/>
      </w:pPr>
      <w:r>
        <w:rPr>
          <w:rFonts w:ascii="Inter" w:hAnsi="Inter" w:eastAsia="Inter"/>
          <w:color w:val="000000"/>
          <w:sz w:val="22"/>
        </w:rPr>
        <w:t xml:space="preserve">As a condition precedent to coverage, each</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must cooperate with us in the investigation, defense and settlement of any</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and in enforcing any right of contribution or indemnity against any person or entity who may be liable to an</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for the loss. Any failure of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to cooperate that prejudices our ability to investigate or defend any</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shall nullify coverage for such</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w:t>
      </w:r>
    </w:p>
    <w:p>
      <w:pPr>
        <w:numPr>
          <w:ilvl w:val="1"/>
          <w:numId w:val="1043"/>
        </w:numPr>
        <w:spacing w:after="120"/>
        <w:jc w:val="left"/>
      </w:pPr>
      <w:r>
        <w:rPr>
          <w:rFonts w:ascii="Inter" w:hAnsi="Inter" w:eastAsia="Inter"/>
          <w:color w:val="000000"/>
          <w:sz w:val="22"/>
        </w:rPr>
        <w:t xml:space="preserve">Upon an</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or receipt of a</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for which coverage is sought under this Policy, as an express condition precedent to coverage under this Policy, no</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shall, without our prior written consent, communicate orally or in writing with the claimant or the claimant’s representative or attorney concerning the circumstances of the</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If such communication is mandated by law, we shall be notified in advance of any such communication in writing, and we shall not unreasonably withhold written consent to such communication. Any</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violation of this provision, even without prejudice to us, shall act as a forfeiture of any coverage that may have otherwise existed for such</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w:t>
      </w:r>
    </w:p>
    <w:p>
      <w:pPr>
        <w:numPr>
          <w:ilvl w:val="1"/>
          <w:numId w:val="1043"/>
        </w:numPr>
        <w:spacing w:after="120"/>
        <w:jc w:val="left"/>
      </w:pPr>
      <w:r>
        <w:rPr>
          <w:rFonts w:ascii="Inter" w:hAnsi="Inter" w:eastAsia="Inter"/>
          <w:b/>
          <w:bCs/>
          <w:color w:val="000000"/>
          <w:sz w:val="22"/>
        </w:rPr>
        <w:t xml:space="preserve">Interrelated Occurrences: Interrelated Occurrences</w:t>
      </w:r>
      <w:r>
        <w:rPr>
          <w:rFonts w:ascii="Inter" w:hAnsi="Inter" w:eastAsia="Inter"/>
          <w:color w:val="000000"/>
          <w:sz w:val="22"/>
        </w:rPr>
        <w:t xml:space="preserve"> </w:t>
      </w:r>
      <w:r>
        <w:rPr>
          <w:rFonts w:ascii="Inter" w:hAnsi="Inter" w:eastAsia="Inter"/>
          <w:color w:val="000000"/>
          <w:sz w:val="22"/>
        </w:rPr>
        <w:t xml:space="preserve">shall be deemed to constitute one</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and shall be deemed to have first occurred on the date of the earliest</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comprising</w:t>
      </w:r>
      <w:r>
        <w:rPr>
          <w:rFonts w:ascii="Inter" w:hAnsi="Inter" w:eastAsia="Inter"/>
          <w:color w:val="000000"/>
          <w:sz w:val="22"/>
        </w:rPr>
        <w:t xml:space="preserve"> </w:t>
      </w:r>
      <w:r>
        <w:rPr>
          <w:rFonts w:ascii="Inter" w:hAnsi="Inter" w:eastAsia="Inter"/>
          <w:b/>
          <w:bCs/>
          <w:color w:val="000000"/>
          <w:sz w:val="22"/>
        </w:rPr>
        <w:t xml:space="preserve">Interrelated Occurrences</w:t>
      </w:r>
      <w:r>
        <w:rPr>
          <w:rFonts w:ascii="Inter" w:hAnsi="Inter" w:eastAsia="Inter"/>
          <w:color w:val="000000"/>
          <w:sz w:val="22"/>
        </w:rPr>
        <w:t xml:space="preserve">, regardless of whether such date is before or during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All</w:t>
      </w:r>
      <w:r>
        <w:rPr>
          <w:rFonts w:ascii="Inter" w:hAnsi="Inter" w:eastAsia="Inter"/>
          <w:color w:val="000000"/>
          <w:sz w:val="22"/>
        </w:rPr>
        <w:t xml:space="preserve"> </w:t>
      </w:r>
      <w:r>
        <w:rPr>
          <w:rFonts w:ascii="Inter" w:hAnsi="Inter" w:eastAsia="Inter"/>
          <w:b/>
          <w:bCs/>
          <w:color w:val="000000"/>
          <w:sz w:val="22"/>
        </w:rPr>
        <w:t xml:space="preserve">Demands</w:t>
      </w:r>
      <w:r>
        <w:rPr>
          <w:rFonts w:ascii="Inter" w:hAnsi="Inter" w:eastAsia="Inter"/>
          <w:color w:val="000000"/>
          <w:sz w:val="22"/>
        </w:rPr>
        <w:t xml:space="preserve"> </w:t>
      </w:r>
      <w:r>
        <w:rPr>
          <w:rFonts w:ascii="Inter" w:hAnsi="Inter" w:eastAsia="Inter"/>
          <w:color w:val="000000"/>
          <w:sz w:val="22"/>
        </w:rPr>
        <w:t xml:space="preserve">based upon or arising out of the same</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Interrelated Occurrences</w:t>
      </w:r>
      <w:r>
        <w:rPr>
          <w:rFonts w:ascii="Inter" w:hAnsi="Inter" w:eastAsia="Inter"/>
          <w:color w:val="000000"/>
          <w:sz w:val="22"/>
        </w:rPr>
        <w:t xml:space="preserve"> </w:t>
      </w:r>
      <w:r>
        <w:rPr>
          <w:rFonts w:ascii="Inter" w:hAnsi="Inter" w:eastAsia="Inter"/>
          <w:color w:val="000000"/>
          <w:sz w:val="22"/>
        </w:rPr>
        <w:t xml:space="preserve">shall be considered a single</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w:t>
      </w:r>
    </w:p>
    <w:p>
      <w:pPr>
        <w:numPr>
          <w:ilvl w:val="1"/>
          <w:numId w:val="1043"/>
        </w:numPr>
        <w:spacing w:after="120"/>
        <w:jc w:val="left"/>
      </w:pPr>
      <w:r>
        <w:rPr>
          <w:rFonts w:ascii="Inter" w:hAnsi="Inter" w:eastAsia="Inter"/>
          <w:b/>
          <w:bCs/>
          <w:color w:val="000000"/>
          <w:sz w:val="22"/>
        </w:rPr>
        <w:t xml:space="preserve">Other Insurance:</w:t>
      </w:r>
      <w:r>
        <w:rPr>
          <w:rFonts w:ascii="Inter" w:hAnsi="Inter" w:eastAsia="Inter"/>
          <w:color w:val="000000"/>
          <w:sz w:val="22"/>
        </w:rPr>
        <w:t xml:space="preserve"> </w:t>
      </w:r>
      <w:r>
        <w:rPr>
          <w:rFonts w:ascii="Inter" w:hAnsi="Inter" w:eastAsia="Inter"/>
          <w:color w:val="000000"/>
          <w:sz w:val="22"/>
        </w:rPr>
        <w:t xml:space="preserve">If other valid and collectible insurance is available to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for a</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we cover under Coverages A, B, or C of this Policy (whether such insurance is stated to be primary, contributing, excess or contingent), our obligations are limited as follows:</w:t>
      </w:r>
    </w:p>
    <w:p>
      <w:pPr>
        <w:numPr>
          <w:ilvl w:val="2"/>
          <w:numId w:val="1044"/>
        </w:numPr>
        <w:spacing w:after="120"/>
        <w:jc w:val="left"/>
      </w:pPr>
      <w:r>
        <w:rPr>
          <w:rFonts w:ascii="Inter" w:hAnsi="Inter" w:eastAsia="Inter"/>
          <w:b/>
          <w:bCs/>
          <w:color w:val="000000"/>
          <w:sz w:val="22"/>
        </w:rPr>
        <w:t xml:space="preserve">Primary Insurance:</w:t>
      </w:r>
      <w:r>
        <w:rPr>
          <w:rFonts w:ascii="Inter" w:hAnsi="Inter" w:eastAsia="Inter"/>
          <w:color w:val="000000"/>
          <w:sz w:val="22"/>
        </w:rPr>
        <w:t xml:space="preserve"> </w:t>
      </w:r>
      <w:r>
        <w:rPr>
          <w:rFonts w:ascii="Inter" w:hAnsi="Inter" w:eastAsia="Inter"/>
          <w:color w:val="000000"/>
          <w:sz w:val="22"/>
        </w:rPr>
        <w:t xml:space="preserve">This insurance is primary, except when paragraph 2 below applies. If this insurance is primary, and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has other insurance which is also primary, we will share with that other insurance on a pro-rata basis.</w:t>
      </w:r>
    </w:p>
    <w:p>
      <w:pPr>
        <w:numPr>
          <w:ilvl w:val="2"/>
          <w:numId w:val="1044"/>
        </w:numPr>
        <w:spacing w:after="120"/>
        <w:jc w:val="left"/>
      </w:pPr>
      <w:r>
        <w:rPr>
          <w:rFonts w:ascii="Inter" w:hAnsi="Inter" w:eastAsia="Inter"/>
          <w:b/>
          <w:bCs/>
          <w:color w:val="000000"/>
          <w:sz w:val="22"/>
        </w:rPr>
        <w:t xml:space="preserve">Excess Insurance:</w:t>
      </w:r>
      <w:r>
        <w:rPr>
          <w:rFonts w:ascii="Inter" w:hAnsi="Inter" w:eastAsia="Inter"/>
          <w:color w:val="000000"/>
          <w:sz w:val="22"/>
        </w:rPr>
        <w:t xml:space="preserve"> </w:t>
      </w:r>
      <w:r>
        <w:rPr>
          <w:rFonts w:ascii="Inter" w:hAnsi="Inter" w:eastAsia="Inter"/>
          <w:color w:val="000000"/>
          <w:sz w:val="22"/>
        </w:rPr>
        <w:t xml:space="preserve">This insurance shall be excess over</w:t>
      </w:r>
    </w:p>
    <w:p>
      <w:pPr>
        <w:numPr>
          <w:ilvl w:val="3"/>
          <w:numId w:val="1045"/>
        </w:numPr>
        <w:spacing w:after="120"/>
        <w:jc w:val="left"/>
      </w:pPr>
      <w:r>
        <w:rPr>
          <w:rFonts w:ascii="Inter" w:hAnsi="Inter" w:eastAsia="Inter"/>
          <w:color w:val="000000"/>
          <w:sz w:val="22"/>
        </w:rPr>
        <w:t xml:space="preserve">any Fire, Extended Coverage, Builder’s Risk, Installation Floater or similar property insurance covering the</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work or property;</w:t>
      </w:r>
    </w:p>
    <w:p>
      <w:pPr>
        <w:numPr>
          <w:ilvl w:val="3"/>
          <w:numId w:val="1045"/>
        </w:numPr>
        <w:spacing w:after="120"/>
        <w:jc w:val="left"/>
      </w:pPr>
      <w:r>
        <w:rPr>
          <w:rFonts w:ascii="Inter" w:hAnsi="Inter" w:eastAsia="Inter"/>
          <w:color w:val="000000"/>
          <w:sz w:val="22"/>
        </w:rPr>
        <w:t xml:space="preserve">any fire, lightning or explosion insurance covering premises rented to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or temporarily occupied by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w:t>
      </w:r>
    </w:p>
    <w:p>
      <w:pPr>
        <w:numPr>
          <w:ilvl w:val="3"/>
          <w:numId w:val="1045"/>
        </w:numPr>
        <w:spacing w:after="120"/>
        <w:jc w:val="left"/>
      </w:pPr>
      <w:r>
        <w:rPr>
          <w:rFonts w:ascii="Inter" w:hAnsi="Inter" w:eastAsia="Inter"/>
          <w:color w:val="000000"/>
          <w:sz w:val="22"/>
        </w:rPr>
        <w:t xml:space="preserve">any insurance purchased by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to cover its liability as a tenant for</w:t>
      </w:r>
      <w:r>
        <w:rPr>
          <w:rFonts w:ascii="Inter" w:hAnsi="Inter" w:eastAsia="Inter"/>
          <w:color w:val="000000"/>
          <w:sz w:val="22"/>
        </w:rPr>
        <w:t xml:space="preserve"> </w:t>
      </w:r>
      <w:r>
        <w:rPr>
          <w:rFonts w:ascii="Inter" w:hAnsi="Inter" w:eastAsia="Inter"/>
          <w:b/>
          <w:bCs/>
          <w:color w:val="000000"/>
          <w:sz w:val="22"/>
        </w:rPr>
        <w:t xml:space="preserve">Property Damage</w:t>
      </w:r>
      <w:r>
        <w:rPr>
          <w:rFonts w:ascii="Inter" w:hAnsi="Inter" w:eastAsia="Inter"/>
          <w:color w:val="000000"/>
          <w:sz w:val="22"/>
        </w:rPr>
        <w:t xml:space="preserve"> </w:t>
      </w:r>
      <w:r>
        <w:rPr>
          <w:rFonts w:ascii="Inter" w:hAnsi="Inter" w:eastAsia="Inter"/>
          <w:color w:val="000000"/>
          <w:sz w:val="22"/>
        </w:rPr>
        <w:t xml:space="preserve">to premises rented or temporarily occupied by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w:t>
      </w:r>
    </w:p>
    <w:p>
      <w:pPr>
        <w:numPr>
          <w:ilvl w:val="3"/>
          <w:numId w:val="1045"/>
        </w:numPr>
        <w:spacing w:after="120"/>
        <w:jc w:val="left"/>
      </w:pPr>
      <w:r>
        <w:rPr>
          <w:rFonts w:ascii="Inter" w:hAnsi="Inter" w:eastAsia="Inter"/>
          <w:color w:val="000000"/>
          <w:sz w:val="22"/>
        </w:rPr>
        <w:t xml:space="preserve">any other primary insurance available to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covering liability for damages arising out of premises or operations for which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has been added as an additional insured on another policy;</w:t>
      </w:r>
    </w:p>
    <w:p>
      <w:pPr>
        <w:numPr>
          <w:ilvl w:val="3"/>
          <w:numId w:val="1045"/>
        </w:numPr>
        <w:spacing w:after="120"/>
        <w:jc w:val="left"/>
      </w:pPr>
      <w:r>
        <w:rPr>
          <w:rFonts w:ascii="Inter" w:hAnsi="Inter" w:eastAsia="Inter"/>
          <w:color w:val="000000"/>
          <w:sz w:val="22"/>
        </w:rPr>
        <w:t xml:space="preserve">any valid and collectible primary insurance covering liability arising out of the maintenance or use of aircraft,</w:t>
      </w:r>
      <w:r>
        <w:rPr>
          <w:rFonts w:ascii="Inter" w:hAnsi="Inter" w:eastAsia="Inter"/>
          <w:color w:val="000000"/>
          <w:sz w:val="22"/>
        </w:rPr>
        <w:t xml:space="preserve"> </w:t>
      </w:r>
      <w:r>
        <w:rPr>
          <w:rFonts w:ascii="Inter" w:hAnsi="Inter" w:eastAsia="Inter"/>
          <w:b/>
          <w:bCs/>
          <w:color w:val="000000"/>
          <w:sz w:val="22"/>
        </w:rPr>
        <w:t xml:space="preserve">Autos</w:t>
      </w:r>
      <w:r>
        <w:rPr>
          <w:rFonts w:ascii="Inter" w:hAnsi="Inter" w:eastAsia="Inter"/>
          <w:color w:val="000000"/>
          <w:sz w:val="22"/>
        </w:rPr>
        <w:t xml:space="preserve"> </w:t>
      </w:r>
      <w:r>
        <w:rPr>
          <w:rFonts w:ascii="Inter" w:hAnsi="Inter" w:eastAsia="Inter"/>
          <w:color w:val="000000"/>
          <w:sz w:val="22"/>
        </w:rPr>
        <w:t xml:space="preserve">or watercraft, to the extent not subject to the Aircraft/Auto/Watercraft exclusion under Coverage A of this Policy. When this insurance is excess, we will have no duty to defend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against any</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if any other insurer has a duty to defend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against that</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This Policy is not intended to share in a defense or otherwise allocate exposure where another policy is providing coverage to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for a</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w:t>
      </w:r>
    </w:p>
    <w:p>
      <w:pPr>
        <w:numPr>
          <w:ilvl w:val="1"/>
          <w:numId w:val="1043"/>
        </w:numPr>
        <w:spacing w:after="120"/>
        <w:jc w:val="left"/>
      </w:pPr>
      <w:r>
        <w:rPr>
          <w:rFonts w:ascii="Inter" w:hAnsi="Inter" w:eastAsia="Inter"/>
          <w:b/>
          <w:bCs/>
          <w:color w:val="000000"/>
          <w:sz w:val="22"/>
        </w:rPr>
        <w:t xml:space="preserve">Premium Audit:</w:t>
      </w:r>
      <w:r>
        <w:rPr>
          <w:rFonts w:ascii="Inter" w:hAnsi="Inter" w:eastAsia="Inter"/>
          <w:color w:val="000000"/>
          <w:sz w:val="22"/>
        </w:rPr>
        <w:t xml:space="preserve"> </w:t>
      </w:r>
      <w:r>
        <w:rPr>
          <w:rFonts w:ascii="Inter" w:hAnsi="Inter" w:eastAsia="Inter"/>
          <w:color w:val="000000"/>
          <w:sz w:val="22"/>
        </w:rPr>
        <w:t xml:space="preserve">If this Policy is subject to audit (as indicated in the Declarations or by endorsement), the premium shown as auditable is a deposit premium only. We will compute the final premium for each audit period based on our rules and rates and the actual exposures (such as sales or payroll) that occurred during that period. If the earned premium is more than the deposit premium paid,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will be responsible for the difference (subject to any minimum premium); if less, we will return the difference to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must keep records of the information we need for premium calculation and send us copies of such records upon request.</w:t>
      </w:r>
    </w:p>
    <w:p>
      <w:pPr>
        <w:numPr>
          <w:ilvl w:val="1"/>
          <w:numId w:val="1043"/>
        </w:numPr>
        <w:spacing w:after="120"/>
        <w:jc w:val="left"/>
      </w:pPr>
      <w:r>
        <w:rPr>
          <w:rFonts w:ascii="Inter" w:hAnsi="Inter" w:eastAsia="Inter"/>
          <w:b/>
          <w:bCs/>
          <w:color w:val="000000"/>
          <w:sz w:val="22"/>
        </w:rPr>
        <w:t xml:space="preserve">Representations By Insured:</w:t>
      </w:r>
      <w:r>
        <w:rPr>
          <w:rFonts w:ascii="Inter" w:hAnsi="Inter" w:eastAsia="Inter"/>
          <w:color w:val="000000"/>
          <w:sz w:val="22"/>
        </w:rPr>
        <w:t xml:space="preserve"> </w:t>
      </w:r>
      <w:r>
        <w:rPr>
          <w:rFonts w:ascii="Inter" w:hAnsi="Inter" w:eastAsia="Inter"/>
          <w:color w:val="000000"/>
          <w:sz w:val="22"/>
        </w:rPr>
        <w:t xml:space="preserve">By accepting this Policy,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agrees that:</w:t>
      </w:r>
    </w:p>
    <w:p>
      <w:pPr>
        <w:numPr>
          <w:ilvl w:val="2"/>
          <w:numId w:val="1046"/>
        </w:numPr>
        <w:spacing w:after="120"/>
        <w:jc w:val="left"/>
      </w:pPr>
      <w:r>
        <w:rPr>
          <w:rFonts w:ascii="Inter" w:hAnsi="Inter" w:eastAsia="Inter"/>
          <w:color w:val="000000"/>
          <w:sz w:val="22"/>
        </w:rPr>
        <w:t xml:space="preserve">the statements in the Declarations,</w:t>
      </w:r>
      <w:r>
        <w:rPr>
          <w:rFonts w:ascii="Inter" w:hAnsi="Inter" w:eastAsia="Inter"/>
          <w:color w:val="000000"/>
          <w:sz w:val="22"/>
        </w:rPr>
        <w:t xml:space="preserve"> </w:t>
      </w:r>
      <w:r>
        <w:rPr>
          <w:rFonts w:ascii="Inter" w:hAnsi="Inter" w:eastAsia="Inter"/>
          <w:b/>
          <w:bCs/>
          <w:color w:val="000000"/>
          <w:sz w:val="22"/>
        </w:rPr>
        <w:t xml:space="preserve">Application</w:t>
      </w:r>
      <w:r>
        <w:rPr>
          <w:rFonts w:ascii="Inter" w:hAnsi="Inter" w:eastAsia="Inter"/>
          <w:color w:val="000000"/>
          <w:sz w:val="22"/>
        </w:rPr>
        <w:t xml:space="preserve"> </w:t>
      </w:r>
      <w:r>
        <w:rPr>
          <w:rFonts w:ascii="Inter" w:hAnsi="Inter" w:eastAsia="Inter"/>
          <w:color w:val="000000"/>
          <w:sz w:val="22"/>
        </w:rPr>
        <w:t xml:space="preserve">and any supplemental materials are true, accurate and complete;</w:t>
      </w:r>
    </w:p>
    <w:p>
      <w:pPr>
        <w:numPr>
          <w:ilvl w:val="2"/>
          <w:numId w:val="1046"/>
        </w:numPr>
        <w:spacing w:after="120"/>
        <w:jc w:val="left"/>
      </w:pPr>
      <w:r>
        <w:rPr>
          <w:rFonts w:ascii="Inter" w:hAnsi="Inter" w:eastAsia="Inter"/>
          <w:color w:val="000000"/>
          <w:sz w:val="22"/>
        </w:rPr>
        <w:t xml:space="preserve">those statements are based upon representations made to us by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w:t>
      </w:r>
    </w:p>
    <w:p>
      <w:pPr>
        <w:numPr>
          <w:ilvl w:val="2"/>
          <w:numId w:val="1046"/>
        </w:numPr>
        <w:spacing w:after="120"/>
        <w:jc w:val="left"/>
      </w:pPr>
      <w:r>
        <w:rPr>
          <w:rFonts w:ascii="Inter" w:hAnsi="Inter" w:eastAsia="Inter"/>
          <w:color w:val="000000"/>
          <w:sz w:val="22"/>
        </w:rPr>
        <w:t xml:space="preserve">we have issued this Policy in reliance upon the</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representations. This Policy is void in any case of material misrepresentation, concealment or fraud by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as it relates to this insurance.</w:t>
      </w:r>
    </w:p>
    <w:p>
      <w:pPr>
        <w:numPr>
          <w:ilvl w:val="1"/>
          <w:numId w:val="1043"/>
        </w:numPr>
        <w:spacing w:after="120"/>
        <w:jc w:val="left"/>
      </w:pPr>
      <w:r>
        <w:rPr>
          <w:rFonts w:ascii="Inter" w:hAnsi="Inter" w:eastAsia="Inter"/>
          <w:b/>
          <w:bCs/>
          <w:color w:val="000000"/>
          <w:sz w:val="22"/>
        </w:rPr>
        <w:t xml:space="preserve">Action Against Us:</w:t>
      </w:r>
      <w:r>
        <w:rPr>
          <w:rFonts w:ascii="Inter" w:hAnsi="Inter" w:eastAsia="Inter"/>
          <w:color w:val="000000"/>
          <w:sz w:val="22"/>
        </w:rPr>
        <w:t xml:space="preserve"> </w:t>
      </w:r>
      <w:r>
        <w:rPr>
          <w:rFonts w:ascii="Inter" w:hAnsi="Inter" w:eastAsia="Inter"/>
          <w:color w:val="000000"/>
          <w:sz w:val="22"/>
        </w:rPr>
        <w:t xml:space="preserve">No action shall lie against us unless, as an express condition precedent thereto, there has been full compliance with all terms, conditions, and covenants of this Policy. No person or organization shall have any right under this Policy to join us as a party to any action against</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to determine the</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liability, nor shall we be impleaded by the</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or their legal representatives. The</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liability for</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must first be fixed by a final, non-appealable judgment or by a written settlement signed by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the claimant, and us before any action may be brought to recover under this Policy.</w:t>
      </w:r>
    </w:p>
    <w:p>
      <w:pPr>
        <w:numPr>
          <w:ilvl w:val="1"/>
          <w:numId w:val="1043"/>
        </w:numPr>
        <w:spacing w:after="120"/>
        <w:jc w:val="left"/>
      </w:pPr>
      <w:r>
        <w:rPr>
          <w:rFonts w:ascii="Inter" w:hAnsi="Inter" w:eastAsia="Inter"/>
          <w:b/>
          <w:bCs/>
          <w:color w:val="000000"/>
          <w:sz w:val="22"/>
        </w:rPr>
        <w:t xml:space="preserve">Mandatory Bilateral Binding Arbitration:</w:t>
      </w:r>
      <w:r>
        <w:rPr>
          <w:rFonts w:ascii="Inter" w:hAnsi="Inter" w:eastAsia="Inter"/>
          <w:color w:val="000000"/>
          <w:sz w:val="22"/>
        </w:rPr>
        <w:t xml:space="preserve"> </w:t>
      </w:r>
      <w:r>
        <w:rPr>
          <w:rFonts w:ascii="Inter" w:hAnsi="Inter" w:eastAsia="Inter"/>
          <w:color w:val="000000"/>
          <w:sz w:val="22"/>
        </w:rPr>
        <w:t xml:space="preserve">We and the</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agree that any and all disputes, controversies, or claims arising out of or relating to this Policy or its breach, termination, interpretation, or invalidity, shall first be negotiated in a non-binding mediation. Sixty calendar days following the declaration of a mediation impasse, the dispute may be submitted to final and binding arbitration pursuant to such rules and procedures as the parties may agree. If the parties cannot agree, the arbitration shall be administered by JAMS in accordance with its then prevailing Streamlined Arbitration Rules. In the event of arbitration, the panel shall consist of one arbitrator selected by JAMS, and the arbitrator shall not have the right to award punitive, exemplary, bad faith, or extra-contractual damages. In any arbitration, each party will bear its own legal fees and expenses. Judgment on any award rendered by the arbitrator may be entered in any court having jurisdiction thereof. We and the</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agree to waive their right to have any dispute adjudicated in a court of law and agree that final binding arbitration is the sole adjudicatory remedy of any disputes, controversies, or claims arising out of or relating to the Policy. We and the</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agree that any mediation or arbitration will take place in the state indicated in Item 1 of the Declarations, and will be governed by the substantive laws of the state indicated in Item 1 of the Declarations.</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We and all</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knowingly agree that this provision eliminates the ability to have such disputes adjudicated in a public state or federal court. We and all</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further agree that, in the event a motion to compel arbitration is necessitated by one party’s refusal to adhere to this provision, and if such a motion to compel arbitration is successful, the unsuccessful party shall reimburse and indemnify the successful party for the fees and costs associated with seeking the enforcement of this section.</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This Section only applies to the extent not prohibited by the law pursuant to which this Policy is interpreted.</w:t>
      </w:r>
    </w:p>
    <w:p>
      <w:pPr>
        <w:numPr>
          <w:ilvl w:val="1"/>
          <w:numId w:val="1043"/>
        </w:numPr>
        <w:spacing w:after="120"/>
        <w:jc w:val="left"/>
      </w:pPr>
      <w:r>
        <w:rPr>
          <w:rFonts w:ascii="Inter" w:hAnsi="Inter" w:eastAsia="Inter"/>
          <w:b/>
          <w:bCs/>
          <w:color w:val="000000"/>
          <w:sz w:val="22"/>
        </w:rPr>
        <w:t xml:space="preserve">Named Insured Provisions:</w:t>
      </w:r>
      <w:r>
        <w:rPr>
          <w:rFonts w:ascii="Inter" w:hAnsi="Inter" w:eastAsia="Inter"/>
          <w:color w:val="000000"/>
          <w:sz w:val="22"/>
        </w:rPr>
        <w:t xml:space="preserve"> </w:t>
      </w:r>
      <w:r>
        <w:rPr>
          <w:rFonts w:ascii="Inter" w:hAnsi="Inter" w:eastAsia="Inter"/>
          <w:color w:val="000000"/>
          <w:sz w:val="22"/>
        </w:rPr>
        <w:t xml:space="preserve">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specified in the Declarations is authorized to act on behalf of all</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 </w:t>
      </w:r>
      <w:r>
        <w:rPr>
          <w:rFonts w:ascii="Inter" w:hAnsi="Inter" w:eastAsia="Inter"/>
          <w:color w:val="000000"/>
          <w:sz w:val="22"/>
        </w:rPr>
        <w:t xml:space="preserve">with respect to giving and receiving notice of cancellation or nonrenewal, paying premiums and receiving any return premiums, and accepting endorsements to this Policy.</w:t>
      </w:r>
    </w:p>
    <w:p>
      <w:pPr>
        <w:numPr>
          <w:ilvl w:val="1"/>
          <w:numId w:val="1043"/>
        </w:numPr>
        <w:spacing w:after="120"/>
        <w:jc w:val="left"/>
      </w:pPr>
      <w:r>
        <w:rPr>
          <w:rFonts w:ascii="Inter" w:hAnsi="Inter" w:eastAsia="Inter"/>
          <w:b/>
          <w:bCs/>
          <w:color w:val="000000"/>
          <w:sz w:val="22"/>
        </w:rPr>
        <w:t xml:space="preserve">Transfer of Rights of Recovery (Subrogation):</w:t>
      </w:r>
      <w:r>
        <w:rPr>
          <w:rFonts w:ascii="Inter" w:hAnsi="Inter" w:eastAsia="Inter"/>
          <w:color w:val="000000"/>
          <w:sz w:val="22"/>
        </w:rPr>
        <w:t xml:space="preserve"> </w:t>
      </w:r>
      <w:r>
        <w:rPr>
          <w:rFonts w:ascii="Inter" w:hAnsi="Inter" w:eastAsia="Inter"/>
          <w:color w:val="000000"/>
          <w:sz w:val="22"/>
        </w:rPr>
        <w:t xml:space="preserve">If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has rights to recover all or part of any payment we have made under this Policy, those rights are transferred to us.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must do nothing after a loss to impair those rights and must help us execute any papers and take any reasonable action necessary to secure our rights. If we recover any amount after paying</w:t>
      </w:r>
      <w:r>
        <w:rPr>
          <w:rFonts w:ascii="Inter" w:hAnsi="Inter" w:eastAsia="Inter"/>
          <w:color w:val="000000"/>
          <w:sz w:val="22"/>
        </w:rPr>
        <w:t xml:space="preserve"> </w:t>
      </w:r>
      <w:r>
        <w:rPr>
          <w:rFonts w:ascii="Inter" w:hAnsi="Inter" w:eastAsia="Inter"/>
          <w:b/>
          <w:bCs/>
          <w:color w:val="000000"/>
          <w:sz w:val="22"/>
        </w:rPr>
        <w:t xml:space="preserve">Loss</w:t>
      </w:r>
      <w:r>
        <w:rPr>
          <w:rFonts w:ascii="Inter" w:hAnsi="Inter" w:eastAsia="Inter"/>
          <w:color w:val="000000"/>
          <w:sz w:val="22"/>
        </w:rPr>
        <w:t xml:space="preserve"> </w:t>
      </w:r>
      <w:r>
        <w:rPr>
          <w:rFonts w:ascii="Inter" w:hAnsi="Inter" w:eastAsia="Inter"/>
          <w:color w:val="000000"/>
          <w:sz w:val="22"/>
        </w:rPr>
        <w:t xml:space="preserve">under this Policy, such recovery shall belong to us and shall not reinstate, replenish, or otherwise increase any</w:t>
      </w:r>
      <w:r>
        <w:rPr>
          <w:rFonts w:ascii="Inter" w:hAnsi="Inter" w:eastAsia="Inter"/>
          <w:color w:val="000000"/>
          <w:sz w:val="22"/>
        </w:rPr>
        <w:t xml:space="preserve"> </w:t>
      </w:r>
      <w:r>
        <w:rPr>
          <w:rFonts w:ascii="Inter" w:hAnsi="Inter" w:eastAsia="Inter"/>
          <w:b/>
          <w:bCs/>
          <w:color w:val="000000"/>
          <w:sz w:val="22"/>
        </w:rPr>
        <w:t xml:space="preserve">Limit of Liability</w:t>
      </w:r>
      <w:r>
        <w:rPr>
          <w:rFonts w:ascii="Inter" w:hAnsi="Inter" w:eastAsia="Inter"/>
          <w:color w:val="000000"/>
          <w:sz w:val="22"/>
        </w:rPr>
        <w:t xml:space="preserve"> </w:t>
      </w:r>
      <w:r>
        <w:rPr>
          <w:rFonts w:ascii="Inter" w:hAnsi="Inter" w:eastAsia="Inter"/>
          <w:color w:val="000000"/>
          <w:sz w:val="22"/>
        </w:rPr>
        <w:t xml:space="preserve">under this Policy. Recoveries shall be applied first to our reasonable recovery expenses and then to amounts paid by us.</w:t>
      </w:r>
    </w:p>
    <w:p>
      <w:pPr>
        <w:numPr>
          <w:ilvl w:val="1"/>
          <w:numId w:val="1043"/>
        </w:numPr>
        <w:spacing w:after="120"/>
        <w:jc w:val="left"/>
      </w:pPr>
      <w:r>
        <w:rPr>
          <w:rFonts w:ascii="Inter" w:hAnsi="Inter" w:eastAsia="Inter"/>
          <w:b/>
          <w:bCs/>
          <w:color w:val="000000"/>
          <w:sz w:val="22"/>
        </w:rPr>
        <w:t xml:space="preserve">Changes:</w:t>
      </w:r>
      <w:r>
        <w:rPr>
          <w:rFonts w:ascii="Inter" w:hAnsi="Inter" w:eastAsia="Inter"/>
          <w:color w:val="000000"/>
          <w:sz w:val="22"/>
        </w:rPr>
        <w:t xml:space="preserve"> </w:t>
      </w:r>
      <w:r>
        <w:rPr>
          <w:rFonts w:ascii="Inter" w:hAnsi="Inter" w:eastAsia="Inter"/>
          <w:color w:val="000000"/>
          <w:sz w:val="22"/>
        </w:rPr>
        <w:t xml:space="preserve">Notice to any agent or knowledge possessed by any agent or other person acting on our behalf shall not effect a waiver or change in any part of this Policy or stop us from asserting any right under the terms of this Policy. The provisions of this Policy shall not be waived, changed or modified, except by a written endorsement issued to form a part of this Policy.</w:t>
      </w:r>
    </w:p>
    <w:p>
      <w:pPr>
        <w:numPr>
          <w:ilvl w:val="1"/>
          <w:numId w:val="1043"/>
        </w:numPr>
        <w:spacing w:after="120"/>
        <w:jc w:val="left"/>
      </w:pPr>
      <w:r>
        <w:rPr>
          <w:rFonts w:ascii="Inter" w:hAnsi="Inter" w:eastAsia="Inter"/>
          <w:b/>
          <w:bCs/>
          <w:color w:val="000000"/>
          <w:sz w:val="22"/>
        </w:rPr>
        <w:t xml:space="preserve">Cancellation and Nonrenewal</w:t>
      </w:r>
    </w:p>
    <w:p>
      <w:pPr>
        <w:numPr>
          <w:ilvl w:val="2"/>
          <w:numId w:val="1047"/>
        </w:numPr>
        <w:spacing w:after="120"/>
        <w:jc w:val="left"/>
      </w:pPr>
      <w:r>
        <w:rPr>
          <w:rFonts w:ascii="Inter" w:hAnsi="Inter" w:eastAsia="Inter"/>
          <w:b/>
          <w:bCs/>
          <w:color w:val="000000"/>
          <w:sz w:val="22"/>
        </w:rPr>
        <w:t xml:space="preserve">Cancellation</w:t>
      </w:r>
    </w:p>
    <w:p>
      <w:pPr>
        <w:numPr>
          <w:ilvl w:val="3"/>
          <w:numId w:val="1048"/>
        </w:numPr>
        <w:spacing w:after="120"/>
        <w:jc w:val="left"/>
      </w:pPr>
      <w:r>
        <w:rPr>
          <w:rFonts w:ascii="Inter" w:hAnsi="Inter" w:eastAsia="Inter"/>
          <w:color w:val="000000"/>
          <w:sz w:val="22"/>
        </w:rPr>
        <w:t xml:space="preserve">We may cancel this Policy: written notice of cancellation to the first</w:t>
      </w:r>
      <w:r>
        <w:rPr>
          <w:rFonts w:ascii="Inter" w:hAnsi="Inter" w:eastAsia="Inter"/>
          <w:color w:val="000000"/>
          <w:sz w:val="22"/>
        </w:rPr>
        <w:t xml:space="preserve"> </w:t>
      </w:r>
      <w:r>
        <w:rPr>
          <w:rFonts w:ascii="Inter" w:hAnsi="Inter" w:eastAsia="Inter"/>
          <w:b/>
          <w:bCs/>
          <w:color w:val="000000"/>
          <w:sz w:val="22"/>
        </w:rPr>
        <w:t xml:space="preserve">Named</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at the mailing address shown in the Declarations at least 10 days before the effective date of cancellation. mailing or delivering written notice of cancellation to the first</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at least 30 days before the effective date of cancellation. premium shall be computed at the short-rate basis unless a different calculation is required by law.</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For nonpayment of premium by mailing or delivering</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For any other reason permitted by applicable law by</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The mailing of notice shall be sufficient proof of notice. Notice to the first</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shall be notice to all</w:t>
      </w:r>
      <w:r>
        <w:rPr>
          <w:rFonts w:ascii="Inter" w:hAnsi="Inter" w:eastAsia="Inter"/>
          <w:color w:val="000000"/>
          <w:sz w:val="22"/>
        </w:rPr>
        <w:t xml:space="preserve"> </w:t>
      </w:r>
      <w:r>
        <w:rPr>
          <w:rFonts w:ascii="Inter" w:hAnsi="Inter" w:eastAsia="Inter"/>
          <w:b/>
          <w:bCs/>
          <w:color w:val="000000"/>
          <w:sz w:val="22"/>
        </w:rPr>
        <w:t xml:space="preserve">Insureds</w:t>
      </w:r>
      <w:r>
        <w:rPr>
          <w:rFonts w:ascii="Inter" w:hAnsi="Inter" w:eastAsia="Inter"/>
          <w:color w:val="000000"/>
          <w:sz w:val="22"/>
        </w:rPr>
        <w:t xml:space="preserve">.</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If we cancel, earned premium shall be computed pro rata unless a different calculation is required by law. If you cancel, earned</w:t>
      </w:r>
    </w:p>
    <w:p>
      <w:pPr>
        <w:numPr>
          <w:ilvl w:val="3"/>
          <w:numId w:val="1048"/>
        </w:numPr>
        <w:spacing w:after="120"/>
        <w:jc w:val="left"/>
      </w:pPr>
      <w:r>
        <w:rPr>
          <w:rFonts w:ascii="Inter" w:hAnsi="Inter" w:eastAsia="Inter"/>
          <w:color w:val="000000"/>
          <w:sz w:val="22"/>
        </w:rPr>
        <w:t xml:space="preserve">You may cancel this Policy at any time by mailing written notice to us stating when, thereafter, such cancellation shall be effective. Proof of mailing of such notice shall be sufficient proof of notice. Delivery of such written notice shall be equivalent to mailing. The effective date and hour of cancellation as stated in the notice shall become the end of the</w:t>
      </w:r>
      <w:r>
        <w:rPr>
          <w:rFonts w:ascii="Inter" w:hAnsi="Inter" w:eastAsia="Inter"/>
          <w:color w:val="000000"/>
          <w:sz w:val="22"/>
        </w:rPr>
        <w:t xml:space="preserve"> </w:t>
      </w:r>
      <w:r>
        <w:rPr>
          <w:rFonts w:ascii="Inter" w:hAnsi="Inter" w:eastAsia="Inter"/>
          <w:b/>
          <w:bCs/>
          <w:color w:val="000000"/>
          <w:sz w:val="22"/>
        </w:rPr>
        <w:t xml:space="preserve">Policy Period</w:t>
      </w:r>
      <w:r>
        <w:rPr>
          <w:rFonts w:ascii="Inter" w:hAnsi="Inter" w:eastAsia="Inter"/>
          <w:color w:val="000000"/>
          <w:sz w:val="22"/>
        </w:rPr>
        <w:t xml:space="preserve">. retained earned premium of twenty-five percent of the total premium.</w:t>
      </w:r>
      <w:r>
        <w:rPr>
          <w:rFonts w:ascii="Inter" w:hAnsi="Inter" w:eastAsia="Inter"/>
          <w:color w:val="000000"/>
          <w:sz w:val="22"/>
        </w:rPr>
        <w:br/>
      </w:r>
      <w:r>
        <w:rPr>
          <w:rFonts w:ascii="Inter" w:hAnsi="Inter" w:eastAsia="Inter"/>
          <w:color w:val="000000"/>
          <w:sz w:val="22"/>
        </w:rPr>
        <w:br/>
      </w:r>
      <w:r>
        <w:rPr>
          <w:rFonts w:ascii="Inter" w:hAnsi="Inter" w:eastAsia="Inter"/>
          <w:color w:val="000000"/>
          <w:sz w:val="22"/>
        </w:rPr>
        <w:t xml:space="preserve">If you cancel this Policy, we will return 90% of the unearned pro rata per diem premium to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subject to a minimum</w:t>
      </w:r>
    </w:p>
    <w:p>
      <w:pPr>
        <w:numPr>
          <w:ilvl w:val="2"/>
          <w:numId w:val="1047"/>
        </w:numPr>
        <w:spacing w:after="120"/>
        <w:jc w:val="left"/>
      </w:pPr>
      <w:r>
        <w:rPr>
          <w:rFonts w:ascii="Inter" w:hAnsi="Inter" w:eastAsia="Inter"/>
          <w:b/>
          <w:bCs/>
          <w:color w:val="000000"/>
          <w:sz w:val="22"/>
        </w:rPr>
        <w:t xml:space="preserve">Nonrenewal</w:t>
      </w:r>
      <w:r>
        <w:rPr>
          <w:rFonts w:ascii="Inter" w:hAnsi="Inter" w:eastAsia="Inter"/>
          <w:color w:val="000000"/>
          <w:sz w:val="22"/>
        </w:rPr>
        <w:t xml:space="preserve"> </w:t>
      </w:r>
      <w:r>
        <w:rPr>
          <w:rFonts w:ascii="Inter" w:hAnsi="Inter" w:eastAsia="Inter"/>
          <w:color w:val="000000"/>
          <w:sz w:val="22"/>
        </w:rPr>
        <w:t xml:space="preserve">If we elect not to renew this Policy, we will mail or deliver written notice of nonrenewal to the</w:t>
      </w:r>
      <w:r>
        <w:rPr>
          <w:rFonts w:ascii="Inter" w:hAnsi="Inter" w:eastAsia="Inter"/>
          <w:color w:val="000000"/>
          <w:sz w:val="22"/>
        </w:rPr>
        <w:t xml:space="preserve"> </w:t>
      </w:r>
      <w:r>
        <w:rPr>
          <w:rFonts w:ascii="Inter" w:hAnsi="Inter" w:eastAsia="Inter"/>
          <w:b/>
          <w:bCs/>
          <w:color w:val="000000"/>
          <w:sz w:val="22"/>
        </w:rPr>
        <w:t xml:space="preserve">Named Insured</w:t>
      </w:r>
      <w:r>
        <w:rPr>
          <w:rFonts w:ascii="Inter" w:hAnsi="Inter" w:eastAsia="Inter"/>
          <w:color w:val="000000"/>
          <w:sz w:val="22"/>
        </w:rPr>
        <w:t xml:space="preserve"> </w:t>
      </w:r>
      <w:r>
        <w:rPr>
          <w:rFonts w:ascii="Inter" w:hAnsi="Inter" w:eastAsia="Inter"/>
          <w:color w:val="000000"/>
          <w:sz w:val="22"/>
        </w:rPr>
        <w:t xml:space="preserve">at least 30 days before the expiration date, or any longer period required by law. The mailing of notice shall be sufficient proof of notice.</w:t>
      </w:r>
    </w:p>
    <w:p>
      <w:pPr>
        <w:numPr>
          <w:ilvl w:val="1"/>
          <w:numId w:val="1043"/>
        </w:numPr>
        <w:spacing w:after="120"/>
        <w:jc w:val="left"/>
      </w:pPr>
      <w:r>
        <w:rPr>
          <w:rFonts w:ascii="Inter" w:hAnsi="Inter" w:eastAsia="Inter"/>
          <w:b/>
          <w:bCs/>
          <w:color w:val="000000"/>
          <w:sz w:val="22"/>
        </w:rPr>
        <w:t xml:space="preserve">Assessability:</w:t>
      </w:r>
      <w:r>
        <w:rPr>
          <w:rFonts w:ascii="Inter" w:hAnsi="Inter" w:eastAsia="Inter"/>
          <w:color w:val="000000"/>
          <w:sz w:val="22"/>
        </w:rPr>
        <w:t xml:space="preserve"> </w:t>
      </w:r>
      <w:r>
        <w:rPr>
          <w:rFonts w:ascii="Inter" w:hAnsi="Inter" w:eastAsia="Inter"/>
          <w:color w:val="000000"/>
          <w:sz w:val="22"/>
        </w:rPr>
        <w:t xml:space="preserve">This Policy is non-assessable.</w:t>
      </w:r>
    </w:p>
    <w:p>
      <w:pPr>
        <w:numPr>
          <w:ilvl w:val="1"/>
          <w:numId w:val="1043"/>
        </w:numPr>
        <w:spacing w:after="120"/>
        <w:jc w:val="left"/>
      </w:pPr>
      <w:r>
        <w:rPr>
          <w:rFonts w:ascii="Inter" w:hAnsi="Inter" w:eastAsia="Inter"/>
          <w:b/>
          <w:bCs/>
          <w:color w:val="000000"/>
          <w:sz w:val="22"/>
        </w:rPr>
        <w:t xml:space="preserve">Titles of Paragraphs:</w:t>
      </w:r>
      <w:r>
        <w:rPr>
          <w:rFonts w:ascii="Inter" w:hAnsi="Inter" w:eastAsia="Inter"/>
          <w:color w:val="000000"/>
          <w:sz w:val="22"/>
        </w:rPr>
        <w:t xml:space="preserve"> </w:t>
      </w:r>
      <w:r>
        <w:rPr>
          <w:rFonts w:ascii="Inter" w:hAnsi="Inter" w:eastAsia="Inter"/>
          <w:color w:val="000000"/>
          <w:sz w:val="22"/>
        </w:rPr>
        <w:t xml:space="preserve">The titles or headings of sections, provisions, or paragraphs of this Policy are intended for reference only and are not to be considered in interpreting this insurance contract.</w:t>
      </w:r>
    </w:p>
    <w:p>
      <w:pPr>
        <w:numPr>
          <w:ilvl w:val="1"/>
          <w:numId w:val="1043"/>
        </w:numPr>
        <w:spacing w:after="120"/>
        <w:jc w:val="left"/>
      </w:pPr>
      <w:r>
        <w:rPr>
          <w:rFonts w:ascii="Inter" w:hAnsi="Inter" w:eastAsia="Inter"/>
          <w:b/>
          <w:bCs/>
          <w:color w:val="000000"/>
          <w:sz w:val="22"/>
        </w:rPr>
        <w:t xml:space="preserve">Coordination of Insuring Agreement:</w:t>
      </w:r>
      <w:r>
        <w:rPr>
          <w:rFonts w:ascii="Inter" w:hAnsi="Inter" w:eastAsia="Inter"/>
          <w:color w:val="000000"/>
          <w:sz w:val="22"/>
        </w:rPr>
        <w:t xml:space="preserve"> </w:t>
      </w:r>
      <w:r>
        <w:rPr>
          <w:rFonts w:ascii="Inter" w:hAnsi="Inter" w:eastAsia="Inter"/>
          <w:color w:val="000000"/>
          <w:sz w:val="22"/>
        </w:rPr>
        <w:t xml:space="preserve">In the event that any</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is the subject of coverage under more than one Insuring Agreement, the largest applicable</w:t>
      </w:r>
      <w:r>
        <w:rPr>
          <w:rFonts w:ascii="Inter" w:hAnsi="Inter" w:eastAsia="Inter"/>
          <w:color w:val="000000"/>
          <w:sz w:val="22"/>
        </w:rPr>
        <w:t xml:space="preserve"> </w:t>
      </w:r>
      <w:r>
        <w:rPr>
          <w:rFonts w:ascii="Inter" w:hAnsi="Inter" w:eastAsia="Inter"/>
          <w:b/>
          <w:bCs/>
          <w:color w:val="000000"/>
          <w:sz w:val="22"/>
        </w:rPr>
        <w:t xml:space="preserve">Limit of Liability</w:t>
      </w:r>
      <w:r>
        <w:rPr>
          <w:rFonts w:ascii="Inter" w:hAnsi="Inter" w:eastAsia="Inter"/>
          <w:color w:val="000000"/>
          <w:sz w:val="22"/>
        </w:rPr>
        <w:t xml:space="preserve">, and its corresponding</w:t>
      </w:r>
      <w:r>
        <w:rPr>
          <w:rFonts w:ascii="Inter" w:hAnsi="Inter" w:eastAsia="Inter"/>
          <w:color w:val="000000"/>
          <w:sz w:val="22"/>
        </w:rPr>
        <w:t xml:space="preserve"> </w:t>
      </w:r>
      <w:r>
        <w:rPr>
          <w:rFonts w:ascii="Inter" w:hAnsi="Inter" w:eastAsia="Inter"/>
          <w:b/>
          <w:bCs/>
          <w:color w:val="000000"/>
          <w:sz w:val="22"/>
        </w:rPr>
        <w:t xml:space="preserve">Retention</w:t>
      </w:r>
      <w:r>
        <w:rPr>
          <w:rFonts w:ascii="Inter" w:hAnsi="Inter" w:eastAsia="Inter"/>
          <w:color w:val="000000"/>
          <w:sz w:val="22"/>
        </w:rPr>
        <w:t xml:space="preserve">, shall be applied to the entire</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Under no circumstances will more than one</w:t>
      </w:r>
      <w:r>
        <w:rPr>
          <w:rFonts w:ascii="Inter" w:hAnsi="Inter" w:eastAsia="Inter"/>
          <w:color w:val="000000"/>
          <w:sz w:val="22"/>
        </w:rPr>
        <w:t xml:space="preserve"> </w:t>
      </w:r>
      <w:r>
        <w:rPr>
          <w:rFonts w:ascii="Inter" w:hAnsi="Inter" w:eastAsia="Inter"/>
          <w:b/>
          <w:bCs/>
          <w:color w:val="000000"/>
          <w:sz w:val="22"/>
        </w:rPr>
        <w:t xml:space="preserve">Limit of Liability</w:t>
      </w:r>
      <w:r>
        <w:rPr>
          <w:rFonts w:ascii="Inter" w:hAnsi="Inter" w:eastAsia="Inter"/>
          <w:color w:val="000000"/>
          <w:sz w:val="22"/>
        </w:rPr>
        <w:t xml:space="preserve"> </w:t>
      </w:r>
      <w:r>
        <w:rPr>
          <w:rFonts w:ascii="Inter" w:hAnsi="Inter" w:eastAsia="Inter"/>
          <w:color w:val="000000"/>
          <w:sz w:val="22"/>
        </w:rPr>
        <w:t xml:space="preserve">or more than one Insuring Agreement be available to any</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w:t>
      </w:r>
    </w:p>
    <w:p>
      <w:pPr>
        <w:numPr>
          <w:ilvl w:val="1"/>
          <w:numId w:val="1043"/>
        </w:numPr>
        <w:spacing w:after="120"/>
        <w:jc w:val="left"/>
      </w:pPr>
      <w:r>
        <w:rPr>
          <w:rFonts w:ascii="Inter" w:hAnsi="Inter" w:eastAsia="Inter"/>
          <w:b/>
          <w:bCs/>
          <w:color w:val="000000"/>
          <w:sz w:val="22"/>
        </w:rPr>
        <w:t xml:space="preserve">Non-Stacking of Limits:</w:t>
      </w:r>
      <w:r>
        <w:rPr>
          <w:rFonts w:ascii="Inter" w:hAnsi="Inter" w:eastAsia="Inter"/>
          <w:color w:val="000000"/>
          <w:sz w:val="22"/>
        </w:rPr>
        <w:t xml:space="preserve"> </w:t>
      </w:r>
      <w:r>
        <w:rPr>
          <w:rFonts w:ascii="Inter" w:hAnsi="Inter" w:eastAsia="Inter"/>
          <w:color w:val="000000"/>
          <w:sz w:val="22"/>
        </w:rPr>
        <w:t xml:space="preserve">If this Policy and any other insurance policy, which we or any affiliated or related company issued to any</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applies to the same</w:t>
      </w:r>
      <w:r>
        <w:rPr>
          <w:rFonts w:ascii="Inter" w:hAnsi="Inter" w:eastAsia="Inter"/>
          <w:color w:val="000000"/>
          <w:sz w:val="22"/>
        </w:rPr>
        <w:t xml:space="preserve"> </w:t>
      </w:r>
      <w:r>
        <w:rPr>
          <w:rFonts w:ascii="Inter" w:hAnsi="Inter" w:eastAsia="Inter"/>
          <w:b/>
          <w:bCs/>
          <w:color w:val="000000"/>
          <w:sz w:val="22"/>
        </w:rPr>
        <w:t xml:space="preserve">Demand</w:t>
      </w:r>
      <w:r>
        <w:rPr>
          <w:rFonts w:ascii="Inter" w:hAnsi="Inter" w:eastAsia="Inter"/>
          <w:color w:val="000000"/>
          <w:sz w:val="22"/>
        </w:rPr>
        <w:t xml:space="preserve"> </w:t>
      </w:r>
      <w:r>
        <w:rPr>
          <w:rFonts w:ascii="Inter" w:hAnsi="Inter" w:eastAsia="Inter"/>
          <w:color w:val="000000"/>
          <w:sz w:val="22"/>
        </w:rPr>
        <w:t xml:space="preserve">or</w:t>
      </w:r>
      <w:r>
        <w:rPr>
          <w:rFonts w:ascii="Inter" w:hAnsi="Inter" w:eastAsia="Inter"/>
          <w:color w:val="000000"/>
          <w:sz w:val="22"/>
        </w:rPr>
        <w:t xml:space="preserve"> </w:t>
      </w:r>
      <w:r>
        <w:rPr>
          <w:rFonts w:ascii="Inter" w:hAnsi="Inter" w:eastAsia="Inter"/>
          <w:b/>
          <w:bCs/>
          <w:color w:val="000000"/>
          <w:sz w:val="22"/>
        </w:rPr>
        <w:t xml:space="preserve">Occurrence</w:t>
      </w:r>
      <w:r>
        <w:rPr>
          <w:rFonts w:ascii="Inter" w:hAnsi="Inter" w:eastAsia="Inter"/>
          <w:color w:val="000000"/>
          <w:sz w:val="22"/>
        </w:rPr>
        <w:t xml:space="preserve">:</w:t>
      </w:r>
    </w:p>
    <w:p>
      <w:pPr>
        <w:numPr>
          <w:ilvl w:val="2"/>
          <w:numId w:val="1049"/>
        </w:numPr>
        <w:spacing w:after="120"/>
        <w:jc w:val="left"/>
      </w:pPr>
      <w:r>
        <w:rPr>
          <w:rFonts w:ascii="Inter" w:hAnsi="Inter" w:eastAsia="Inter"/>
          <w:color w:val="000000"/>
          <w:sz w:val="22"/>
        </w:rPr>
        <w:t xml:space="preserve">the</w:t>
      </w:r>
      <w:r>
        <w:rPr>
          <w:rFonts w:ascii="Inter" w:hAnsi="Inter" w:eastAsia="Inter"/>
          <w:color w:val="000000"/>
          <w:sz w:val="22"/>
        </w:rPr>
        <w:t xml:space="preserve"> </w:t>
      </w:r>
      <w:r>
        <w:rPr>
          <w:rFonts w:ascii="Inter" w:hAnsi="Inter" w:eastAsia="Inter"/>
          <w:b/>
          <w:bCs/>
          <w:color w:val="000000"/>
          <w:sz w:val="22"/>
        </w:rPr>
        <w:t xml:space="preserve">Limit of Liability</w:t>
      </w:r>
      <w:r>
        <w:rPr>
          <w:rFonts w:ascii="Inter" w:hAnsi="Inter" w:eastAsia="Inter"/>
          <w:color w:val="000000"/>
          <w:sz w:val="22"/>
        </w:rPr>
        <w:t xml:space="preserve"> </w:t>
      </w:r>
      <w:r>
        <w:rPr>
          <w:rFonts w:ascii="Inter" w:hAnsi="Inter" w:eastAsia="Inter"/>
          <w:color w:val="000000"/>
          <w:sz w:val="22"/>
        </w:rPr>
        <w:t xml:space="preserve">of this Policy shall be reduced to equal the same proportion of the</w:t>
      </w:r>
      <w:r>
        <w:rPr>
          <w:rFonts w:ascii="Inter" w:hAnsi="Inter" w:eastAsia="Inter"/>
          <w:color w:val="000000"/>
          <w:sz w:val="22"/>
        </w:rPr>
        <w:t xml:space="preserve"> </w:t>
      </w:r>
      <w:r>
        <w:rPr>
          <w:rFonts w:ascii="Inter" w:hAnsi="Inter" w:eastAsia="Inter"/>
          <w:b/>
          <w:bCs/>
          <w:color w:val="000000"/>
          <w:sz w:val="22"/>
        </w:rPr>
        <w:t xml:space="preserve">Limit of Liability</w:t>
      </w:r>
      <w:r>
        <w:rPr>
          <w:rFonts w:ascii="Inter" w:hAnsi="Inter" w:eastAsia="Inter"/>
          <w:color w:val="000000"/>
          <w:sz w:val="22"/>
        </w:rPr>
        <w:t xml:space="preserve"> </w:t>
      </w:r>
      <w:r>
        <w:rPr>
          <w:rFonts w:ascii="Inter" w:hAnsi="Inter" w:eastAsia="Inter"/>
          <w:color w:val="000000"/>
          <w:sz w:val="22"/>
        </w:rPr>
        <w:t xml:space="preserve">shown in the Declarations that the</w:t>
      </w:r>
      <w:r>
        <w:rPr>
          <w:rFonts w:ascii="Inter" w:hAnsi="Inter" w:eastAsia="Inter"/>
          <w:color w:val="000000"/>
          <w:sz w:val="22"/>
        </w:rPr>
        <w:t xml:space="preserve"> </w:t>
      </w:r>
      <w:r>
        <w:rPr>
          <w:rFonts w:ascii="Inter" w:hAnsi="Inter" w:eastAsia="Inter"/>
          <w:b/>
          <w:bCs/>
          <w:color w:val="000000"/>
          <w:sz w:val="22"/>
        </w:rPr>
        <w:t xml:space="preserve">Limit of Liability</w:t>
      </w:r>
      <w:r>
        <w:rPr>
          <w:rFonts w:ascii="Inter" w:hAnsi="Inter" w:eastAsia="Inter"/>
          <w:color w:val="000000"/>
          <w:sz w:val="22"/>
        </w:rPr>
        <w:t xml:space="preserve"> </w:t>
      </w:r>
      <w:r>
        <w:rPr>
          <w:rFonts w:ascii="Inter" w:hAnsi="Inter" w:eastAsia="Inter"/>
          <w:color w:val="000000"/>
          <w:sz w:val="22"/>
        </w:rPr>
        <w:t xml:space="preserve">shown in the Declarations under this Policy bears to the total limits of liability of all such policies, and;</w:t>
      </w:r>
    </w:p>
    <w:p>
      <w:pPr>
        <w:numPr>
          <w:ilvl w:val="2"/>
          <w:numId w:val="1049"/>
        </w:numPr>
        <w:spacing w:after="120"/>
        <w:jc w:val="left"/>
      </w:pPr>
      <w:r>
        <w:rPr>
          <w:rFonts w:ascii="Inter" w:hAnsi="Inter" w:eastAsia="Inter"/>
          <w:color w:val="000000"/>
          <w:sz w:val="22"/>
        </w:rPr>
        <w:t xml:space="preserve">the maximum aggregate amount payable under all such policies shall not exceed the limit of liability of the single policy which reflects the largest limit of liability.</w:t>
      </w:r>
    </w:p>
    <w:p>
      <w:pPr>
        <w:numPr>
          <w:ilvl w:val="1"/>
          <w:numId w:val="1043"/>
        </w:numPr>
        <w:spacing w:after="120"/>
        <w:jc w:val="left"/>
      </w:pPr>
      <w:r>
        <w:rPr>
          <w:rFonts w:ascii="Inter" w:hAnsi="Inter" w:eastAsia="Inter"/>
          <w:color w:val="000000"/>
          <w:sz w:val="22"/>
        </w:rPr>
        <w:t xml:space="preserve">Nothing contained in this Section shall be construed to increase the</w:t>
      </w:r>
      <w:r>
        <w:rPr>
          <w:rFonts w:ascii="Inter" w:hAnsi="Inter" w:eastAsia="Inter"/>
          <w:color w:val="000000"/>
          <w:sz w:val="22"/>
        </w:rPr>
        <w:t xml:space="preserve"> </w:t>
      </w:r>
      <w:r>
        <w:rPr>
          <w:rFonts w:ascii="Inter" w:hAnsi="Inter" w:eastAsia="Inter"/>
          <w:b/>
          <w:bCs/>
          <w:color w:val="000000"/>
          <w:sz w:val="22"/>
        </w:rPr>
        <w:t xml:space="preserve">Limit of Liability</w:t>
      </w:r>
      <w:r>
        <w:rPr>
          <w:rFonts w:ascii="Inter" w:hAnsi="Inter" w:eastAsia="Inter"/>
          <w:color w:val="000000"/>
          <w:sz w:val="22"/>
        </w:rPr>
        <w:t xml:space="preserve"> </w:t>
      </w:r>
      <w:r>
        <w:rPr>
          <w:rFonts w:ascii="Inter" w:hAnsi="Inter" w:eastAsia="Inter"/>
          <w:color w:val="000000"/>
          <w:sz w:val="22"/>
        </w:rPr>
        <w:t xml:space="preserve">available under this Policy.</w:t>
      </w:r>
    </w:p>
    <w:p>
      <w:pPr>
        <w:numPr>
          <w:ilvl w:val="1"/>
          <w:numId w:val="1043"/>
        </w:numPr>
        <w:spacing w:after="120"/>
        <w:jc w:val="left"/>
      </w:pPr>
      <w:r>
        <w:rPr>
          <w:rFonts w:ascii="Inter" w:hAnsi="Inter" w:eastAsia="Inter"/>
          <w:color w:val="000000"/>
          <w:sz w:val="22"/>
        </w:rPr>
        <w:t xml:space="preserve">This section does not apply to any policy issued by us or any affiliated company specifically identified as excess insurance over this Policy.</w:t>
      </w:r>
    </w:p>
    <w:p>
      <w:pPr>
        <w:numPr>
          <w:ilvl w:val="0"/>
          <w:numId w:val="1041"/>
        </w:numPr>
        <w:spacing w:after="120"/>
        <w:jc w:val="left"/>
      </w:pPr>
      <w:r>
        <w:rPr>
          <w:rFonts w:ascii="Inter" w:hAnsi="Inter" w:eastAsia="Inter"/>
          <w:b/>
          <w:bCs/>
          <w:color w:val="000000"/>
          <w:sz w:val="22"/>
        </w:rPr>
        <w:t xml:space="preserve">Entire Agreement:</w:t>
      </w:r>
      <w:r>
        <w:rPr>
          <w:rFonts w:ascii="Inter" w:hAnsi="Inter" w:eastAsia="Inter"/>
          <w:color w:val="000000"/>
          <w:sz w:val="22"/>
        </w:rPr>
        <w:t xml:space="preserve"> </w:t>
      </w:r>
      <w:r>
        <w:rPr>
          <w:rFonts w:ascii="Inter" w:hAnsi="Inter" w:eastAsia="Inter"/>
          <w:color w:val="000000"/>
          <w:sz w:val="22"/>
        </w:rPr>
        <w:t xml:space="preserve">By acceptance of this Policy, the</w:t>
      </w:r>
      <w:r>
        <w:rPr>
          <w:rFonts w:ascii="Inter" w:hAnsi="Inter" w:eastAsia="Inter"/>
          <w:color w:val="000000"/>
          <w:sz w:val="22"/>
        </w:rPr>
        <w:t xml:space="preserve"> </w:t>
      </w:r>
      <w:r>
        <w:rPr>
          <w:rFonts w:ascii="Inter" w:hAnsi="Inter" w:eastAsia="Inter"/>
          <w:b/>
          <w:bCs/>
          <w:color w:val="000000"/>
          <w:sz w:val="22"/>
        </w:rPr>
        <w:t xml:space="preserve">Insured</w:t>
      </w:r>
      <w:r>
        <w:rPr>
          <w:rFonts w:ascii="Inter" w:hAnsi="Inter" w:eastAsia="Inter"/>
          <w:color w:val="000000"/>
          <w:sz w:val="22"/>
        </w:rPr>
        <w:t xml:space="preserve"> </w:t>
      </w:r>
      <w:r>
        <w:rPr>
          <w:rFonts w:ascii="Inter" w:hAnsi="Inter" w:eastAsia="Inter"/>
          <w:color w:val="000000"/>
          <w:sz w:val="22"/>
        </w:rPr>
        <w:t xml:space="preserve">and the Insurer agree that this Policy (including the Declarations,</w:t>
      </w:r>
      <w:r>
        <w:rPr>
          <w:rFonts w:ascii="Inter" w:hAnsi="Inter" w:eastAsia="Inter"/>
          <w:color w:val="000000"/>
          <w:sz w:val="22"/>
        </w:rPr>
        <w:t xml:space="preserve"> </w:t>
      </w:r>
      <w:r>
        <w:rPr>
          <w:rFonts w:ascii="Inter" w:hAnsi="Inter" w:eastAsia="Inter"/>
          <w:b/>
          <w:bCs/>
          <w:color w:val="000000"/>
          <w:sz w:val="22"/>
        </w:rPr>
        <w:t xml:space="preserve">Application</w:t>
      </w:r>
      <w:r>
        <w:rPr>
          <w:rFonts w:ascii="Inter" w:hAnsi="Inter" w:eastAsia="Inter"/>
          <w:color w:val="000000"/>
          <w:sz w:val="22"/>
        </w:rPr>
        <w:t xml:space="preserve">, and any endorsements or schedules attached hereto) constitutes the entire agreement between the parties pertaining to the insurance provided hereunder. No agent or representative of the Insurer has authority to make any changes to this Policy unless expressly authorized</w:t>
      </w:r>
    </w:p>
    <w:sectPr>
      <w:headerReference w:type="default" r:id="rId9"/>
      <w:footnotePr>
        <w:numRestart w:val="eachSect"/>
      </w:footnotePr>
      <w:pgMar w:top="1008" w:bottom="1008"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jc w:val="left"/>
    </w:pPr>
    <w:r>
      <w:rPr>
        <w:rFonts w:ascii="Inter" w:hAnsi="Inter" w:eastAsia="Inter"/>
        <w:color w:val="808080"/>
        <w:sz w:val="20"/>
      </w:rPr>
      <w:t>Commercial General Liability Policy</w:t>
      <w:tab/>
      <w:t>CORG-TECH-0100</w:t>
    </w:r>
  </w:p>
</w:hdr>
</file>

<file path=word/numbering.xml><?xml version="1.0" encoding="utf-8"?>
<w:numbering xmlns:w="http://schemas.openxmlformats.org/wordprocessingml/2006/main">
  <w:abstractNum w:abstractNumId="990">
    <w:nsid w:val="0000A990"/>
    <w:multiLevelType w:val="multilevel"/>
    <w:lvl w:ilvl="0">
      <w:numFmt w:val="decimal"/>
      <w:suff w:val="space"/>
      <w:lvlText w:val="%1)"/>
      <w:lvlJc w:val="left"/>
      <w:pPr>
        <w:ind w:left="720" w:hanging="360"/>
      </w:pPr>
      <w:rPr>
        <w:rFonts w:ascii="Inter" w:hAnsi="Inter" w:cs="Inter" w:eastAsia="Inter"/>
        <w:color w:val="000000"/>
        <w:sz w:val="22"/>
        <w:szCs w:val="22"/>
      </w:rPr>
    </w:lvl>
    <w:lvl w:ilvl="1">
      <w:numFmt w:val="lowerLetter"/>
      <w:suff w:val="space"/>
      <w:lvlText w:val="%2)"/>
      <w:lvlJc w:val="left"/>
      <w:pPr>
        <w:ind w:left="1440" w:hanging="360"/>
      </w:pPr>
      <w:rPr>
        <w:rFonts w:ascii="Inter" w:hAnsi="Inter" w:cs="Inter" w:eastAsia="Inter"/>
        <w:color w:val="000000"/>
        <w:sz w:val="22"/>
        <w:szCs w:val="22"/>
      </w:rPr>
    </w:lvl>
    <w:lvl w:ilvl="2">
      <w:numFmt w:val="lowerRoman"/>
      <w:suff w:val="space"/>
      <w:lvlText w:val="%3)"/>
      <w:lvlJc w:val="left"/>
      <w:pPr>
        <w:ind w:left="2160" w:hanging="360"/>
      </w:pPr>
      <w:rPr>
        <w:rFonts w:ascii="Inter" w:hAnsi="Inter" w:cs="Inter" w:eastAsia="Inter"/>
        <w:color w:val="000000"/>
        <w:sz w:val="22"/>
        <w:szCs w:val="22"/>
      </w:rPr>
    </w:lvl>
    <w:lvl w:ilvl="3">
      <w:numFmt w:val="decimal"/>
      <w:suff w:val="space"/>
      <w:lvlText w:val="(%4)"/>
      <w:lvlJc w:val="left"/>
      <w:pPr>
        <w:ind w:left="2880" w:hanging="360"/>
      </w:pPr>
      <w:rPr>
        <w:rFonts w:ascii="Inter" w:hAnsi="Inter" w:cs="Inter" w:eastAsia="Inter"/>
        <w:color w:val="000000"/>
        <w:sz w:val="22"/>
        <w:szCs w:val="22"/>
      </w:rPr>
    </w:lvl>
    <w:lvl w:ilvl="4">
      <w:numFmt w:val="lowerLetter"/>
      <w:suff w:val="space"/>
      <w:lvlText w:val="(%5)"/>
      <w:lvlJc w:val="left"/>
      <w:pPr>
        <w:ind w:left="3600" w:hanging="360"/>
      </w:pPr>
      <w:rPr>
        <w:rFonts w:ascii="Inter" w:hAnsi="Inter" w:cs="Inter" w:eastAsia="Inter"/>
        <w:color w:val="000000"/>
        <w:sz w:val="22"/>
        <w:szCs w:val="22"/>
      </w:rPr>
    </w:lvl>
    <w:lvl w:ilvl="5">
      <w:numFmt w:val="lowerRoman"/>
      <w:suff w:val="space"/>
      <w:lvlText w:val="(%6)"/>
      <w:lvlJc w:val="left"/>
      <w:pPr>
        <w:ind w:left="4320" w:hanging="360"/>
      </w:pPr>
      <w:rPr>
        <w:rFonts w:ascii="Inter" w:hAnsi="Inter" w:cs="Inter" w:eastAsia="Inter"/>
        <w:color w:val="000000"/>
        <w:sz w:val="22"/>
        <w:szCs w:val="22"/>
      </w:rPr>
    </w:lvl>
    <w:lvl w:ilvl="6">
      <w:numFmt w:val="bullet"/>
      <w:suff w:val="space"/>
      <w:lvlText w:val=" "/>
      <w:lvlJc w:val="left"/>
      <w:pPr>
        <w:ind w:left="5040" w:hanging="360"/>
      </w:pPr>
      <w:rPr>
        <w:rFonts w:ascii="Inter" w:hAnsi="Inter" w:cs="Inter" w:eastAsia="Inter"/>
        <w:color w:val="000000"/>
        <w:sz w:val="22"/>
        <w:szCs w:val="22"/>
      </w:rPr>
    </w:lvl>
    <w:lvl w:ilvl="7">
      <w:numFmt w:val="bullet"/>
      <w:suff w:val="space"/>
      <w:lvlText w:val=" "/>
      <w:lvlJc w:val="left"/>
      <w:pPr>
        <w:ind w:left="5760" w:hanging="360"/>
      </w:pPr>
      <w:rPr>
        <w:rFonts w:ascii="Inter" w:hAnsi="Inter" w:cs="Inter" w:eastAsia="Inter"/>
        <w:color w:val="000000"/>
        <w:sz w:val="22"/>
        <w:szCs w:val="22"/>
      </w:rPr>
    </w:lvl>
    <w:lvl w:ilvl="8">
      <w:numFmt w:val="bullet"/>
      <w:suff w:val="space"/>
      <w:lvlText w:val=" "/>
      <w:lvlJc w:val="left"/>
      <w:pPr>
        <w:ind w:left="6480" w:hanging="360"/>
      </w:pPr>
      <w:rPr>
        <w:rFonts w:ascii="Inter" w:hAnsi="Inter" w:cs="Inter" w:eastAsia="Inter"/>
        <w:color w:val="000000"/>
        <w:sz w:val="22"/>
        <w:szCs w:val="22"/>
      </w:rPr>
    </w:lvl>
  </w:abstractNum>
  <w:abstractNum w:abstractNumId="99421">
    <w:nsid w:val="00A99421"/>
    <w:multiLevelType w:val="multilevel"/>
    <w:lvl w:ilvl="0">
      <w:start w:val="1"/>
      <w:numFmt w:val="decimal"/>
      <w:suff w:val="space"/>
      <w:lvlText w:val="%1)"/>
      <w:lvlJc w:val="left"/>
      <w:pPr>
        <w:ind w:left="720" w:hanging="360"/>
      </w:pPr>
      <w:rPr>
        <w:rFonts w:ascii="Inter" w:hAnsi="Inter" w:cs="Inter" w:eastAsia="Inter"/>
        <w:color w:val="000000"/>
        <w:sz w:val="22"/>
        <w:szCs w:val="22"/>
      </w:rPr>
    </w:lvl>
    <w:lvl w:ilvl="1">
      <w:start w:val="1"/>
      <w:numFmt w:val="lowerLetter"/>
      <w:suff w:val="space"/>
      <w:lvlText w:val="%2)"/>
      <w:lvlJc w:val="left"/>
      <w:pPr>
        <w:ind w:left="1440" w:hanging="360"/>
      </w:pPr>
      <w:rPr>
        <w:rFonts w:ascii="Inter" w:hAnsi="Inter" w:cs="Inter" w:eastAsia="Inter"/>
        <w:color w:val="000000"/>
        <w:sz w:val="22"/>
        <w:szCs w:val="22"/>
      </w:rPr>
    </w:lvl>
    <w:lvl w:ilvl="2">
      <w:start w:val="1"/>
      <w:numFmt w:val="lowerRoman"/>
      <w:suff w:val="space"/>
      <w:lvlText w:val="%3)"/>
      <w:lvlJc w:val="left"/>
      <w:pPr>
        <w:ind w:left="2160" w:hanging="360"/>
      </w:pPr>
      <w:rPr>
        <w:rFonts w:ascii="Inter" w:hAnsi="Inter" w:cs="Inter" w:eastAsia="Inter"/>
        <w:color w:val="000000"/>
        <w:sz w:val="22"/>
        <w:szCs w:val="22"/>
      </w:rPr>
    </w:lvl>
    <w:lvl w:ilvl="3">
      <w:start w:val="1"/>
      <w:numFmt w:val="decimal"/>
      <w:suff w:val="space"/>
      <w:lvlText w:val="(%4)"/>
      <w:lvlJc w:val="left"/>
      <w:pPr>
        <w:ind w:left="2880" w:hanging="360"/>
      </w:pPr>
      <w:rPr>
        <w:rFonts w:ascii="Inter" w:hAnsi="Inter" w:cs="Inter" w:eastAsia="Inter"/>
        <w:color w:val="000000"/>
        <w:sz w:val="22"/>
        <w:szCs w:val="22"/>
      </w:rPr>
    </w:lvl>
    <w:lvl w:ilvl="4">
      <w:start w:val="1"/>
      <w:numFmt w:val="lowerLetter"/>
      <w:suff w:val="space"/>
      <w:lvlText w:val="(%5)"/>
      <w:lvlJc w:val="left"/>
      <w:pPr>
        <w:ind w:left="3600" w:hanging="360"/>
      </w:pPr>
      <w:rPr>
        <w:rFonts w:ascii="Inter" w:hAnsi="Inter" w:cs="Inter" w:eastAsia="Inter"/>
        <w:color w:val="000000"/>
        <w:sz w:val="22"/>
        <w:szCs w:val="22"/>
      </w:rPr>
    </w:lvl>
    <w:lvl w:ilvl="5">
      <w:start w:val="1"/>
      <w:numFmt w:val="lowerRoman"/>
      <w:suff w:val="space"/>
      <w:lvlText w:val="(%6)"/>
      <w:lvlJc w:val="left"/>
      <w:pPr>
        <w:ind w:left="4320" w:hanging="360"/>
      </w:pPr>
      <w:rPr>
        <w:rFonts w:ascii="Inter" w:hAnsi="Inter" w:cs="Inter" w:eastAsia="Inter"/>
        <w:color w:val="000000"/>
        <w:sz w:val="22"/>
        <w:szCs w:val="22"/>
      </w:rPr>
    </w:lvl>
    <w:lvl w:ilvl="6">
      <w:start w:val="1"/>
      <w:numFmt w:val="decimal"/>
      <w:suff w:val="space"/>
      <w:lvlText w:val="%7)"/>
      <w:lvlJc w:val="left"/>
      <w:pPr>
        <w:ind w:left="5040" w:hanging="360"/>
      </w:pPr>
      <w:rPr>
        <w:rFonts w:ascii="Inter" w:hAnsi="Inter" w:cs="Inter" w:eastAsia="Inter"/>
        <w:color w:val="000000"/>
        <w:sz w:val="22"/>
        <w:szCs w:val="22"/>
      </w:rPr>
    </w:lvl>
    <w:lvl w:ilvl="7">
      <w:start w:val="1"/>
      <w:numFmt w:val="decimal"/>
      <w:suff w:val="space"/>
      <w:lvlText w:val="%8)"/>
      <w:lvlJc w:val="left"/>
      <w:pPr>
        <w:ind w:left="5760" w:hanging="360"/>
      </w:pPr>
      <w:rPr>
        <w:rFonts w:ascii="Inter" w:hAnsi="Inter" w:cs="Inter" w:eastAsia="Inter"/>
        <w:color w:val="000000"/>
        <w:sz w:val="22"/>
        <w:szCs w:val="22"/>
      </w:rPr>
    </w:lvl>
    <w:lvl w:ilvl="8">
      <w:start w:val="1"/>
      <w:numFmt w:val="decimal"/>
      <w:suff w:val="space"/>
      <w:lvlText w:val="%9)"/>
      <w:lvlJc w:val="left"/>
      <w:pPr>
        <w:ind w:left="6480" w:hanging="360"/>
      </w:pPr>
      <w:rPr>
        <w:rFonts w:ascii="Inter" w:hAnsi="Inter" w:cs="Inter" w:eastAsia="Inter"/>
        <w:color w:val="000000"/>
        <w:sz w:val="22"/>
        <w:szCs w:val="22"/>
      </w:rPr>
    </w:lvl>
  </w:abstractNum>
  <w:abstractNum w:abstractNumId="99721">
    <w:nsid w:val="00A99721"/>
    <w:multiLevelType w:val="multilevel"/>
    <w:lvl w:ilvl="0">
      <w:start w:val="1"/>
      <w:numFmt w:val="decimal"/>
      <w:suff w:val="space"/>
      <w:lvlText w:val="%1)"/>
      <w:lvlJc w:val="left"/>
      <w:pPr>
        <w:ind w:left="720" w:hanging="360"/>
      </w:pPr>
      <w:rPr>
        <w:rFonts w:ascii="Inter" w:hAnsi="Inter" w:cs="Inter" w:eastAsia="Inter"/>
        <w:color w:val="000000"/>
        <w:sz w:val="22"/>
        <w:szCs w:val="22"/>
      </w:rPr>
    </w:lvl>
    <w:lvl w:ilvl="1">
      <w:start w:val="1"/>
      <w:numFmt w:val="lowerLetter"/>
      <w:suff w:val="space"/>
      <w:lvlText w:val="%2)"/>
      <w:lvlJc w:val="left"/>
      <w:pPr>
        <w:ind w:left="1440" w:hanging="360"/>
      </w:pPr>
      <w:rPr>
        <w:rFonts w:ascii="Inter" w:hAnsi="Inter" w:cs="Inter" w:eastAsia="Inter"/>
        <w:color w:val="000000"/>
        <w:sz w:val="22"/>
        <w:szCs w:val="22"/>
      </w:rPr>
    </w:lvl>
    <w:lvl w:ilvl="2">
      <w:start w:val="1"/>
      <w:numFmt w:val="lowerRoman"/>
      <w:suff w:val="space"/>
      <w:lvlText w:val="%3)"/>
      <w:lvlJc w:val="left"/>
      <w:pPr>
        <w:ind w:left="2160" w:hanging="360"/>
      </w:pPr>
      <w:rPr>
        <w:rFonts w:ascii="Inter" w:hAnsi="Inter" w:cs="Inter" w:eastAsia="Inter"/>
        <w:color w:val="000000"/>
        <w:sz w:val="22"/>
        <w:szCs w:val="22"/>
      </w:rPr>
    </w:lvl>
    <w:lvl w:ilvl="3">
      <w:start w:val="1"/>
      <w:numFmt w:val="decimal"/>
      <w:suff w:val="space"/>
      <w:lvlText w:val="(%4)"/>
      <w:lvlJc w:val="left"/>
      <w:pPr>
        <w:ind w:left="2880" w:hanging="360"/>
      </w:pPr>
      <w:rPr>
        <w:rFonts w:ascii="Inter" w:hAnsi="Inter" w:cs="Inter" w:eastAsia="Inter"/>
        <w:color w:val="000000"/>
        <w:sz w:val="22"/>
        <w:szCs w:val="22"/>
      </w:rPr>
    </w:lvl>
    <w:lvl w:ilvl="4">
      <w:start w:val="1"/>
      <w:numFmt w:val="lowerLetter"/>
      <w:suff w:val="space"/>
      <w:lvlText w:val="(%5)"/>
      <w:lvlJc w:val="left"/>
      <w:pPr>
        <w:ind w:left="3600" w:hanging="360"/>
      </w:pPr>
      <w:rPr>
        <w:rFonts w:ascii="Inter" w:hAnsi="Inter" w:cs="Inter" w:eastAsia="Inter"/>
        <w:color w:val="000000"/>
        <w:sz w:val="22"/>
        <w:szCs w:val="22"/>
      </w:rPr>
    </w:lvl>
    <w:lvl w:ilvl="5">
      <w:start w:val="1"/>
      <w:numFmt w:val="lowerRoman"/>
      <w:suff w:val="space"/>
      <w:lvlText w:val="(%6)"/>
      <w:lvlJc w:val="left"/>
      <w:pPr>
        <w:ind w:left="4320" w:hanging="360"/>
      </w:pPr>
      <w:rPr>
        <w:rFonts w:ascii="Inter" w:hAnsi="Inter" w:cs="Inter" w:eastAsia="Inter"/>
        <w:color w:val="000000"/>
        <w:sz w:val="22"/>
        <w:szCs w:val="22"/>
      </w:rPr>
    </w:lvl>
    <w:lvl w:ilvl="6">
      <w:start w:val="1"/>
      <w:numFmt w:val="lowerLetter"/>
      <w:suff w:val="space"/>
      <w:lvlText w:val="%7)"/>
      <w:lvlJc w:val="left"/>
      <w:pPr>
        <w:ind w:left="5040" w:hanging="360"/>
      </w:pPr>
      <w:rPr>
        <w:rFonts w:ascii="Inter" w:hAnsi="Inter" w:cs="Inter" w:eastAsia="Inter"/>
        <w:color w:val="000000"/>
        <w:sz w:val="22"/>
        <w:szCs w:val="22"/>
      </w:rPr>
    </w:lvl>
    <w:lvl w:ilvl="7">
      <w:start w:val="1"/>
      <w:numFmt w:val="lowerLetter"/>
      <w:suff w:val="space"/>
      <w:lvlText w:val="%8)"/>
      <w:lvlJc w:val="left"/>
      <w:pPr>
        <w:ind w:left="5760" w:hanging="360"/>
      </w:pPr>
      <w:rPr>
        <w:rFonts w:ascii="Inter" w:hAnsi="Inter" w:cs="Inter" w:eastAsia="Inter"/>
        <w:color w:val="000000"/>
        <w:sz w:val="22"/>
        <w:szCs w:val="22"/>
      </w:rPr>
    </w:lvl>
    <w:lvl w:ilvl="8">
      <w:start w:val="1"/>
      <w:numFmt w:val="lowerLetter"/>
      <w:suff w:val="space"/>
      <w:lvlText w:val="%9)"/>
      <w:lvlJc w:val="left"/>
      <w:pPr>
        <w:ind w:left="6480" w:hanging="360"/>
      </w:pPr>
      <w:rPr>
        <w:rFonts w:ascii="Inter" w:hAnsi="Inter" w:cs="Inter" w:eastAsia="Inter"/>
        <w:color w:val="000000"/>
        <w:sz w:val="22"/>
        <w:szCs w:val="22"/>
      </w:rPr>
    </w:lvl>
  </w:abstractNum>
  <w:abstractNum w:abstractNumId="99731">
    <w:nsid w:val="00A99731"/>
    <w:multiLevelType w:val="multilevel"/>
    <w:lvl w:ilvl="0">
      <w:start w:val="1"/>
      <w:numFmt w:val="decimal"/>
      <w:suff w:val="space"/>
      <w:lvlText w:val="%1)"/>
      <w:lvlJc w:val="left"/>
      <w:pPr>
        <w:ind w:left="720" w:hanging="360"/>
      </w:pPr>
      <w:rPr>
        <w:rFonts w:ascii="Inter" w:hAnsi="Inter" w:cs="Inter" w:eastAsia="Inter"/>
        <w:color w:val="000000"/>
        <w:sz w:val="22"/>
        <w:szCs w:val="22"/>
      </w:rPr>
    </w:lvl>
    <w:lvl w:ilvl="1">
      <w:start w:val="1"/>
      <w:numFmt w:val="lowerLetter"/>
      <w:suff w:val="space"/>
      <w:lvlText w:val="%2)"/>
      <w:lvlJc w:val="left"/>
      <w:pPr>
        <w:ind w:left="1440" w:hanging="360"/>
      </w:pPr>
      <w:rPr>
        <w:rFonts w:ascii="Inter" w:hAnsi="Inter" w:cs="Inter" w:eastAsia="Inter"/>
        <w:color w:val="000000"/>
        <w:sz w:val="22"/>
        <w:szCs w:val="22"/>
      </w:rPr>
    </w:lvl>
    <w:lvl w:ilvl="2">
      <w:start w:val="1"/>
      <w:numFmt w:val="lowerRoman"/>
      <w:suff w:val="space"/>
      <w:lvlText w:val="%3)"/>
      <w:lvlJc w:val="left"/>
      <w:pPr>
        <w:ind w:left="2160" w:hanging="360"/>
      </w:pPr>
      <w:rPr>
        <w:rFonts w:ascii="Inter" w:hAnsi="Inter" w:cs="Inter" w:eastAsia="Inter"/>
        <w:color w:val="000000"/>
        <w:sz w:val="22"/>
        <w:szCs w:val="22"/>
      </w:rPr>
    </w:lvl>
    <w:lvl w:ilvl="3">
      <w:start w:val="1"/>
      <w:numFmt w:val="decimal"/>
      <w:suff w:val="space"/>
      <w:lvlText w:val="(%4)"/>
      <w:lvlJc w:val="left"/>
      <w:pPr>
        <w:ind w:left="2880" w:hanging="360"/>
      </w:pPr>
      <w:rPr>
        <w:rFonts w:ascii="Inter" w:hAnsi="Inter" w:cs="Inter" w:eastAsia="Inter"/>
        <w:color w:val="000000"/>
        <w:sz w:val="22"/>
        <w:szCs w:val="22"/>
      </w:rPr>
    </w:lvl>
    <w:lvl w:ilvl="4">
      <w:start w:val="1"/>
      <w:numFmt w:val="lowerLetter"/>
      <w:suff w:val="space"/>
      <w:lvlText w:val="(%5)"/>
      <w:lvlJc w:val="left"/>
      <w:pPr>
        <w:ind w:left="3600" w:hanging="360"/>
      </w:pPr>
      <w:rPr>
        <w:rFonts w:ascii="Inter" w:hAnsi="Inter" w:cs="Inter" w:eastAsia="Inter"/>
        <w:color w:val="000000"/>
        <w:sz w:val="22"/>
        <w:szCs w:val="22"/>
      </w:rPr>
    </w:lvl>
    <w:lvl w:ilvl="5">
      <w:start w:val="1"/>
      <w:numFmt w:val="lowerRoman"/>
      <w:suff w:val="space"/>
      <w:lvlText w:val="(%6)"/>
      <w:lvlJc w:val="left"/>
      <w:pPr>
        <w:ind w:left="4320" w:hanging="360"/>
      </w:pPr>
      <w:rPr>
        <w:rFonts w:ascii="Inter" w:hAnsi="Inter" w:cs="Inter" w:eastAsia="Inter"/>
        <w:color w:val="000000"/>
        <w:sz w:val="22"/>
        <w:szCs w:val="22"/>
      </w:rPr>
    </w:lvl>
    <w:lvl w:ilvl="6">
      <w:start w:val="1"/>
      <w:numFmt w:val="lowerLetter"/>
      <w:suff w:val="space"/>
      <w:lvlText w:val="(%7)"/>
      <w:lvlJc w:val="left"/>
      <w:pPr>
        <w:ind w:left="5040" w:hanging="360"/>
      </w:pPr>
      <w:rPr>
        <w:rFonts w:ascii="Inter" w:hAnsi="Inter" w:cs="Inter" w:eastAsia="Inter"/>
        <w:color w:val="000000"/>
        <w:sz w:val="22"/>
        <w:szCs w:val="22"/>
      </w:rPr>
    </w:lvl>
    <w:lvl w:ilvl="7">
      <w:start w:val="1"/>
      <w:numFmt w:val="lowerLetter"/>
      <w:suff w:val="space"/>
      <w:lvlText w:val="(%8)"/>
      <w:lvlJc w:val="left"/>
      <w:pPr>
        <w:ind w:left="5760" w:hanging="360"/>
      </w:pPr>
      <w:rPr>
        <w:rFonts w:ascii="Inter" w:hAnsi="Inter" w:cs="Inter" w:eastAsia="Inter"/>
        <w:color w:val="000000"/>
        <w:sz w:val="22"/>
        <w:szCs w:val="22"/>
      </w:rPr>
    </w:lvl>
    <w:lvl w:ilvl="8">
      <w:start w:val="1"/>
      <w:numFmt w:val="lowerLetter"/>
      <w:suff w:val="space"/>
      <w:lvlText w:val="(%9)"/>
      <w:lvlJc w:val="left"/>
      <w:pPr>
        <w:ind w:left="6480" w:hanging="360"/>
      </w:pPr>
      <w:rPr>
        <w:rFonts w:ascii="Inter" w:hAnsi="Inter" w:cs="Inter" w:eastAsia="Inter"/>
        <w:color w:val="000000"/>
        <w:sz w:val="22"/>
        <w:szCs w:val="22"/>
      </w:rPr>
    </w:lvl>
  </w:abstractNum>
  <w:abstractNum w:abstractNumId="99531">
    <w:nsid w:val="00A99531"/>
    <w:multiLevelType w:val="multilevel"/>
    <w:lvl w:ilvl="0">
      <w:start w:val="1"/>
      <w:numFmt w:val="decimal"/>
      <w:suff w:val="space"/>
      <w:lvlText w:val="%1)"/>
      <w:lvlJc w:val="left"/>
      <w:pPr>
        <w:ind w:left="720" w:hanging="360"/>
      </w:pPr>
      <w:rPr>
        <w:rFonts w:ascii="Inter" w:hAnsi="Inter" w:cs="Inter" w:eastAsia="Inter"/>
        <w:color w:val="000000"/>
        <w:sz w:val="22"/>
        <w:szCs w:val="22"/>
      </w:rPr>
    </w:lvl>
    <w:lvl w:ilvl="1">
      <w:start w:val="1"/>
      <w:numFmt w:val="lowerLetter"/>
      <w:suff w:val="space"/>
      <w:lvlText w:val="%2)"/>
      <w:lvlJc w:val="left"/>
      <w:pPr>
        <w:ind w:left="1440" w:hanging="360"/>
      </w:pPr>
      <w:rPr>
        <w:rFonts w:ascii="Inter" w:hAnsi="Inter" w:cs="Inter" w:eastAsia="Inter"/>
        <w:color w:val="000000"/>
        <w:sz w:val="22"/>
        <w:szCs w:val="22"/>
      </w:rPr>
    </w:lvl>
    <w:lvl w:ilvl="2">
      <w:start w:val="1"/>
      <w:numFmt w:val="lowerRoman"/>
      <w:suff w:val="space"/>
      <w:lvlText w:val="%3)"/>
      <w:lvlJc w:val="left"/>
      <w:pPr>
        <w:ind w:left="2160" w:hanging="360"/>
      </w:pPr>
      <w:rPr>
        <w:rFonts w:ascii="Inter" w:hAnsi="Inter" w:cs="Inter" w:eastAsia="Inter"/>
        <w:color w:val="000000"/>
        <w:sz w:val="22"/>
        <w:szCs w:val="22"/>
      </w:rPr>
    </w:lvl>
    <w:lvl w:ilvl="3">
      <w:start w:val="1"/>
      <w:numFmt w:val="decimal"/>
      <w:suff w:val="space"/>
      <w:lvlText w:val="(%4)"/>
      <w:lvlJc w:val="left"/>
      <w:pPr>
        <w:ind w:left="2880" w:hanging="360"/>
      </w:pPr>
      <w:rPr>
        <w:rFonts w:ascii="Inter" w:hAnsi="Inter" w:cs="Inter" w:eastAsia="Inter"/>
        <w:color w:val="000000"/>
        <w:sz w:val="22"/>
        <w:szCs w:val="22"/>
      </w:rPr>
    </w:lvl>
    <w:lvl w:ilvl="4">
      <w:start w:val="1"/>
      <w:numFmt w:val="lowerLetter"/>
      <w:suff w:val="space"/>
      <w:lvlText w:val="(%5)"/>
      <w:lvlJc w:val="left"/>
      <w:pPr>
        <w:ind w:left="3600" w:hanging="360"/>
      </w:pPr>
      <w:rPr>
        <w:rFonts w:ascii="Inter" w:hAnsi="Inter" w:cs="Inter" w:eastAsia="Inter"/>
        <w:color w:val="000000"/>
        <w:sz w:val="22"/>
        <w:szCs w:val="22"/>
      </w:rPr>
    </w:lvl>
    <w:lvl w:ilvl="5">
      <w:start w:val="1"/>
      <w:numFmt w:val="lowerRoman"/>
      <w:suff w:val="space"/>
      <w:lvlText w:val="(%6)"/>
      <w:lvlJc w:val="left"/>
      <w:pPr>
        <w:ind w:left="4320" w:hanging="360"/>
      </w:pPr>
      <w:rPr>
        <w:rFonts w:ascii="Inter" w:hAnsi="Inter" w:cs="Inter" w:eastAsia="Inter"/>
        <w:color w:val="000000"/>
        <w:sz w:val="22"/>
        <w:szCs w:val="22"/>
      </w:rPr>
    </w:lvl>
    <w:lvl w:ilvl="6">
      <w:start w:val="1"/>
      <w:numFmt w:val="lowerRoman"/>
      <w:suff w:val="space"/>
      <w:lvlText w:val="(%7)"/>
      <w:lvlJc w:val="left"/>
      <w:pPr>
        <w:ind w:left="5040" w:hanging="360"/>
      </w:pPr>
      <w:rPr>
        <w:rFonts w:ascii="Inter" w:hAnsi="Inter" w:cs="Inter" w:eastAsia="Inter"/>
        <w:color w:val="000000"/>
        <w:sz w:val="22"/>
        <w:szCs w:val="22"/>
      </w:rPr>
    </w:lvl>
    <w:lvl w:ilvl="7">
      <w:start w:val="1"/>
      <w:numFmt w:val="lowerRoman"/>
      <w:suff w:val="space"/>
      <w:lvlText w:val="(%8)"/>
      <w:lvlJc w:val="left"/>
      <w:pPr>
        <w:ind w:left="5760" w:hanging="360"/>
      </w:pPr>
      <w:rPr>
        <w:rFonts w:ascii="Inter" w:hAnsi="Inter" w:cs="Inter" w:eastAsia="Inter"/>
        <w:color w:val="000000"/>
        <w:sz w:val="22"/>
        <w:szCs w:val="22"/>
      </w:rPr>
    </w:lvl>
    <w:lvl w:ilvl="8">
      <w:start w:val="1"/>
      <w:numFmt w:val="lowerRoman"/>
      <w:suff w:val="space"/>
      <w:lvlText w:val="(%9)"/>
      <w:lvlJc w:val="left"/>
      <w:pPr>
        <w:ind w:left="6480" w:hanging="360"/>
      </w:pPr>
      <w:rPr>
        <w:rFonts w:ascii="Inter" w:hAnsi="Inter" w:cs="Inter" w:eastAsia="Inter"/>
        <w:color w:val="000000"/>
        <w:sz w:val="22"/>
        <w:szCs w:val="22"/>
      </w:rPr>
    </w:lvl>
  </w:abstractNum>
  <w:abstractNum w:abstractNumId="99521">
    <w:nsid w:val="00A99521"/>
    <w:multiLevelType w:val="multilevel"/>
    <w:lvl w:ilvl="0">
      <w:start w:val="1"/>
      <w:numFmt w:val="decimal"/>
      <w:suff w:val="space"/>
      <w:lvlText w:val="%1)"/>
      <w:lvlJc w:val="left"/>
      <w:pPr>
        <w:ind w:left="720" w:hanging="360"/>
      </w:pPr>
      <w:rPr>
        <w:rFonts w:ascii="Inter" w:hAnsi="Inter" w:cs="Inter" w:eastAsia="Inter"/>
        <w:color w:val="000000"/>
        <w:sz w:val="22"/>
        <w:szCs w:val="22"/>
      </w:rPr>
    </w:lvl>
    <w:lvl w:ilvl="1">
      <w:start w:val="1"/>
      <w:numFmt w:val="lowerLetter"/>
      <w:suff w:val="space"/>
      <w:lvlText w:val="%2)"/>
      <w:lvlJc w:val="left"/>
      <w:pPr>
        <w:ind w:left="1440" w:hanging="360"/>
      </w:pPr>
      <w:rPr>
        <w:rFonts w:ascii="Inter" w:hAnsi="Inter" w:cs="Inter" w:eastAsia="Inter"/>
        <w:color w:val="000000"/>
        <w:sz w:val="22"/>
        <w:szCs w:val="22"/>
      </w:rPr>
    </w:lvl>
    <w:lvl w:ilvl="2">
      <w:start w:val="1"/>
      <w:numFmt w:val="lowerRoman"/>
      <w:suff w:val="space"/>
      <w:lvlText w:val="%3)"/>
      <w:lvlJc w:val="left"/>
      <w:pPr>
        <w:ind w:left="2160" w:hanging="360"/>
      </w:pPr>
      <w:rPr>
        <w:rFonts w:ascii="Inter" w:hAnsi="Inter" w:cs="Inter" w:eastAsia="Inter"/>
        <w:color w:val="000000"/>
        <w:sz w:val="22"/>
        <w:szCs w:val="22"/>
      </w:rPr>
    </w:lvl>
    <w:lvl w:ilvl="3">
      <w:start w:val="1"/>
      <w:numFmt w:val="decimal"/>
      <w:suff w:val="space"/>
      <w:lvlText w:val="(%4)"/>
      <w:lvlJc w:val="left"/>
      <w:pPr>
        <w:ind w:left="2880" w:hanging="360"/>
      </w:pPr>
      <w:rPr>
        <w:rFonts w:ascii="Inter" w:hAnsi="Inter" w:cs="Inter" w:eastAsia="Inter"/>
        <w:color w:val="000000"/>
        <w:sz w:val="22"/>
        <w:szCs w:val="22"/>
      </w:rPr>
    </w:lvl>
    <w:lvl w:ilvl="4">
      <w:start w:val="1"/>
      <w:numFmt w:val="lowerLetter"/>
      <w:suff w:val="space"/>
      <w:lvlText w:val="(%5)"/>
      <w:lvlJc w:val="left"/>
      <w:pPr>
        <w:ind w:left="3600" w:hanging="360"/>
      </w:pPr>
      <w:rPr>
        <w:rFonts w:ascii="Inter" w:hAnsi="Inter" w:cs="Inter" w:eastAsia="Inter"/>
        <w:color w:val="000000"/>
        <w:sz w:val="22"/>
        <w:szCs w:val="22"/>
      </w:rPr>
    </w:lvl>
    <w:lvl w:ilvl="5">
      <w:start w:val="1"/>
      <w:numFmt w:val="lowerRoman"/>
      <w:suff w:val="space"/>
      <w:lvlText w:val="(%6)"/>
      <w:lvlJc w:val="left"/>
      <w:pPr>
        <w:ind w:left="4320" w:hanging="360"/>
      </w:pPr>
      <w:rPr>
        <w:rFonts w:ascii="Inter" w:hAnsi="Inter" w:cs="Inter" w:eastAsia="Inter"/>
        <w:color w:val="000000"/>
        <w:sz w:val="22"/>
        <w:szCs w:val="22"/>
      </w:rPr>
    </w:lvl>
    <w:lvl w:ilvl="6">
      <w:start w:val="1"/>
      <w:numFmt w:val="lowerRoman"/>
      <w:suff w:val="space"/>
      <w:lvlText w:val="%7)"/>
      <w:lvlJc w:val="left"/>
      <w:pPr>
        <w:ind w:left="5040" w:hanging="360"/>
      </w:pPr>
      <w:rPr>
        <w:rFonts w:ascii="Inter" w:hAnsi="Inter" w:cs="Inter" w:eastAsia="Inter"/>
        <w:color w:val="000000"/>
        <w:sz w:val="22"/>
        <w:szCs w:val="22"/>
      </w:rPr>
    </w:lvl>
    <w:lvl w:ilvl="7">
      <w:start w:val="1"/>
      <w:numFmt w:val="lowerRoman"/>
      <w:suff w:val="space"/>
      <w:lvlText w:val="%8)"/>
      <w:lvlJc w:val="left"/>
      <w:pPr>
        <w:ind w:left="5760" w:hanging="360"/>
      </w:pPr>
      <w:rPr>
        <w:rFonts w:ascii="Inter" w:hAnsi="Inter" w:cs="Inter" w:eastAsia="Inter"/>
        <w:color w:val="000000"/>
        <w:sz w:val="22"/>
        <w:szCs w:val="22"/>
      </w:rPr>
    </w:lvl>
    <w:lvl w:ilvl="8">
      <w:start w:val="1"/>
      <w:numFmt w:val="lowerRoman"/>
      <w:suff w:val="space"/>
      <w:lvlText w:val="%9)"/>
      <w:lvlJc w:val="left"/>
      <w:pPr>
        <w:ind w:left="6480" w:hanging="360"/>
      </w:pPr>
      <w:rPr>
        <w:rFonts w:ascii="Inter" w:hAnsi="Inter" w:cs="Inter" w:eastAsia="Inter"/>
        <w:color w:val="000000"/>
        <w:sz w:val="22"/>
        <w:szCs w:val="22"/>
      </w:rPr>
    </w:lvl>
  </w:abstractNum>
  <w:abstractNum w:abstractNumId="99431">
    <w:nsid w:val="00A99431"/>
    <w:multiLevelType w:val="multilevel"/>
    <w:lvl w:ilvl="0">
      <w:start w:val="1"/>
      <w:numFmt w:val="decimal"/>
      <w:suff w:val="space"/>
      <w:lvlText w:val="%1)"/>
      <w:lvlJc w:val="left"/>
      <w:pPr>
        <w:ind w:left="720" w:hanging="360"/>
      </w:pPr>
      <w:rPr>
        <w:rFonts w:ascii="Inter" w:hAnsi="Inter" w:cs="Inter" w:eastAsia="Inter"/>
        <w:color w:val="000000"/>
        <w:sz w:val="22"/>
        <w:szCs w:val="22"/>
      </w:rPr>
    </w:lvl>
    <w:lvl w:ilvl="1">
      <w:start w:val="1"/>
      <w:numFmt w:val="lowerLetter"/>
      <w:suff w:val="space"/>
      <w:lvlText w:val="%2)"/>
      <w:lvlJc w:val="left"/>
      <w:pPr>
        <w:ind w:left="1440" w:hanging="360"/>
      </w:pPr>
      <w:rPr>
        <w:rFonts w:ascii="Inter" w:hAnsi="Inter" w:cs="Inter" w:eastAsia="Inter"/>
        <w:color w:val="000000"/>
        <w:sz w:val="22"/>
        <w:szCs w:val="22"/>
      </w:rPr>
    </w:lvl>
    <w:lvl w:ilvl="2">
      <w:start w:val="1"/>
      <w:numFmt w:val="lowerRoman"/>
      <w:suff w:val="space"/>
      <w:lvlText w:val="%3)"/>
      <w:lvlJc w:val="left"/>
      <w:pPr>
        <w:ind w:left="2160" w:hanging="360"/>
      </w:pPr>
      <w:rPr>
        <w:rFonts w:ascii="Inter" w:hAnsi="Inter" w:cs="Inter" w:eastAsia="Inter"/>
        <w:color w:val="000000"/>
        <w:sz w:val="22"/>
        <w:szCs w:val="22"/>
      </w:rPr>
    </w:lvl>
    <w:lvl w:ilvl="3">
      <w:start w:val="1"/>
      <w:numFmt w:val="decimal"/>
      <w:suff w:val="space"/>
      <w:lvlText w:val="(%4)"/>
      <w:lvlJc w:val="left"/>
      <w:pPr>
        <w:ind w:left="2880" w:hanging="360"/>
      </w:pPr>
      <w:rPr>
        <w:rFonts w:ascii="Inter" w:hAnsi="Inter" w:cs="Inter" w:eastAsia="Inter"/>
        <w:color w:val="000000"/>
        <w:sz w:val="22"/>
        <w:szCs w:val="22"/>
      </w:rPr>
    </w:lvl>
    <w:lvl w:ilvl="4">
      <w:start w:val="1"/>
      <w:numFmt w:val="lowerLetter"/>
      <w:suff w:val="space"/>
      <w:lvlText w:val="(%5)"/>
      <w:lvlJc w:val="left"/>
      <w:pPr>
        <w:ind w:left="3600" w:hanging="360"/>
      </w:pPr>
      <w:rPr>
        <w:rFonts w:ascii="Inter" w:hAnsi="Inter" w:cs="Inter" w:eastAsia="Inter"/>
        <w:color w:val="000000"/>
        <w:sz w:val="22"/>
        <w:szCs w:val="22"/>
      </w:rPr>
    </w:lvl>
    <w:lvl w:ilvl="5">
      <w:start w:val="1"/>
      <w:numFmt w:val="lowerRoman"/>
      <w:suff w:val="space"/>
      <w:lvlText w:val="(%6)"/>
      <w:lvlJc w:val="left"/>
      <w:pPr>
        <w:ind w:left="4320" w:hanging="360"/>
      </w:pPr>
      <w:rPr>
        <w:rFonts w:ascii="Inter" w:hAnsi="Inter" w:cs="Inter" w:eastAsia="Inter"/>
        <w:color w:val="000000"/>
        <w:sz w:val="22"/>
        <w:szCs w:val="22"/>
      </w:rPr>
    </w:lvl>
    <w:lvl w:ilvl="6">
      <w:start w:val="1"/>
      <w:numFmt w:val="decimal"/>
      <w:suff w:val="space"/>
      <w:lvlText w:val="(%7)"/>
      <w:lvlJc w:val="left"/>
      <w:pPr>
        <w:ind w:left="5040" w:hanging="360"/>
      </w:pPr>
      <w:rPr>
        <w:rFonts w:ascii="Inter" w:hAnsi="Inter" w:cs="Inter" w:eastAsia="Inter"/>
        <w:color w:val="000000"/>
        <w:sz w:val="22"/>
        <w:szCs w:val="22"/>
      </w:rPr>
    </w:lvl>
    <w:lvl w:ilvl="7">
      <w:start w:val="1"/>
      <w:numFmt w:val="decimal"/>
      <w:suff w:val="space"/>
      <w:lvlText w:val="(%8)"/>
      <w:lvlJc w:val="left"/>
      <w:pPr>
        <w:ind w:left="5760" w:hanging="360"/>
      </w:pPr>
      <w:rPr>
        <w:rFonts w:ascii="Inter" w:hAnsi="Inter" w:cs="Inter" w:eastAsia="Inter"/>
        <w:color w:val="000000"/>
        <w:sz w:val="22"/>
        <w:szCs w:val="22"/>
      </w:rPr>
    </w:lvl>
    <w:lvl w:ilvl="8">
      <w:start w:val="1"/>
      <w:numFmt w:val="decimal"/>
      <w:suff w:val="space"/>
      <w:lvlText w:val="(%9)"/>
      <w:lvlJc w:val="left"/>
      <w:pPr>
        <w:ind w:left="6480" w:hanging="360"/>
      </w:pPr>
      <w:rPr>
        <w:rFonts w:ascii="Inter" w:hAnsi="Inter" w:cs="Inter" w:eastAsia="Inter"/>
        <w:color w:val="000000"/>
        <w:sz w:val="22"/>
        <w:szCs w:val="22"/>
      </w:r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rgiTitle">
    <w:name w:val="CorgiTitle"/>
  </w:style>
  <w:style w:type="paragraph" w:customStyle="1" w:styleId="CorgiSection">
    <w:name w:val="CorgiSection"/>
  </w:style>
  <w:style w:type="paragraph" w:customStyle="1" w:styleId="CorgiSubheading">
    <w:name w:val="CorgiSubheading"/>
  </w:style>
  <w:style w:type="paragraph" w:customStyle="1" w:styleId="CorgiBody">
    <w:name w:val="CorgiBody"/>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2026-05-01T06:36:12Z</dcterms:created>
  <dcterms:modified xsi:type="dcterms:W3CDTF">2026-05-01T06:36:12Z</dcterms:modified>
</cp:coreProperties>
</file>

<file path=docProps/custom.xml><?xml version="1.0" encoding="utf-8"?>
<Properties xmlns="http://schemas.openxmlformats.org/officeDocument/2006/custom-properties" xmlns:vt="http://schemas.openxmlformats.org/officeDocument/2006/docPropsVTypes"/>
</file>