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_corgi.xml" ContentType="application/vnd.openxmlformats-officedocument.wordprocessingml.head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77777777" w:rsidR="00DE7642" w:rsidRPr="00533B2F" w:rsidRDefault="00000000">
      <w:pPr>
        <w:pStyle w:val="Heading1"/>
        <w:widowControl w:val="0"/>
        <w:pBdr>
          <w:top w:val="nil"/>
          <w:left w:val="nil"/>
          <w:bottom w:val="nil"/>
          <w:right w:val="nil"/>
          <w:between w:val="nil"/>
        </w:pBdr>
        <w:rPr>
          <w:rFonts w:ascii="Bricolage Grotesque" w:eastAsia="Bricolage Grotesque" w:hAnsi="Bricolage Grotesque" w:cs="Bricolage Grotesque"/>
          <w:color w:val="000000"/>
          <w:sz w:val="52"/>
          <w:szCs w:val="52"/>
        </w:rPr>
        <w:jc w:val="center"/>
        <w:spacing w:after="200"/>
      </w:pPr>
      <w:r w:rsidRPr="00533B2F">
        <w:rPr>
          <w:rFonts w:ascii="Bricolage Grotesque ExtraBold" w:hAnsi="Bricolage Grotesque ExtraBold" w:eastAsia="Bricolage Grotesque ExtraBold" w:cs="Bricolage Grotesque ExtraBold"/>
          <w:color w:val="000000"/>
          <w:sz w:val="46"/>
          <w:szCs w:val="46"/>
        </w:rPr>
        <w:t xml:space="preserve">COMMERCIAL GENERAL LIABILITY INSURANCE POLICY </w:t>
      </w:r>
    </w:p>
    <w:p w14:paraId="00000003"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NOTICES: </w:t>
      </w:r>
    </w:p>
    <w:p w14:paraId="00000004"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6"/>
          <w:szCs w:val="26"/>
        </w:rPr>
        <w:t xml:space="preserve">This policy is issued by a Risk Retention Group (RRG). A Risk Retention Group is a state-chartered insurance company that enjoys certain federal preemptions under the Liability Risk Retention Act (15 U.S.C. §3901 et seq.). As such, it is not subject to all the insurance laws and regulations of your state. State insurance insolvency guaranty funds are not available for your risk retention group. </w:t>
      </w:r>
    </w:p>
    <w:p w14:paraId="00000005"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6"/>
          <w:szCs w:val="26"/>
        </w:rPr>
        <w:t xml:space="preserve">THIS IS AN OCCURRENCE-BASED LIABILITY COVERAGE FORM. </w:t>
      </w:r>
    </w:p>
    <w:p w14:paraId="00000006"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6"/>
          <w:szCs w:val="26"/>
        </w:rPr>
        <w:t>It provides coverage for Bodily Injury, Property Damage, and Personal and Advertising Injury that occurs during the Policy Period and within the Coverage Territory. Coverage applies only to injury or damage that occurs during the Policy Period, regardless of when a Demand. Defense Costs are provided for covered Demands and are subject to all terms, conditions, exclusions, and limits of this Policy. Please read the entire Policy carefully.</w:t>
      </w:r>
      <w:r>
        <w:br w:type="page"/>
      </w:r>
    </w:p>
    <w:p w14:paraId="00000008" w14:textId="77777777" w:rsidR="00DE7642" w:rsidRDefault="00000000">
      <w:pPr>
        <w:pStyle w:val="BodyText"/>
        <w:widowControl w:val="0"/>
        <w:pBdr>
          <w:top w:val="nil"/>
          <w:left w:val="nil"/>
          <w:bottom w:val="nil"/>
          <w:right w:val="nil"/>
          <w:between w:val="nil"/>
        </w:pBdr>
        <w:ind w:right="395" w:firstLine="17"/>
        <w:rPr>
          <w:rFonts w:ascii="Inter" w:eastAsia="Inter" w:hAnsi="Inter" w:cs="Inter"/>
          <w:color w:val="000000"/>
        </w:rPr>
        <w:jc w:val="left"/>
        <w:spacing w:after="200"/>
      </w:pPr>
      <w:r>
        <w:rPr>
          <w:rFonts w:ascii="Inter" w:hAnsi="Inter" w:eastAsia="Inter" w:cs="Inter"/>
          <w:color w:val="000000"/>
          <w:sz w:val="22"/>
          <w:szCs w:val="22"/>
        </w:rPr>
        <w:t xml:space="preserve">In consideration of the payment of the premium, and in reliance upon the statements made in the Application, which is incorporated into and forms a part of this Policy, and subject to all of the terms, conditions, exclusions, and endorsements contained herein, the Insurer named in the Declarations and the Insured agree as follows: </w:t>
      </w:r>
    </w:p>
    <w:p w14:paraId="00000009" w14:textId="77777777" w:rsidR="00DE7642" w:rsidRDefault="00000000">
      <w:pPr>
        <w:pStyle w:val="BodyText"/>
        <w:widowControl w:val="0"/>
        <w:pBdr>
          <w:top w:val="nil"/>
          <w:left w:val="nil"/>
          <w:bottom w:val="nil"/>
          <w:right w:val="nil"/>
          <w:between w:val="nil"/>
        </w:pBdr>
        <w:ind w:right="80" w:firstLine="8"/>
        <w:rPr>
          <w:rFonts w:ascii="Inter" w:eastAsia="Inter" w:hAnsi="Inter" w:cs="Inter"/>
          <w:color w:val="000000"/>
        </w:rPr>
        <w:jc w:val="left"/>
        <w:spacing w:after="200"/>
      </w:pPr>
      <w:r>
        <w:rPr>
          <w:rFonts w:ascii="Inter" w:hAnsi="Inter" w:eastAsia="Inter" w:cs="Inter"/>
          <w:color w:val="000000"/>
          <w:sz w:val="22"/>
          <w:szCs w:val="22"/>
        </w:rPr>
        <w:t xml:space="preserve">This Policy is a binding legal agreement between the Named Insured (sometimes referred to herein as “You” or “Your”) and the Insurer (sometimes referred to herein as “We,” “Us,” or “Our”). This Policy is issued in accordance with the terms stated below. </w:t>
      </w:r>
    </w:p>
    <w:p w14:paraId="0000000A"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 POLICY TERMS AND CONDITIONS </w:t>
      </w:r>
    </w:p>
    <w:p w14:paraId="0000000B" w14:textId="77777777" w:rsidR="00DE7642" w:rsidRDefault="00000000">
      <w:pPr>
        <w:pStyle w:val="BodyText"/>
        <w:widowControl w:val="0"/>
        <w:pBdr>
          <w:top w:val="nil"/>
          <w:left w:val="nil"/>
          <w:bottom w:val="nil"/>
          <w:right w:val="nil"/>
          <w:between w:val="nil"/>
        </w:pBdr>
        <w:ind w:right="1" w:firstLine="8"/>
        <w:rPr>
          <w:rFonts w:ascii="Inter" w:eastAsia="Inter" w:hAnsi="Inter" w:cs="Inter"/>
          <w:color w:val="000000"/>
        </w:rPr>
        <w:jc w:val="left"/>
        <w:spacing w:after="200"/>
      </w:pPr>
      <w:r>
        <w:rPr>
          <w:rFonts w:ascii="Inter" w:hAnsi="Inter" w:eastAsia="Inter" w:cs="Inter"/>
          <w:color w:val="000000"/>
          <w:sz w:val="22"/>
          <w:szCs w:val="22"/>
        </w:rPr>
        <w:t xml:space="preserve">The following Policy Terms and Conditions apply to this Commercial General Liability (“CGL”) Policy. If a term, condition, definition, exclusion, or limitation set forth elsewhere in this Policy conflicts with these Policy Terms and Conditions, the other terms of this Policy shall control. Any term defined in this Policy, including words shown in </w:t>
      </w:r>
      <w:r>
        <w:rPr>
          <w:b/>
          <w:bCs/>
          <w:rFonts w:ascii="Inter" w:hAnsi="Inter" w:eastAsia="Inter" w:cs="Inter"/>
          <w:color w:val="000000"/>
          <w:sz w:val="22"/>
          <w:szCs w:val="22"/>
        </w:rPr>
        <w:t>boldface</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has the meaning given in the Definitions section of this Policy; otherwise, the definitions in these Policy Terms and Conditions apply. </w:t>
      </w:r>
    </w:p>
    <w:p w14:paraId="0000000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1"/>
        </w:numPr>
      </w:pPr>
      <w:r>
        <w:rPr>
          <w:b/>
          <w:bCs/>
          <w:rFonts w:ascii="Inter" w:hAnsi="Inter" w:eastAsia="Inter" w:cs="Inter"/>
          <w:color w:val="000000"/>
          <w:sz w:val="22"/>
          <w:szCs w:val="22"/>
        </w:rPr>
        <w:t xml:space="preserve">Allocation: </w:t>
      </w:r>
      <w:r>
        <w:rPr>
          <w:rFonts w:ascii="Inter" w:hAnsi="Inter" w:eastAsia="Inter" w:cs="Inter"/>
          <w:color w:val="000000"/>
          <w:sz w:val="22"/>
          <w:szCs w:val="22"/>
        </w:rPr>
        <w:t xml:space="preserve">If, in any </w:t>
      </w:r>
      <w:r>
        <w:rPr>
          <w:b/>
          <w:bCs/>
          <w:rFonts w:ascii="Inter" w:hAnsi="Inter" w:eastAsia="Inter" w:cs="Inter"/>
          <w:color w:val="000000"/>
          <w:sz w:val="22"/>
          <w:szCs w:val="22"/>
        </w:rPr>
        <w:t>Demand</w:t>
      </w: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incurs both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uncovered loss (because some of the allegations or causes of action in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are covered by this Policy and others are not, or because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includes both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parties and others who are not insured under this Policy), we will allocate the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between covered and uncovered amounts as follows: </w:t>
      </w:r>
    </w:p>
    <w:p w14:paraId="0000000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The covered portion of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incurred in defending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will be considered covered </w:t>
      </w:r>
      <w:r>
        <w:rPr>
          <w:b/>
          <w:bCs/>
          <w:rFonts w:ascii="Inter" w:hAnsi="Inter" w:eastAsia="Inter" w:cs="Inter"/>
          <w:color w:val="000000"/>
          <w:sz w:val="22"/>
          <w:szCs w:val="22"/>
        </w:rPr>
        <w:t>Loss</w:t>
      </w:r>
      <w:r>
        <w:rPr>
          <w:rFonts w:ascii="Inter" w:hAnsi="Inter" w:eastAsia="Inter" w:cs="Inter"/>
          <w:color w:val="000000"/>
          <w:sz w:val="22"/>
          <w:szCs w:val="22"/>
        </w:rPr>
        <w:t xml:space="preserve">, and we will pay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(excess of any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to defend the entire </w:t>
      </w:r>
      <w:r>
        <w:rPr>
          <w:b/>
          <w:bCs/>
          <w:rFonts w:ascii="Inter" w:hAnsi="Inter" w:eastAsia="Inter" w:cs="Inter"/>
          <w:color w:val="000000"/>
          <w:sz w:val="22"/>
          <w:szCs w:val="22"/>
        </w:rPr>
        <w:t>Demand</w:t>
      </w:r>
      <w:r>
        <w:rPr>
          <w:rFonts w:ascii="Inter" w:hAnsi="Inter" w:eastAsia="Inter" w:cs="Inter"/>
          <w:color w:val="000000"/>
          <w:sz w:val="22"/>
          <w:szCs w:val="22"/>
        </w:rPr>
        <w:t xml:space="preserve">, even if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includes matters or parties not covered. We reserve the right to later reallocate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 the event it is finally determined that certain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were incurred exclusively in relation to non-covered matters. Notwithstanding the foregoing, we may, at our discretion, allocate Defense Costs between covered and uncovered matters and parties from the outset based on the relative legal and financial </w:t>
      </w:r>
    </w:p>
    <w:p w14:paraId="0000000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exposure of the covered and uncovered parties and matters, in accordance with paragraph (b) below. You agree to reimburse us for any Defense Costs advanced that are ultimately determined to relate to non-covered matters or non-covered parties. </w:t>
      </w:r>
    </w:p>
    <w:p w14:paraId="0000000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b/>
          <w:bCs/>
          <w:rFonts w:ascii="Inter" w:hAnsi="Inter" w:eastAsia="Inter" w:cs="Inter"/>
          <w:color w:val="000000"/>
          <w:sz w:val="22"/>
          <w:szCs w:val="22"/>
        </w:rPr>
        <w:t xml:space="preserve">Other Loss: Loss </w:t>
      </w:r>
      <w:r>
        <w:rPr>
          <w:rFonts w:ascii="Inter" w:hAnsi="Inter" w:eastAsia="Inter" w:cs="Inter"/>
          <w:color w:val="000000"/>
          <w:sz w:val="22"/>
          <w:szCs w:val="22"/>
        </w:rPr>
        <w:t xml:space="preserve">other than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(including damages, settlements, judgments, and awards) shall be allocated between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uncovered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based on the relative legal exposure and financial exposure of the parties to the covered and uncovered matters. This </w:t>
      </w:r>
    </w:p>
    <w:p w14:paraId="0000001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allocation will </w:t>
      </w:r>
      <w:proofErr w:type="gramStart"/>
      <w:r>
        <w:rPr>
          <w:rFonts w:ascii="Inter" w:hAnsi="Inter" w:eastAsia="Inter" w:cs="Inter"/>
          <w:color w:val="000000"/>
          <w:sz w:val="22"/>
          <w:szCs w:val="22"/>
        </w:rPr>
        <w:t>take into account</w:t>
      </w:r>
      <w:proofErr w:type="gramEnd"/>
      <w:r>
        <w:rPr>
          <w:rFonts w:ascii="Inter" w:hAnsi="Inter" w:eastAsia="Inter" w:cs="Inter"/>
          <w:color w:val="000000"/>
          <w:sz w:val="22"/>
          <w:szCs w:val="22"/>
        </w:rPr>
        <w:t xml:space="preserve"> the extent to which any covered conduct and any uncovered conduct or parties contributed to the </w:t>
      </w:r>
      <w:r>
        <w:rPr>
          <w:b/>
          <w:bCs/>
          <w:rFonts w:ascii="Inter" w:hAnsi="Inter" w:eastAsia="Inter" w:cs="Inter"/>
          <w:color w:val="000000"/>
          <w:sz w:val="22"/>
          <w:szCs w:val="22"/>
        </w:rPr>
        <w:t xml:space="preserve">Loss </w:t>
      </w:r>
      <w:r>
        <w:rPr>
          <w:rFonts w:ascii="Inter" w:hAnsi="Inter" w:eastAsia="Inter" w:cs="Inter"/>
          <w:color w:val="000000"/>
          <w:sz w:val="22"/>
          <w:szCs w:val="22"/>
        </w:rPr>
        <w:t>amount.</w:t>
      </w:r>
    </w:p>
    <w:p w14:paraId="0000001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We and you shall use our best efforts to agree upon a fair and proper allocation of </w:t>
      </w:r>
      <w:r>
        <w:rPr>
          <w:b/>
          <w:bCs/>
          <w:rFonts w:ascii="Inter" w:hAnsi="Inter" w:eastAsia="Inter" w:cs="Inter"/>
          <w:color w:val="000000"/>
          <w:sz w:val="22"/>
          <w:szCs w:val="22"/>
        </w:rPr>
        <w:t>Loss</w:t>
      </w:r>
      <w:r>
        <w:rPr>
          <w:rFonts w:ascii="Inter" w:hAnsi="Inter" w:eastAsia="Inter" w:cs="Inter"/>
          <w:color w:val="000000"/>
          <w:sz w:val="22"/>
          <w:szCs w:val="22"/>
        </w:rPr>
        <w:t xml:space="preserve">. If we and you cannot agree on the allocation, we will, until a final allocation is agreed upon or determined, advance the portion of the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which we believe in good faith to be covered under this Policy (subject to applicable limits of liability). </w:t>
      </w:r>
    </w:p>
    <w:p w14:paraId="0000001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b/>
          <w:bCs/>
          <w:rFonts w:ascii="Inter" w:hAnsi="Inter" w:eastAsia="Inter" w:cs="Inter"/>
          <w:color w:val="000000"/>
          <w:sz w:val="22"/>
          <w:szCs w:val="22"/>
        </w:rPr>
        <w:t xml:space="preserve">Changes in Exposure – Acquisition or Creation of a Subsidiary: </w:t>
      </w:r>
      <w:r>
        <w:rPr>
          <w:rFonts w:ascii="Inter" w:hAnsi="Inter" w:eastAsia="Inter" w:cs="Inter"/>
          <w:color w:val="000000"/>
          <w:sz w:val="22"/>
          <w:szCs w:val="22"/>
        </w:rPr>
        <w:t xml:space="preserve">If, before or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acquires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of an entity (by acquiring more than 50% of its voting securities or by acquiring substantially all of its assets), or (ii) creates or acquires a new </w:t>
      </w:r>
      <w:r>
        <w:rPr>
          <w:b/>
          <w:bCs/>
          <w:rFonts w:ascii="Inter" w:hAnsi="Inter" w:eastAsia="Inter" w:cs="Inter"/>
          <w:color w:val="000000"/>
          <w:sz w:val="22"/>
          <w:szCs w:val="22"/>
        </w:rPr>
        <w:t>Subsidiary</w:t>
      </w:r>
      <w:r>
        <w:rPr>
          <w:rFonts w:ascii="Inter" w:hAnsi="Inter" w:eastAsia="Inter" w:cs="Inter"/>
          <w:color w:val="000000"/>
          <w:sz w:val="22"/>
          <w:szCs w:val="22"/>
        </w:rPr>
        <w:t xml:space="preserve">, then such newly acquired or created entity shall automatically be covered under this Policy, but only for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taking place after the effective </w:t>
      </w:r>
    </w:p>
    <w:p w14:paraId="0000001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date of such acquisition or creation. </w:t>
      </w:r>
    </w:p>
    <w:p w14:paraId="0000001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However, if the assets or revenues of any acquired entity exceed 10% of the total consolidated assets or revenues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(as reflected in the </w:t>
      </w:r>
      <w:r>
        <w:rPr>
          <w:b/>
          <w:bCs/>
          <w:rFonts w:ascii="Inter" w:hAnsi="Inter" w:eastAsia="Inter" w:cs="Inter"/>
          <w:color w:val="000000"/>
          <w:sz w:val="22"/>
          <w:szCs w:val="22"/>
        </w:rPr>
        <w:t xml:space="preserve">Named Insured’s </w:t>
      </w:r>
      <w:r>
        <w:rPr>
          <w:rFonts w:ascii="Inter" w:hAnsi="Inter" w:eastAsia="Inter" w:cs="Inter"/>
          <w:color w:val="000000"/>
          <w:sz w:val="22"/>
          <w:szCs w:val="22"/>
        </w:rPr>
        <w:t xml:space="preserve">most recent audited financial statements as of the inception of this Policy), you must provide written notice of the acquisition to us as soon as practicable (but no later than 90 days after the effective date of the acquisition or creation). We reserve the right to impose additional or different terms, conditions, and/or to charge a reasonable additional premium as a condition of extending coverage to such large acquisition or newly formed entity beyond the initial 90-day period. Coverage for any such acquired entity or </w:t>
      </w: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beyond 90 days from the transaction is contingent upon your agreement to any additional terms and payment of any required premium. </w:t>
      </w:r>
    </w:p>
    <w:p w14:paraId="0000001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b/>
          <w:bCs/>
          <w:rFonts w:ascii="Inter" w:hAnsi="Inter" w:eastAsia="Inter" w:cs="Inter"/>
          <w:color w:val="000000"/>
          <w:sz w:val="22"/>
          <w:szCs w:val="22"/>
        </w:rPr>
        <w:t xml:space="preserve">Loss of Subsidiary Status: </w:t>
      </w:r>
      <w:r>
        <w:rPr>
          <w:rFonts w:ascii="Inter" w:hAnsi="Inter" w:eastAsia="Inter" w:cs="Inter"/>
          <w:color w:val="000000"/>
          <w:sz w:val="22"/>
          <w:szCs w:val="22"/>
        </w:rPr>
        <w:t xml:space="preserve">If any entity ceases to be a </w:t>
      </w: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before or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(for example, due to sale, dissolution, or other divestiture such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no longer maintains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of that entity), then coverage under this Policy for such entity shall continue but only for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that occurred entirely during the time that entity was a </w:t>
      </w:r>
      <w:r>
        <w:rPr>
          <w:b/>
          <w:bCs/>
          <w:rFonts w:ascii="Inter" w:hAnsi="Inter" w:eastAsia="Inter" w:cs="Inter"/>
          <w:color w:val="000000"/>
          <w:sz w:val="22"/>
          <w:szCs w:val="22"/>
        </w:rPr>
        <w:t>Subsidiary</w:t>
      </w:r>
      <w:r>
        <w:rPr>
          <w:rFonts w:ascii="Inter" w:hAnsi="Inter" w:eastAsia="Inter" w:cs="Inter"/>
          <w:color w:val="000000"/>
          <w:sz w:val="22"/>
          <w:szCs w:val="22"/>
        </w:rPr>
        <w:t xml:space="preserve">. After the date the entity ceases to be a </w:t>
      </w:r>
      <w:r>
        <w:rPr>
          <w:b/>
          <w:bCs/>
          <w:rFonts w:ascii="Inter" w:hAnsi="Inter" w:eastAsia="Inter" w:cs="Inter"/>
          <w:color w:val="000000"/>
          <w:sz w:val="22"/>
          <w:szCs w:val="22"/>
        </w:rPr>
        <w:t>Subsidiary</w:t>
      </w:r>
      <w:r>
        <w:rPr>
          <w:rFonts w:ascii="Inter" w:hAnsi="Inter" w:eastAsia="Inter" w:cs="Inter"/>
          <w:color w:val="000000"/>
          <w:sz w:val="22"/>
          <w:szCs w:val="22"/>
        </w:rPr>
        <w:t xml:space="preserve">, no coverage shall apply under this Policy for any new </w:t>
      </w:r>
      <w:r>
        <w:rPr>
          <w:b/>
          <w:bCs/>
          <w:rFonts w:ascii="Inter" w:hAnsi="Inter" w:eastAsia="Inter" w:cs="Inter"/>
          <w:color w:val="000000"/>
          <w:sz w:val="22"/>
          <w:szCs w:val="22"/>
        </w:rPr>
        <w:t xml:space="preserve">Occurrences </w:t>
      </w:r>
      <w:r>
        <w:rPr>
          <w:rFonts w:ascii="Inter" w:hAnsi="Inter" w:eastAsia="Inter" w:cs="Inter"/>
          <w:color w:val="000000"/>
          <w:sz w:val="22"/>
          <w:szCs w:val="22"/>
        </w:rPr>
        <w:t>by that entity. Automatic coverage under this paragraph applies only if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the new entity is engaged in substantially the same business as the Named Insured, (ii) no Insured has knowledge of any actual or potential Demand, </w:t>
      </w:r>
    </w:p>
    <w:p w14:paraId="0000001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Occurrence, or circumstance involving the new entity that could give rise to a Demand, and (iii) the new entity is not subject to any pending or prior litigation, regulatory action, or insolvency proceeding. We reserve the right to deny coverage to any newly acquired or created entity that does not meet these conditions.</w:t>
      </w:r>
    </w:p>
    <w:p w14:paraId="0000001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b/>
          <w:bCs/>
          <w:rFonts w:ascii="Inter" w:hAnsi="Inter" w:eastAsia="Inter" w:cs="Inter"/>
          <w:color w:val="000000"/>
          <w:sz w:val="22"/>
          <w:szCs w:val="22"/>
        </w:rPr>
        <w:t xml:space="preserve">Assignment: </w:t>
      </w:r>
      <w:r>
        <w:rPr>
          <w:rFonts w:ascii="Inter" w:hAnsi="Inter" w:eastAsia="Inter" w:cs="Inter"/>
          <w:color w:val="000000"/>
          <w:sz w:val="22"/>
          <w:szCs w:val="22"/>
        </w:rPr>
        <w:t xml:space="preserve">No change, modification, or assignment of interest under this Policy shall be valid unless made by a written endorsement issued by us and expressly made part of this Policy. This Policy (and any rights or interests hereunder) may not be assigned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without our prior written consent, which may be granted or withheld in our sole discretion. There are no express or implied third-party beneficiaries under this Policy. Any assignment made or attempted in violation of this section shall be deemed void. </w:t>
      </w:r>
    </w:p>
    <w:p w14:paraId="0000001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b/>
          <w:bCs/>
          <w:rFonts w:ascii="Inter" w:hAnsi="Inter" w:eastAsia="Inter" w:cs="Inter"/>
          <w:color w:val="000000"/>
          <w:sz w:val="22"/>
          <w:szCs w:val="22"/>
        </w:rPr>
        <w:t xml:space="preserve">References to Laws: </w:t>
      </w:r>
      <w:r>
        <w:rPr>
          <w:rFonts w:ascii="Inter" w:hAnsi="Inter" w:eastAsia="Inter" w:cs="Inter"/>
          <w:color w:val="000000"/>
          <w:sz w:val="22"/>
          <w:szCs w:val="22"/>
        </w:rPr>
        <w:t xml:space="preserve">Any statute, act, or code mentioned or referenced in this Policy (including in any endorsement) is deemed to include all amendments to such laws and all rules or regulations promulgated under such laws. If a statute, act, or code is mentioned in this Policy and is followed by the phrase “or any similar law,” it shall be construed to </w:t>
      </w:r>
      <w:r>
        <w:rPr>
          <w:rFonts w:ascii="Inter" w:hAnsi="Inter" w:eastAsia="Inter" w:cs="Inter"/>
          <w:color w:val="000000"/>
          <w:sz w:val="22"/>
          <w:szCs w:val="22"/>
        </w:rPr>
        <w:lastRenderedPageBreak/>
        <w:t xml:space="preserve">include any similar federal, state, local or foreign law, common law, or regulation that is comparable in intent or effect to the cited law. </w:t>
      </w:r>
    </w:p>
    <w:p w14:paraId="0000001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b/>
          <w:bCs/>
          <w:rFonts w:ascii="Inter" w:hAnsi="Inter" w:eastAsia="Inter" w:cs="Inter"/>
          <w:color w:val="000000"/>
          <w:sz w:val="22"/>
          <w:szCs w:val="22"/>
        </w:rPr>
        <w:t xml:space="preserve">Most Favorable Jurisdiction for Certain Damages: </w:t>
      </w:r>
      <w:r>
        <w:rPr>
          <w:rFonts w:ascii="Inter" w:hAnsi="Inter" w:eastAsia="Inter" w:cs="Inter"/>
          <w:color w:val="000000"/>
          <w:sz w:val="22"/>
          <w:szCs w:val="22"/>
        </w:rPr>
        <w:t xml:space="preserve">Certain types of damages, fines, or penalties may not be insurable under some laws. It is the intent of this Policy to </w:t>
      </w:r>
      <w:proofErr w:type="gramStart"/>
      <w:r>
        <w:rPr>
          <w:rFonts w:ascii="Inter" w:hAnsi="Inter" w:eastAsia="Inter" w:cs="Inter"/>
          <w:color w:val="000000"/>
          <w:sz w:val="22"/>
          <w:szCs w:val="22"/>
        </w:rPr>
        <w:t>afford coverage to the fullest extent</w:t>
      </w:r>
      <w:proofErr w:type="gramEnd"/>
      <w:r>
        <w:rPr>
          <w:rFonts w:ascii="Inter" w:hAnsi="Inter" w:eastAsia="Inter" w:cs="Inter"/>
          <w:color w:val="000000"/>
          <w:sz w:val="22"/>
          <w:szCs w:val="22"/>
        </w:rPr>
        <w:t xml:space="preserve"> permitted by law for punitive, exemplary, and multiplied damages, and for civil fines and penalties, to the extent such matters constitute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the Policy. The insurability of such damages, fines or penalties shall be determined under the law selected pursuant to the Choice of Law and Forum provision of this </w:t>
      </w:r>
      <w:proofErr w:type="spellStart"/>
      <w:r>
        <w:rPr>
          <w:rFonts w:ascii="Inter" w:hAnsi="Inter" w:eastAsia="Inter" w:cs="Inter"/>
          <w:color w:val="000000"/>
          <w:sz w:val="22"/>
          <w:szCs w:val="22"/>
        </w:rPr>
        <w:t>Policy.</w:t>
      </w:r>
      <w:r>
        <w:rPr>
          <w:b/>
          <w:bCs/>
          <w:rFonts w:ascii="Inter" w:hAnsi="Inter" w:eastAsia="Inter" w:cs="Inter"/>
          <w:color w:val="000000"/>
          <w:sz w:val="22"/>
          <w:szCs w:val="22"/>
        </w:rPr>
        <w:t>Choice</w:t>
      </w:r>
      <w:proofErr w:type="spellEnd"/>
      <w:r>
        <w:rPr>
          <w:b/>
          <w:bCs/>
          <w:rFonts w:ascii="Inter" w:hAnsi="Inter" w:eastAsia="Inter" w:cs="Inter"/>
          <w:color w:val="000000"/>
          <w:sz w:val="22"/>
          <w:szCs w:val="22"/>
        </w:rPr>
        <w:t xml:space="preserve"> of Law and Forum: </w:t>
      </w:r>
      <w:r>
        <w:rPr>
          <w:rFonts w:ascii="Inter" w:hAnsi="Inter" w:eastAsia="Inter" w:cs="Inter"/>
          <w:color w:val="000000"/>
          <w:sz w:val="22"/>
          <w:szCs w:val="22"/>
        </w:rPr>
        <w:t xml:space="preserve">This Policy, including its construction, application, and validity, shall be governed by the internal laws of the state specified in the Declarations as the principal address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Any disputes involving this Policy shall be resolved in accordance with the laws of that jurisdiction, without regard to its conflict-of-law principles. If no state is specified, or if the </w:t>
      </w:r>
      <w:r>
        <w:rPr>
          <w:b/>
          <w:bCs/>
          <w:rFonts w:ascii="Inter" w:hAnsi="Inter" w:eastAsia="Inter" w:cs="Inter"/>
          <w:color w:val="000000"/>
          <w:sz w:val="22"/>
          <w:szCs w:val="22"/>
        </w:rPr>
        <w:t xml:space="preserve">Named Insured’s </w:t>
      </w:r>
      <w:r>
        <w:rPr>
          <w:rFonts w:ascii="Inter" w:hAnsi="Inter" w:eastAsia="Inter" w:cs="Inter"/>
          <w:color w:val="000000"/>
          <w:sz w:val="22"/>
          <w:szCs w:val="22"/>
        </w:rPr>
        <w:t xml:space="preserve">address is outside the United States, then the law of the State of New York shall apply. Unless otherwise agreed by the parties, any litigation concerning this Policy shall be brought in a competent court in the chosen jurisdiction whose law applies. </w:t>
      </w:r>
    </w:p>
    <w:p w14:paraId="0000001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proofErr w:type="spellStart"/>
      <w:proofErr w:type="spellEnd"/>
      <w:r>
        <w:rPr>
          <w:b/>
          <w:bCs/>
          <w:rFonts w:ascii="Inter" w:hAnsi="Inter" w:eastAsia="Inter" w:cs="Inter"/>
          <w:color w:val="000000"/>
          <w:sz w:val="22"/>
          <w:szCs w:val="22"/>
        </w:rPr>
        <w:t xml:space="preserve">Coverage Territory – Currency and Sanctions: </w:t>
      </w:r>
      <w:r>
        <w:rPr>
          <w:rFonts w:ascii="Inter" w:hAnsi="Inter" w:eastAsia="Inter" w:cs="Inter"/>
          <w:color w:val="000000"/>
          <w:sz w:val="22"/>
          <w:szCs w:val="22"/>
        </w:rPr>
        <w:t xml:space="preserve">All premiums, </w:t>
      </w:r>
      <w:r>
        <w:rPr>
          <w:b/>
          <w:bCs/>
          <w:rFonts w:ascii="Inter" w:hAnsi="Inter" w:eastAsia="Inter" w:cs="Inter"/>
          <w:color w:val="000000"/>
          <w:sz w:val="22"/>
          <w:szCs w:val="22"/>
        </w:rPr>
        <w:t>Limits of Liability</w:t>
      </w:r>
      <w:r>
        <w:rPr>
          <w:rFonts w:ascii="Inter" w:hAnsi="Inter" w:eastAsia="Inter" w:cs="Inter"/>
          <w:color w:val="000000"/>
          <w:sz w:val="22"/>
          <w:szCs w:val="22"/>
        </w:rPr>
        <w:t xml:space="preserve">, </w:t>
      </w:r>
      <w:r>
        <w:rPr>
          <w:b/>
          <w:bCs/>
          <w:rFonts w:ascii="Inter" w:hAnsi="Inter" w:eastAsia="Inter" w:cs="Inter"/>
          <w:color w:val="000000"/>
          <w:sz w:val="22"/>
          <w:szCs w:val="22"/>
        </w:rPr>
        <w:t>Retentions</w:t>
      </w: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or other amounts under this Policy are expressed and payable in the currency of the United States of America (U.S. dollars). If any judgment, settlement, or other element of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this Policy is stated in a currency other than U.S. dollars, payment under this Policy shall be made in U.S. dollars at the rate of exchange published in The Wall Street Journal on the date the final judgment is entered, the settlement amount is agreed upon, or the other element of </w:t>
      </w:r>
      <w:r>
        <w:rPr>
          <w:b/>
          <w:bCs/>
          <w:rFonts w:ascii="Inter" w:hAnsi="Inter" w:eastAsia="Inter" w:cs="Inter"/>
          <w:color w:val="000000"/>
          <w:sz w:val="22"/>
          <w:szCs w:val="22"/>
        </w:rPr>
        <w:t xml:space="preserve">Loss </w:t>
      </w:r>
      <w:r>
        <w:rPr>
          <w:rFonts w:ascii="Inter" w:hAnsi="Inter" w:eastAsia="Inter" w:cs="Inter"/>
          <w:color w:val="000000"/>
          <w:sz w:val="22"/>
          <w:szCs w:val="22"/>
        </w:rPr>
        <w:t>becomes due. However, this Policy will not apply in any country or territory where such application would violate the laws of the United States, including any country or region that is subject to U.S. economic or trade sanctions or</w:t>
      </w:r>
    </w:p>
    <w:p w14:paraId="0000001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export control laws administered by the U.S. Treasury Department’s Office of Foreign Assets Control (OFAC) or other applicable U.S. government agencies. </w:t>
      </w:r>
    </w:p>
    <w:p w14:paraId="0000001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b/>
          <w:bCs/>
          <w:rFonts w:ascii="Inter" w:hAnsi="Inter" w:eastAsia="Inter" w:cs="Inter"/>
          <w:color w:val="000000"/>
          <w:sz w:val="22"/>
          <w:szCs w:val="22"/>
        </w:rPr>
        <w:t xml:space="preserve">Premium Adjustments for Changes in Exposure: </w:t>
      </w:r>
      <w:r>
        <w:rPr>
          <w:rFonts w:ascii="Inter" w:hAnsi="Inter" w:eastAsia="Inter" w:cs="Inter"/>
          <w:color w:val="000000"/>
          <w:sz w:val="22"/>
          <w:szCs w:val="22"/>
        </w:rPr>
        <w:t xml:space="preserve">The premium amount stated in the Declarations is the minimum premium for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If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there are changes in exposure or coverages that materially increase our risk (such as the acquisition or creation of a new </w:t>
      </w:r>
      <w:r>
        <w:rPr>
          <w:b/>
          <w:bCs/>
          <w:rFonts w:ascii="Inter" w:hAnsi="Inter" w:eastAsia="Inter" w:cs="Inter"/>
          <w:color w:val="000000"/>
          <w:sz w:val="22"/>
          <w:szCs w:val="22"/>
        </w:rPr>
        <w:t>Subsidiary</w:t>
      </w:r>
      <w:r>
        <w:rPr>
          <w:rFonts w:ascii="Inter" w:hAnsi="Inter" w:eastAsia="Inter" w:cs="Inter"/>
          <w:color w:val="000000"/>
          <w:sz w:val="22"/>
          <w:szCs w:val="22"/>
        </w:rPr>
        <w:t xml:space="preserve">, a merger, or an Initial Public Offering), we reserve the right to adjust the premium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or upon renewal. Any additional premium charge or return premium due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such changes will be calculated in accordance with our rules and rates.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to pay any additional premium reasonably required for an increase in </w:t>
      </w:r>
      <w:r>
        <w:rPr>
          <w:rFonts w:ascii="Inter" w:hAnsi="Inter" w:eastAsia="Inter" w:cs="Inter"/>
          <w:color w:val="000000"/>
          <w:sz w:val="22"/>
          <w:szCs w:val="22"/>
        </w:rPr>
        <w:lastRenderedPageBreak/>
        <w:t xml:space="preserve">exposure or coverage. </w:t>
      </w:r>
    </w:p>
    <w:p w14:paraId="00000020"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II: INSURING AGREEMENTS </w:t>
      </w:r>
    </w:p>
    <w:p w14:paraId="00000021"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A — Bodily Injury and Property Damage Liability </w:t>
      </w:r>
    </w:p>
    <w:p w14:paraId="00000022" w14:textId="77777777" w:rsidR="00DE7642" w:rsidRDefault="00000000">
      <w:pPr>
        <w:pStyle w:val="BodyText"/>
        <w:widowControl w:val="0"/>
        <w:pBdr>
          <w:top w:val="nil"/>
          <w:left w:val="nil"/>
          <w:bottom w:val="nil"/>
          <w:right w:val="nil"/>
          <w:between w:val="nil"/>
        </w:pBdr>
        <w:ind w:left="7" w:right="363" w:hanging="4"/>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legally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Property Damage</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is 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within the </w:t>
      </w:r>
      <w:r>
        <w:rPr>
          <w:b/>
          <w:bCs/>
          <w:rFonts w:ascii="Inter" w:hAnsi="Inter" w:eastAsia="Inter" w:cs="Inter"/>
          <w:color w:val="000000"/>
          <w:sz w:val="22"/>
          <w:szCs w:val="22"/>
        </w:rPr>
        <w:t>Coverage Territory</w:t>
      </w:r>
      <w:r>
        <w:rPr>
          <w:rFonts w:ascii="Inter" w:hAnsi="Inter" w:eastAsia="Inter" w:cs="Inter"/>
          <w:color w:val="000000"/>
          <w:sz w:val="22"/>
          <w:szCs w:val="22"/>
        </w:rPr>
        <w:t xml:space="preserve">. </w:t>
      </w:r>
    </w:p>
    <w:p w14:paraId="00000023"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B — Personal and Advertising Injury Liability </w:t>
      </w:r>
    </w:p>
    <w:p w14:paraId="00000024" w14:textId="77777777" w:rsidR="00DE7642" w:rsidRDefault="00000000">
      <w:pPr>
        <w:pStyle w:val="BodyText"/>
        <w:widowControl w:val="0"/>
        <w:pBdr>
          <w:top w:val="nil"/>
          <w:left w:val="nil"/>
          <w:bottom w:val="nil"/>
          <w:right w:val="nil"/>
          <w:between w:val="nil"/>
        </w:pBdr>
        <w:ind w:left="3" w:right="21" w:hanging="2"/>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legally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w:t>
      </w:r>
      <w:r>
        <w:rPr>
          <w:b/>
          <w:bCs/>
          <w:rFonts w:ascii="Inter" w:hAnsi="Inter" w:eastAsia="Inter" w:cs="Inter"/>
          <w:color w:val="000000"/>
          <w:sz w:val="22"/>
          <w:szCs w:val="22"/>
        </w:rPr>
        <w:t>Personal and Advertising Injury</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is 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within the </w:t>
      </w:r>
      <w:r>
        <w:rPr>
          <w:b/>
          <w:bCs/>
          <w:rFonts w:ascii="Inter" w:hAnsi="Inter" w:eastAsia="Inter" w:cs="Inter"/>
          <w:color w:val="000000"/>
          <w:sz w:val="22"/>
          <w:szCs w:val="22"/>
        </w:rPr>
        <w:t>Coverage Territory</w:t>
      </w:r>
      <w:r>
        <w:rPr>
          <w:rFonts w:ascii="Inter" w:hAnsi="Inter" w:eastAsia="Inter" w:cs="Inter"/>
          <w:color w:val="000000"/>
          <w:sz w:val="22"/>
          <w:szCs w:val="22"/>
        </w:rPr>
        <w:t xml:space="preserve">. </w:t>
      </w:r>
    </w:p>
    <w:p w14:paraId="00000025"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C — Medical Expenses </w:t>
      </w:r>
    </w:p>
    <w:p w14:paraId="00000026" w14:textId="77777777" w:rsidR="00DE7642" w:rsidRDefault="00000000">
      <w:pPr>
        <w:pStyle w:val="BodyText"/>
        <w:widowControl w:val="0"/>
        <w:pBdr>
          <w:top w:val="nil"/>
          <w:left w:val="nil"/>
          <w:bottom w:val="nil"/>
          <w:right w:val="nil"/>
          <w:between w:val="nil"/>
        </w:pBdr>
        <w:ind w:left="3" w:right="138" w:hanging="1"/>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Medical Expenses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on premises you own or rent or arising from your operations, provided the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is within the </w:t>
      </w:r>
      <w:r>
        <w:rPr>
          <w:b/>
          <w:bCs/>
          <w:rFonts w:ascii="Inter" w:hAnsi="Inter" w:eastAsia="Inter" w:cs="Inter"/>
          <w:color w:val="000000"/>
          <w:sz w:val="22"/>
          <w:szCs w:val="22"/>
        </w:rPr>
        <w:t xml:space="preserve">Coverage Territory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Medical Expenses </w:t>
      </w:r>
      <w:r>
        <w:rPr>
          <w:rFonts w:ascii="Inter" w:hAnsi="Inter" w:eastAsia="Inter" w:cs="Inter"/>
          <w:color w:val="000000"/>
          <w:sz w:val="22"/>
          <w:szCs w:val="22"/>
        </w:rPr>
        <w:t>are incurred and reported within one year. The injured person must submit to examinations we reasonably request, at our expense.</w:t>
      </w:r>
    </w:p>
    <w:p w14:paraId="00000028"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III: DEFINITIONS </w:t>
      </w:r>
    </w:p>
    <w:p w14:paraId="00000029" w14:textId="77777777" w:rsidR="00DE7642" w:rsidRDefault="00000000">
      <w:pPr>
        <w:pStyle w:val="BodyText"/>
        <w:widowControl w:val="0"/>
        <w:pBdr>
          <w:top w:val="nil"/>
          <w:left w:val="nil"/>
          <w:bottom w:val="nil"/>
          <w:right w:val="nil"/>
          <w:between w:val="nil"/>
        </w:pBdr>
        <w:ind w:left="5" w:right="328" w:firstLine="11"/>
        <w:rPr>
          <w:rFonts w:ascii="Inter" w:eastAsia="Inter" w:hAnsi="Inter" w:cs="Inter"/>
          <w:color w:val="000000"/>
        </w:rPr>
        <w:jc w:val="left"/>
        <w:spacing w:after="200"/>
      </w:pPr>
      <w:r>
        <w:rPr>
          <w:rFonts w:ascii="Inter" w:hAnsi="Inter" w:eastAsia="Inter" w:cs="Inter"/>
          <w:color w:val="000000"/>
          <w:sz w:val="22"/>
          <w:szCs w:val="22"/>
        </w:rPr>
        <w:t xml:space="preserve">For purposes of this Policy, the following terms have the meanings set forth below. Any word shown in </w:t>
      </w:r>
      <w:r>
        <w:rPr>
          <w:b/>
          <w:bCs/>
          <w:rFonts w:ascii="Inter" w:hAnsi="Inter" w:eastAsia="Inter" w:cs="Inter"/>
          <w:color w:val="000000"/>
          <w:sz w:val="22"/>
          <w:szCs w:val="22"/>
        </w:rPr>
        <w:t xml:space="preserve">bold </w:t>
      </w:r>
      <w:r>
        <w:rPr>
          <w:rFonts w:ascii="Inter" w:hAnsi="Inter" w:eastAsia="Inter" w:cs="Inter"/>
          <w:color w:val="000000"/>
          <w:sz w:val="22"/>
          <w:szCs w:val="22"/>
        </w:rPr>
        <w:t xml:space="preserve">in this Policy is a defined term. Where a term is defined both in this Definitions section and elsewhere in this Policy (including in any Coverage Section or endorsement), the definition stated in this Definitions section shall control. </w:t>
      </w:r>
    </w:p>
    <w:p w14:paraId="0000002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Advertisement </w:t>
      </w:r>
      <w:r>
        <w:rPr>
          <w:rFonts w:ascii="Inter" w:hAnsi="Inter" w:eastAsia="Inter" w:cs="Inter"/>
          <w:color w:val="000000"/>
          <w:sz w:val="22"/>
          <w:szCs w:val="22"/>
        </w:rPr>
        <w:t xml:space="preserve">means a written or oral publication about your goods, products, or services that is published or broadcast to the public or a target market for the purpose of attracting customers or supporters. Material appearing on the Internet or similar electronic media qualifies. Only those portions of a website devoted to such promotion are an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2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Application </w:t>
      </w:r>
      <w:r>
        <w:rPr>
          <w:rFonts w:ascii="Inter" w:hAnsi="Inter" w:eastAsia="Inter" w:cs="Inter"/>
          <w:color w:val="000000"/>
          <w:sz w:val="22"/>
          <w:szCs w:val="22"/>
        </w:rPr>
        <w:t xml:space="preserve">means all applications, including attachments and submitted materials, for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or for any policy of which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is a renewal or replacement. All such applications, attachments and materials are deemed attached to and incorporated into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even if not physically attached. </w:t>
      </w:r>
    </w:p>
    <w:p w14:paraId="0000002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lastRenderedPageBreak/>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means a land motor vehicle, trailer, or semitrailer designed for travel on public roads, including any attached machinery or equipment, and any other land vehicle that is subject to a compulsory financial responsibility or motor vehicle insurance law in the place where it is licensed or principally garaged.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does not include </w:t>
      </w:r>
      <w:r>
        <w:rPr>
          <w:b/>
          <w:bCs/>
          <w:rFonts w:ascii="Inter" w:hAnsi="Inter" w:eastAsia="Inter" w:cs="Inter"/>
          <w:color w:val="000000"/>
          <w:sz w:val="22"/>
          <w:szCs w:val="22"/>
        </w:rPr>
        <w:t>Worksite Equipment</w:t>
      </w:r>
      <w:r>
        <w:rPr>
          <w:rFonts w:ascii="Inter" w:hAnsi="Inter" w:eastAsia="Inter" w:cs="Inter"/>
          <w:color w:val="000000"/>
          <w:sz w:val="22"/>
          <w:szCs w:val="22"/>
        </w:rPr>
        <w:t xml:space="preserve">. </w:t>
      </w:r>
    </w:p>
    <w:p w14:paraId="0000002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means physical harm, sickness, or disease sustained by a person, and includes death resulting from any alleged act, error, omission, or mistake by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does not include emotional distress, loss of services, or loss of consortium. </w:t>
      </w:r>
    </w:p>
    <w:p w14:paraId="0000002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means: </w:t>
      </w:r>
    </w:p>
    <w:p w14:paraId="0000002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the merger, consolidation, or combination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into another entity such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is not the surviving entity;  2.  the acquisition by any person or entity of more than 50% of the outstanding securities, voting securities, or equity interest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or  3.  the sale, transfer, lease, or other disposition of all or substantially all of the assets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3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Contaminant </w:t>
      </w:r>
      <w:r>
        <w:rPr>
          <w:rFonts w:ascii="Inter" w:hAnsi="Inter" w:eastAsia="Inter" w:cs="Inter"/>
          <w:color w:val="000000"/>
          <w:sz w:val="22"/>
          <w:szCs w:val="22"/>
        </w:rPr>
        <w:t xml:space="preserve">means any solid, liquid, gaseous, biological, thermal or radioactive substance that can irritate, corrupt or harm persons, property, water, air or soil, including by-products and waste. </w:t>
      </w:r>
    </w:p>
    <w:p w14:paraId="0000003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means either (a) direct or indirect ownership of more than 50 percent of the outstanding voting securities of an entity or (b) the contractual right to elect, appoint, or designate </w:t>
      </w:r>
      <w:proofErr w:type="gramStart"/>
      <w:r>
        <w:rPr>
          <w:rFonts w:ascii="Inter" w:hAnsi="Inter" w:eastAsia="Inter" w:cs="Inter"/>
          <w:color w:val="000000"/>
          <w:sz w:val="22"/>
          <w:szCs w:val="22"/>
        </w:rPr>
        <w:t>a majority of</w:t>
      </w:r>
      <w:proofErr w:type="gramEnd"/>
      <w:r>
        <w:rPr>
          <w:rFonts w:ascii="Inter" w:hAnsi="Inter" w:eastAsia="Inter" w:cs="Inter"/>
          <w:color w:val="000000"/>
          <w:sz w:val="22"/>
          <w:szCs w:val="22"/>
        </w:rPr>
        <w:t xml:space="preserve"> an entity’s directors, trustees, managers, or equivalent governing persons. </w:t>
      </w:r>
    </w:p>
    <w:p w14:paraId="0000003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Coverage Territory </w:t>
      </w:r>
      <w:r>
        <w:rPr>
          <w:rFonts w:ascii="Inter" w:hAnsi="Inter" w:eastAsia="Inter" w:cs="Inter"/>
          <w:color w:val="000000"/>
          <w:sz w:val="22"/>
          <w:szCs w:val="22"/>
        </w:rPr>
        <w:t xml:space="preserve">means: </w:t>
      </w:r>
    </w:p>
    <w:p w14:paraId="0000003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the United States of America (including its territories and possessions), Puerto Rico, and Canada;</w:t>
      </w:r>
    </w:p>
    <w:p w14:paraId="0000003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international waters or airspace, but only if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occurs </w:t>
      </w:r>
      <w:proofErr w:type="gramStart"/>
      <w:r>
        <w:rPr>
          <w:rFonts w:ascii="Inter" w:hAnsi="Inter" w:eastAsia="Inter" w:cs="Inter"/>
          <w:color w:val="000000"/>
          <w:sz w:val="22"/>
          <w:szCs w:val="22"/>
        </w:rPr>
        <w:t>in the course of</w:t>
      </w:r>
      <w:proofErr w:type="gramEnd"/>
      <w:r>
        <w:rPr>
          <w:rFonts w:ascii="Inter" w:hAnsi="Inter" w:eastAsia="Inter" w:cs="Inter"/>
          <w:color w:val="000000"/>
          <w:sz w:val="22"/>
          <w:szCs w:val="22"/>
        </w:rPr>
        <w:t xml:space="preserve"> travel or transportation between any places included in 1. Above; </w:t>
      </w:r>
    </w:p>
    <w:p w14:paraId="0000003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all other parts of the world, if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goods or products made or sold by you in the territory described in 1. above, or arises out of the activities of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person whose home is in the territory described in 1. above but is away for a short time on your business, or arises out of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offenses that take place through the Internet or similar electronic means of </w:t>
      </w:r>
    </w:p>
    <w:p w14:paraId="0000003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communication; provided that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responsibility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is determined in a civil action on the merits in the territory described in 1. above, or in a settlement to which we have agreed. </w:t>
      </w:r>
    </w:p>
    <w:p w14:paraId="0000003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means reasonable and necessary legal fees and expenses incurred in the investigation and defense of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do not include the salaries, overhead, or other internal costs of the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3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lastRenderedPageBreak/>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means: </w:t>
      </w:r>
    </w:p>
    <w:p w14:paraId="0000003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a written notice received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alleging that a person or entity has been damaged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and: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demanding monetary damages; or (ii) notifying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of an intention to hold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responsible for an </w:t>
      </w:r>
      <w:r>
        <w:rPr>
          <w:b/>
          <w:bCs/>
          <w:rFonts w:ascii="Inter" w:hAnsi="Inter" w:eastAsia="Inter" w:cs="Inter"/>
          <w:color w:val="000000"/>
          <w:sz w:val="22"/>
          <w:szCs w:val="22"/>
        </w:rPr>
        <w:t>Occurrence</w:t>
      </w:r>
      <w:r>
        <w:rPr>
          <w:rFonts w:ascii="Inter" w:hAnsi="Inter" w:eastAsia="Inter" w:cs="Inter"/>
          <w:color w:val="000000"/>
          <w:sz w:val="22"/>
          <w:szCs w:val="22"/>
        </w:rPr>
        <w:t xml:space="preserve">; or </w:t>
      </w:r>
    </w:p>
    <w:p w14:paraId="0000003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the filing of a civil lawsuit or arbitration proceeding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K.  </w:t>
      </w:r>
      <w:r>
        <w:rPr>
          <w:b/>
          <w:bCs/>
          <w:rFonts w:ascii="Inter" w:hAnsi="Inter" w:eastAsia="Inter" w:cs="Inter"/>
          <w:color w:val="000000"/>
          <w:sz w:val="22"/>
          <w:szCs w:val="22"/>
        </w:rPr>
        <w:t xml:space="preserve">Employee </w:t>
      </w:r>
      <w:r>
        <w:rPr>
          <w:rFonts w:ascii="Inter" w:hAnsi="Inter" w:eastAsia="Inter" w:cs="Inter"/>
          <w:color w:val="000000"/>
          <w:sz w:val="22"/>
          <w:szCs w:val="22"/>
        </w:rPr>
        <w:t xml:space="preserve">means a natural person whose labor or service is, was, or will be directed by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including full-time workers, part-time workers, leased workers, and volunteer workers. </w:t>
      </w:r>
    </w:p>
    <w:p w14:paraId="0000003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ERISA </w:t>
      </w:r>
      <w:r>
        <w:rPr>
          <w:rFonts w:ascii="Inter" w:hAnsi="Inter" w:eastAsia="Inter" w:cs="Inter"/>
          <w:color w:val="000000"/>
          <w:sz w:val="22"/>
          <w:szCs w:val="22"/>
        </w:rPr>
        <w:t xml:space="preserve">means the Employee Retirement Income Security Act of 1974, as amended, including its rules and regulations, and any similar law. </w:t>
      </w:r>
    </w:p>
    <w:p w14:paraId="0000003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Executive </w:t>
      </w:r>
      <w:r>
        <w:rPr>
          <w:rFonts w:ascii="Inter" w:hAnsi="Inter" w:eastAsia="Inter" w:cs="Inter"/>
          <w:color w:val="000000"/>
          <w:sz w:val="22"/>
          <w:szCs w:val="22"/>
        </w:rPr>
        <w:t xml:space="preserve">means any duly elected or appointed director, officer, member of a management or supervisory board, in-house general counsel, advisory-board member, or natural-person general partner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3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Impaired Property </w:t>
      </w:r>
      <w:r>
        <w:rPr>
          <w:rFonts w:ascii="Inter" w:hAnsi="Inter" w:eastAsia="Inter" w:cs="Inter"/>
          <w:color w:val="000000"/>
          <w:sz w:val="22"/>
          <w:szCs w:val="22"/>
        </w:rPr>
        <w:t xml:space="preserve">means tangible property, other than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that cannot be used or is less useful because: </w:t>
      </w:r>
    </w:p>
    <w:p w14:paraId="0000003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it incorporates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that is known or thought to be defective, deficient, inadequate or dangerous; or </w:t>
      </w:r>
    </w:p>
    <w:p w14:paraId="0000004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you have failed to fulfill the terms of a contract or agreement; if such property can be restored to use by the repair, replacement, adjustment, or removal of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or the work or product of any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4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Insolvency </w:t>
      </w:r>
      <w:r>
        <w:rPr>
          <w:rFonts w:ascii="Inter" w:hAnsi="Inter" w:eastAsia="Inter" w:cs="Inter"/>
          <w:color w:val="000000"/>
          <w:sz w:val="22"/>
          <w:szCs w:val="22"/>
        </w:rPr>
        <w:t xml:space="preserve">means the appointment of a receiver, conservator, liquidator, trustee, rehabilitator, or similar official to manage, supervise, or liquidate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or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becoming a debtor in possession within the meaning of the United States Bankruptcy Code or similar legal status under foreign law.</w:t>
      </w:r>
    </w:p>
    <w:p w14:paraId="0000004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means: </w:t>
      </w:r>
    </w:p>
    <w:p w14:paraId="0000004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4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an </w:t>
      </w:r>
      <w:r>
        <w:rPr>
          <w:b/>
          <w:bCs/>
          <w:rFonts w:ascii="Inter" w:hAnsi="Inter" w:eastAsia="Inter" w:cs="Inter"/>
          <w:color w:val="000000"/>
          <w:sz w:val="22"/>
          <w:szCs w:val="22"/>
        </w:rPr>
        <w:t>Employee</w:t>
      </w:r>
      <w:r>
        <w:rPr>
          <w:rFonts w:ascii="Inter" w:hAnsi="Inter" w:eastAsia="Inter" w:cs="Inter"/>
          <w:color w:val="000000"/>
          <w:sz w:val="22"/>
          <w:szCs w:val="22"/>
        </w:rPr>
        <w:t xml:space="preserve">, but solely when acting within the scope of his or her employment. </w:t>
      </w:r>
    </w:p>
    <w:p w14:paraId="0000004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means all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that have as a common nexus any fact, circumstance, situation, event, transaction, cause or series of related facts, circumstances, situations, events, transactions, or causes.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may be </w:t>
      </w:r>
      <w:r>
        <w:rPr>
          <w:b/>
          <w:bCs/>
          <w:rFonts w:ascii="Inter" w:hAnsi="Inter" w:eastAsia="Inter" w:cs="Inter"/>
          <w:color w:val="000000"/>
          <w:sz w:val="22"/>
          <w:szCs w:val="22"/>
        </w:rPr>
        <w:t xml:space="preserve">Interrelated Occurrences </w:t>
      </w:r>
      <w:proofErr w:type="gramStart"/>
      <w:r>
        <w:rPr>
          <w:rFonts w:ascii="Inter" w:hAnsi="Inter" w:eastAsia="Inter" w:cs="Inter"/>
          <w:color w:val="000000"/>
          <w:sz w:val="22"/>
          <w:szCs w:val="22"/>
        </w:rPr>
        <w:t>whether or not</w:t>
      </w:r>
      <w:proofErr w:type="gramEnd"/>
      <w:r>
        <w:rPr>
          <w:rFonts w:ascii="Inter" w:hAnsi="Inter" w:eastAsia="Inter" w:cs="Inter"/>
          <w:color w:val="000000"/>
          <w:sz w:val="22"/>
          <w:szCs w:val="22"/>
        </w:rPr>
        <w:t xml:space="preserve"> they involve the same </w:t>
      </w:r>
      <w:r>
        <w:rPr>
          <w:b/>
          <w:bCs/>
          <w:rFonts w:ascii="Inter" w:hAnsi="Inter" w:eastAsia="Inter" w:cs="Inter"/>
          <w:color w:val="000000"/>
          <w:sz w:val="22"/>
          <w:szCs w:val="22"/>
        </w:rPr>
        <w:t>Demand(s)</w:t>
      </w:r>
      <w:r>
        <w:rPr>
          <w:rFonts w:ascii="Inter" w:hAnsi="Inter" w:eastAsia="Inter" w:cs="Inter"/>
          <w:color w:val="000000"/>
          <w:sz w:val="22"/>
          <w:szCs w:val="22"/>
        </w:rPr>
        <w:t xml:space="preserve">, damages, patient(s), Claimant(s), </w:t>
      </w:r>
      <w:r>
        <w:rPr>
          <w:b/>
          <w:bCs/>
          <w:rFonts w:ascii="Inter" w:hAnsi="Inter" w:eastAsia="Inter" w:cs="Inter"/>
          <w:color w:val="000000"/>
          <w:sz w:val="22"/>
          <w:szCs w:val="22"/>
        </w:rPr>
        <w:t>Insured(s)</w:t>
      </w:r>
      <w:r>
        <w:rPr>
          <w:rFonts w:ascii="Inter" w:hAnsi="Inter" w:eastAsia="Inter" w:cs="Inter"/>
          <w:color w:val="000000"/>
          <w:sz w:val="22"/>
          <w:szCs w:val="22"/>
        </w:rPr>
        <w:t>, or legal theory(</w:t>
      </w:r>
      <w:proofErr w:type="spellStart"/>
      <w:r>
        <w:rPr>
          <w:rFonts w:ascii="Inter" w:hAnsi="Inter" w:eastAsia="Inter" w:cs="Inter"/>
          <w:color w:val="000000"/>
          <w:sz w:val="22"/>
          <w:szCs w:val="22"/>
        </w:rPr>
        <w:t>ies</w:t>
      </w:r>
      <w:proofErr w:type="spellEnd"/>
      <w:r>
        <w:rPr>
          <w:rFonts w:ascii="Inter" w:hAnsi="Inter" w:eastAsia="Inter" w:cs="Inter"/>
          <w:color w:val="000000"/>
          <w:sz w:val="22"/>
          <w:szCs w:val="22"/>
        </w:rPr>
        <w:t xml:space="preserve">). </w:t>
      </w:r>
    </w:p>
    <w:p w14:paraId="0000004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means the applicable amounts identified in Item — of the Declarations. </w:t>
      </w:r>
    </w:p>
    <w:p w14:paraId="0000004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means compensatory monetary amounts (including judgments, awards and settlements) that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legally obligated to pay as compensation for a covered loss.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does not include fines, punitive or exemplary damages, </w:t>
      </w:r>
      <w:r>
        <w:rPr>
          <w:rFonts w:ascii="Inter" w:hAnsi="Inter" w:eastAsia="Inter" w:cs="Inter"/>
          <w:color w:val="000000"/>
          <w:sz w:val="22"/>
          <w:szCs w:val="22"/>
        </w:rPr>
        <w:lastRenderedPageBreak/>
        <w:t xml:space="preserve">multiplied portions of any multiple damages, penalties, taxes, or matters deemed uninsurable by law, nor do they include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p>
    <w:p w14:paraId="0000004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mean first aid at the time of the accident; necessary medical, surgical, X-ray, and dental services, including prosthetics; necessary ambulance, hospital, and professional nursing services; and funeral services. </w:t>
      </w:r>
    </w:p>
    <w:p w14:paraId="0000004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means the person(s) or organization(s) designated in the Declarations as such. </w:t>
      </w:r>
    </w:p>
    <w:p w14:paraId="0000004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means an accident, including continuous or repeated exposure to substantially the same general conditions. </w:t>
      </w:r>
    </w:p>
    <w:p w14:paraId="0000004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means injury, including consequential </w:t>
      </w:r>
      <w:r>
        <w:rPr>
          <w:b/>
          <w:bCs/>
          <w:rFonts w:ascii="Inter" w:hAnsi="Inter" w:eastAsia="Inter" w:cs="Inter"/>
          <w:color w:val="000000"/>
          <w:sz w:val="22"/>
          <w:szCs w:val="22"/>
        </w:rPr>
        <w:t>Bodily Injury</w:t>
      </w:r>
      <w:r>
        <w:rPr>
          <w:rFonts w:ascii="Inter" w:hAnsi="Inter" w:eastAsia="Inter" w:cs="Inter"/>
          <w:color w:val="000000"/>
          <w:sz w:val="22"/>
          <w:szCs w:val="22"/>
        </w:rPr>
        <w:t xml:space="preserve">, arising out of one or more of the following offenses: </w:t>
      </w:r>
    </w:p>
    <w:p w14:paraId="0000004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false arrest, detention, or imprisonment; </w:t>
      </w:r>
    </w:p>
    <w:p w14:paraId="0000004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malicious prosecution or wrongful eviction; </w:t>
      </w:r>
    </w:p>
    <w:p w14:paraId="0000004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wrongful entry, or invasion of the right of private occupancy of premises a person occupies, when committed by or for the owner, landlord, or lessor;  4.  publication, in any manner, of material that slanders or libels a person or organization, or that disparages their goods, products, or services; or  5.  publication, in any manner, of material that violates a person’s right of privacy, use of another’s advertising idea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or the infringement of copyright, trade dress, or slogan in your </w:t>
      </w:r>
      <w:r>
        <w:rPr>
          <w:b/>
          <w:bCs/>
          <w:rFonts w:ascii="Inter" w:hAnsi="Inter" w:eastAsia="Inter" w:cs="Inter"/>
          <w:color w:val="000000"/>
          <w:sz w:val="22"/>
          <w:szCs w:val="22"/>
        </w:rPr>
        <w:t>Advertisement</w:t>
      </w:r>
      <w:r>
        <w:rPr>
          <w:rFonts w:ascii="Inter" w:hAnsi="Inter" w:eastAsia="Inter" w:cs="Inter"/>
          <w:color w:val="000000"/>
          <w:sz w:val="22"/>
          <w:szCs w:val="22"/>
        </w:rPr>
        <w:t>. 24)</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means, collectively, these Policy Terms and Conditions, the Declarations, the Insuring Agreements, the Definitions, the Limitations of Liability and Retentions, the Exclusions, the Defense and Settlement provisions, the Notices and Conditions,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and all Endorsements. </w:t>
      </w:r>
    </w:p>
    <w:p w14:paraId="0000005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means the </w:t>
      </w:r>
      <w:proofErr w:type="gramStart"/>
      <w:r>
        <w:rPr>
          <w:rFonts w:ascii="Inter" w:hAnsi="Inter" w:eastAsia="Inter" w:cs="Inter"/>
          <w:color w:val="000000"/>
          <w:sz w:val="22"/>
          <w:szCs w:val="22"/>
        </w:rPr>
        <w:t>time period</w:t>
      </w:r>
      <w:proofErr w:type="gramEnd"/>
      <w:r>
        <w:rPr>
          <w:rFonts w:ascii="Inter" w:hAnsi="Inter" w:eastAsia="Inter" w:cs="Inter"/>
          <w:color w:val="000000"/>
          <w:sz w:val="22"/>
          <w:szCs w:val="22"/>
        </w:rPr>
        <w:t xml:space="preserve"> identified in the Declarations. 26)</w:t>
      </w:r>
      <w:r>
        <w:rPr>
          <w:b/>
          <w:bCs/>
          <w:rFonts w:ascii="Inter" w:hAnsi="Inter" w:eastAsia="Inter" w:cs="Inter"/>
          <w:color w:val="000000"/>
          <w:sz w:val="22"/>
          <w:szCs w:val="22"/>
        </w:rPr>
        <w:t xml:space="preserve">Pollutants </w:t>
      </w:r>
      <w:r>
        <w:rPr>
          <w:rFonts w:ascii="Inter" w:hAnsi="Inter" w:eastAsia="Inter" w:cs="Inter"/>
          <w:color w:val="000000"/>
          <w:sz w:val="22"/>
          <w:szCs w:val="22"/>
        </w:rPr>
        <w:t>means any solid, liquid, gaseous, or thermal irritant or contaminant, including smoke, vapor, soot, fumes, acids, alkalis, chemicals, and waste.</w:t>
      </w:r>
    </w:p>
    <w:p w14:paraId="0000005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Products-Completed Operations Hazard </w:t>
      </w:r>
      <w:r>
        <w:rPr>
          <w:rFonts w:ascii="Inter" w:hAnsi="Inter" w:eastAsia="Inter" w:cs="Inter"/>
          <w:color w:val="000000"/>
          <w:sz w:val="22"/>
          <w:szCs w:val="22"/>
        </w:rPr>
        <w:t xml:space="preserve">includes all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occurring away from premises you own or rent and arising out of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except: </w:t>
      </w:r>
    </w:p>
    <w:p w14:paraId="0000005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products that are still in your physical possession; or </w:t>
      </w:r>
    </w:p>
    <w:p w14:paraId="0000005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work that has not yet been completed or abandoned.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will be deemed completed at the earliest of: </w:t>
      </w:r>
    </w:p>
    <w:p w14:paraId="0000005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proofErr w:type="spellStart"/>
      <w:proofErr w:type="spellEnd"/>
      <w:r>
        <w:rPr>
          <w:rFonts w:ascii="Inter" w:hAnsi="Inter" w:eastAsia="Inter" w:cs="Inter"/>
          <w:color w:val="000000"/>
          <w:sz w:val="22"/>
          <w:szCs w:val="22"/>
        </w:rPr>
        <w:t xml:space="preserve">when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the work called for in your contract has been completed; ii) when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the work to be done at a job site has been completed if your contract calls for work at more than one site; or </w:t>
      </w:r>
    </w:p>
    <w:p w14:paraId="0000005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iii) when that part of the work at a job site has been put to its intended use by any person or organization other than another contractor or subcontractor working on the same project. Work that is otherwise complete will be treated as completed even if it requires service, </w:t>
      </w:r>
    </w:p>
    <w:p w14:paraId="0000005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maintenance, correction, repair, or replacement; and </w:t>
      </w:r>
    </w:p>
    <w:p w14:paraId="0000005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arising out of the transportation of property, </w:t>
      </w:r>
      <w:r>
        <w:rPr>
          <w:rFonts w:ascii="Inter" w:hAnsi="Inter" w:eastAsia="Inter" w:cs="Inter"/>
          <w:color w:val="000000"/>
          <w:sz w:val="22"/>
          <w:szCs w:val="22"/>
        </w:rPr>
        <w:lastRenderedPageBreak/>
        <w:t xml:space="preserve">unless the injury or damage arises out of a condition in or on a vehicle not owned or operated by you and that condition was created by the loading or unloading of that vehicle by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5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means: </w:t>
      </w:r>
    </w:p>
    <w:p w14:paraId="0000005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physical injury to tangible property, including all resulting loss of use of that property. All such loss of use shall be deemed to occur at the time of the physical injury that caused it; or </w:t>
      </w:r>
    </w:p>
    <w:p w14:paraId="0000005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loss of use of tangible property that is not physically injured. For the purposes of this insurance, electronic data, which includes but is not limited to facts or programs stored as or on, created or used on, or transmitted to or from computer software, including systems and applications software, hard or floppy disks, CD-ROMs, tapes, drives, cells, data processing devices or any other media used with electronically controlled equipment, is not tangible property. All such loss of use shall be deemed to occur at the time of the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that caused it. </w:t>
      </w:r>
    </w:p>
    <w:p w14:paraId="0000005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Regulatory Body </w:t>
      </w:r>
      <w:r>
        <w:rPr>
          <w:rFonts w:ascii="Inter" w:hAnsi="Inter" w:eastAsia="Inter" w:cs="Inter"/>
          <w:color w:val="000000"/>
          <w:sz w:val="22"/>
          <w:szCs w:val="22"/>
        </w:rPr>
        <w:t xml:space="preserve">means any federal, state, local or foreign law enforcement or governmental authority or the enforcement unit of any securities exchange or similar self-regulating body. </w:t>
      </w:r>
    </w:p>
    <w:p w14:paraId="0000005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Related Demands </w:t>
      </w:r>
      <w:r>
        <w:rPr>
          <w:rFonts w:ascii="Inter" w:hAnsi="Inter" w:eastAsia="Inter" w:cs="Inter"/>
          <w:color w:val="000000"/>
          <w:sz w:val="22"/>
          <w:szCs w:val="22"/>
        </w:rPr>
        <w:t xml:space="preserve">means all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based upon, arising out of, or in any way involving the same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w:t>
      </w:r>
      <w:r>
        <w:rPr>
          <w:b/>
          <w:bCs/>
          <w:rFonts w:ascii="Inter" w:hAnsi="Inter" w:eastAsia="Inter" w:cs="Inter"/>
          <w:color w:val="000000"/>
          <w:sz w:val="22"/>
          <w:szCs w:val="22"/>
        </w:rPr>
        <w:t>Interrelated Occurrences</w:t>
      </w:r>
      <w:r>
        <w:rPr>
          <w:rFonts w:ascii="Inter" w:hAnsi="Inter" w:eastAsia="Inter" w:cs="Inter"/>
          <w:color w:val="000000"/>
          <w:sz w:val="22"/>
          <w:szCs w:val="22"/>
        </w:rPr>
        <w:t xml:space="preserve">, regardless of the number of claimants, </w:t>
      </w:r>
      <w:r>
        <w:rPr>
          <w:b/>
          <w:bCs/>
          <w:rFonts w:ascii="Inter" w:hAnsi="Inter" w:eastAsia="Inter" w:cs="Inter"/>
          <w:color w:val="000000"/>
          <w:sz w:val="22"/>
          <w:szCs w:val="22"/>
        </w:rPr>
        <w:t>Insureds</w:t>
      </w:r>
      <w:r>
        <w:rPr>
          <w:rFonts w:ascii="Inter" w:hAnsi="Inter" w:eastAsia="Inter" w:cs="Inter"/>
          <w:color w:val="000000"/>
          <w:sz w:val="22"/>
          <w:szCs w:val="22"/>
        </w:rPr>
        <w:t xml:space="preserve">, or proceedings. </w:t>
      </w:r>
    </w:p>
    <w:p w14:paraId="0000005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means the amount, if any, stated in the Declarations, which shall apply to both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p>
    <w:p w14:paraId="0000005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means the date (if any) specified in the Declarations as the Retroactive Date. </w:t>
      </w:r>
    </w:p>
    <w:p w14:paraId="0000006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Senior Executive </w:t>
      </w:r>
      <w:r>
        <w:rPr>
          <w:rFonts w:ascii="Inter" w:hAnsi="Inter" w:eastAsia="Inter" w:cs="Inter"/>
          <w:color w:val="000000"/>
          <w:sz w:val="22"/>
          <w:szCs w:val="22"/>
        </w:rPr>
        <w:t>means the Chief Executive Officer, Chief Financial Officer, President, Chief Operating Officer, or General Counsel (or any individual serving in</w:t>
      </w:r>
    </w:p>
    <w:p w14:paraId="0000006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an equivalent position)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or any person who signed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w:t>
      </w:r>
    </w:p>
    <w:p w14:paraId="0000006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means any entity over which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has </w:t>
      </w:r>
      <w:r>
        <w:rPr>
          <w:b/>
          <w:bCs/>
          <w:rFonts w:ascii="Inter" w:hAnsi="Inter" w:eastAsia="Inter" w:cs="Inter"/>
          <w:color w:val="000000"/>
          <w:sz w:val="22"/>
          <w:szCs w:val="22"/>
        </w:rPr>
        <w:t>Control</w:t>
      </w:r>
      <w:r>
        <w:rPr>
          <w:rFonts w:ascii="Inter" w:hAnsi="Inter" w:eastAsia="Inter" w:cs="Inter"/>
          <w:color w:val="000000"/>
          <w:sz w:val="22"/>
          <w:szCs w:val="22"/>
        </w:rPr>
        <w:t xml:space="preserve">, including any not-for-profit entity exclusively controlled by the </w:t>
      </w:r>
      <w:r>
        <w:rPr>
          <w:b/>
          <w:bCs/>
          <w:rFonts w:ascii="Inter" w:hAnsi="Inter" w:eastAsia="Inter" w:cs="Inter"/>
          <w:color w:val="000000"/>
          <w:sz w:val="22"/>
          <w:szCs w:val="22"/>
        </w:rPr>
        <w:t>Named Insured</w:t>
      </w:r>
      <w:r>
        <w:rPr>
          <w:rFonts w:ascii="Inter" w:hAnsi="Inter" w:eastAsia="Inter" w:cs="Inter"/>
          <w:color w:val="000000"/>
          <w:sz w:val="22"/>
          <w:szCs w:val="22"/>
        </w:rPr>
        <w:t>. 36)</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means a land vehicle, including any attached machinery or equipment that: is designed for off-road use, such as tracked or industrial vehicles, or it is maintained for use only on premises you own or rent or on ways next to those premises; </w:t>
      </w:r>
    </w:p>
    <w:p w14:paraId="0000006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is maintained mainly to provide mobility to permanently mounted equipment or to perform a specialized task other than transporting persons or cargo; or  2.  is otherwise a vehicle not intended for regular travel on public roads. </w:t>
      </w:r>
    </w:p>
    <w:p w14:paraId="0000006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following are </w:t>
      </w:r>
      <w:r>
        <w:rPr>
          <w:b/>
          <w:bCs/>
          <w:rFonts w:ascii="Inter" w:hAnsi="Inter" w:eastAsia="Inter" w:cs="Inter"/>
          <w:color w:val="000000"/>
          <w:sz w:val="22"/>
          <w:szCs w:val="22"/>
        </w:rPr>
        <w:t xml:space="preserve">Autos </w:t>
      </w:r>
      <w:r>
        <w:rPr>
          <w:rFonts w:ascii="Inter" w:hAnsi="Inter" w:eastAsia="Inter" w:cs="Inter"/>
          <w:color w:val="000000"/>
          <w:sz w:val="22"/>
          <w:szCs w:val="22"/>
        </w:rPr>
        <w:t xml:space="preserve">and not </w:t>
      </w:r>
      <w:r>
        <w:rPr>
          <w:b/>
          <w:bCs/>
          <w:rFonts w:ascii="Inter" w:hAnsi="Inter" w:eastAsia="Inter" w:cs="Inter"/>
          <w:color w:val="000000"/>
          <w:sz w:val="22"/>
          <w:szCs w:val="22"/>
        </w:rPr>
        <w:t>Worksite Equipment</w:t>
      </w:r>
      <w:r>
        <w:rPr>
          <w:rFonts w:ascii="Inter" w:hAnsi="Inter" w:eastAsia="Inter" w:cs="Inter"/>
          <w:color w:val="000000"/>
          <w:sz w:val="22"/>
          <w:szCs w:val="22"/>
        </w:rPr>
        <w:t xml:space="preserve">: </w:t>
      </w:r>
    </w:p>
    <w:p w14:paraId="0000006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lastRenderedPageBreak/>
        <w:t xml:space="preserve">any land vehicle designed for or used in travel on public roads; </w:t>
      </w:r>
    </w:p>
    <w:p w14:paraId="0000006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any self-propelled platform or device mounted on, integrated with, or operated from an automobile or truck chassis; or </w:t>
      </w:r>
    </w:p>
    <w:p w14:paraId="0000006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any autonomous or remotely operated ground device when operated on public roads or under a motor vehicle licensing or permitting scheme. </w:t>
      </w:r>
    </w:p>
    <w:p w14:paraId="0000006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In all events, a land vehicle subject to a compulsory or financial responsibility law or other motor vehicle insurance law in the jurisdiction where it is licensed or principally garaged will be treated as an </w:t>
      </w:r>
      <w:r>
        <w:rPr>
          <w:b/>
          <w:bCs/>
          <w:rFonts w:ascii="Inter" w:hAnsi="Inter" w:eastAsia="Inter" w:cs="Inter"/>
          <w:color w:val="000000"/>
          <w:sz w:val="22"/>
          <w:szCs w:val="22"/>
        </w:rPr>
        <w:t>Auto</w:t>
      </w:r>
      <w:r>
        <w:rPr>
          <w:rFonts w:ascii="Inter" w:hAnsi="Inter" w:eastAsia="Inter" w:cs="Inter"/>
          <w:color w:val="000000"/>
          <w:sz w:val="22"/>
          <w:szCs w:val="22"/>
        </w:rPr>
        <w:t xml:space="preserve">. </w:t>
      </w:r>
    </w:p>
    <w:p w14:paraId="0000006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means any goods or products, other than real property, manufactured, sold, handled, distributed, or disposed of by: </w:t>
      </w:r>
    </w:p>
    <w:p w14:paraId="0000006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an </w:t>
      </w:r>
      <w:r>
        <w:rPr>
          <w:b/>
          <w:bCs/>
          <w:rFonts w:ascii="Inter" w:hAnsi="Inter" w:eastAsia="Inter" w:cs="Inter"/>
          <w:color w:val="000000"/>
          <w:sz w:val="22"/>
          <w:szCs w:val="22"/>
        </w:rPr>
        <w:t>Insured</w:t>
      </w:r>
      <w:r>
        <w:rPr>
          <w:rFonts w:ascii="Inter" w:hAnsi="Inter" w:eastAsia="Inter" w:cs="Inter"/>
          <w:color w:val="000000"/>
          <w:sz w:val="22"/>
          <w:szCs w:val="22"/>
        </w:rPr>
        <w:t xml:space="preserve">; and </w:t>
      </w:r>
    </w:p>
    <w:p w14:paraId="0000006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containers (other than vehicles), materials, parts or equipment furnished in connection with such goods or products.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includes warranties or representations made at any time with respect to the fitness, quality, durability, performance or use of </w:t>
      </w:r>
      <w:r>
        <w:rPr>
          <w:b/>
          <w:bCs/>
          <w:rFonts w:ascii="Inter" w:hAnsi="Inter" w:eastAsia="Inter" w:cs="Inter"/>
          <w:color w:val="000000"/>
          <w:sz w:val="22"/>
          <w:szCs w:val="22"/>
        </w:rPr>
        <w:t>Your Product</w:t>
      </w:r>
      <w:r>
        <w:rPr>
          <w:rFonts w:ascii="Inter" w:hAnsi="Inter" w:eastAsia="Inter" w:cs="Inter"/>
          <w:color w:val="000000"/>
          <w:sz w:val="22"/>
          <w:szCs w:val="22"/>
        </w:rPr>
        <w:t xml:space="preserve">, and the providing of or failure to provide warnings or instructions in connection with it.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does not include vending machines or other property rented to or located for the use of others but not sold. </w:t>
      </w:r>
    </w:p>
    <w:p w14:paraId="0000006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means: </w:t>
      </w:r>
    </w:p>
    <w:p w14:paraId="0000006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work or operations performed by you or on your behalf; and </w:t>
      </w:r>
    </w:p>
    <w:p w14:paraId="0000006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materials, parts or equipment furnished in connection with such work or operations.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includes warranties or representations made at any time with respect to the fitness, quality, durability, performance or use of </w:t>
      </w:r>
      <w:r>
        <w:rPr>
          <w:b/>
          <w:bCs/>
          <w:rFonts w:ascii="Inter" w:hAnsi="Inter" w:eastAsia="Inter" w:cs="Inter"/>
          <w:color w:val="000000"/>
          <w:sz w:val="22"/>
          <w:szCs w:val="22"/>
        </w:rPr>
        <w:t>Your Work</w:t>
      </w:r>
      <w:r>
        <w:rPr>
          <w:rFonts w:ascii="Inter" w:hAnsi="Inter" w:eastAsia="Inter" w:cs="Inter"/>
          <w:color w:val="000000"/>
          <w:sz w:val="22"/>
          <w:szCs w:val="22"/>
        </w:rPr>
        <w:t xml:space="preserve">, and the providing of or failure to provide warnings or </w:t>
      </w:r>
    </w:p>
    <w:p w14:paraId="0000007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instructions in connection with it.</w:t>
      </w:r>
    </w:p>
    <w:p w14:paraId="00000072"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IV: LIMITATIONS OF LIABILITY AND RETENTIONS </w:t>
      </w:r>
    </w:p>
    <w:p w14:paraId="0000007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0"/>
          <w:numId w:val="9004"/>
        </w:numPr>
      </w:pPr>
      <w:r>
        <w:rPr>
          <w:b/>
          <w:bCs/>
          <w:rFonts w:ascii="Inter" w:hAnsi="Inter" w:eastAsia="Inter" w:cs="Inter"/>
          <w:color w:val="000000"/>
          <w:sz w:val="22"/>
          <w:szCs w:val="22"/>
        </w:rPr>
        <w:t xml:space="preserve">Limits of Liability </w:t>
      </w:r>
    </w:p>
    <w:p w14:paraId="00000074"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1"/>
          <w:numId w:val="9004"/>
        </w:numPr>
      </w:pPr>
      <w:r>
        <w:rPr>
          <w:b/>
          <w:bCs/>
          <w:rFonts w:ascii="Inter" w:hAnsi="Inter" w:eastAsia="Inter" w:cs="Inter"/>
          <w:color w:val="000000"/>
          <w:sz w:val="22"/>
          <w:szCs w:val="22"/>
        </w:rPr>
        <w:t xml:space="preserve">Policy Aggregate Limit of Liability: </w:t>
      </w:r>
      <w:r>
        <w:rPr>
          <w:rFonts w:ascii="Inter" w:hAnsi="Inter" w:eastAsia="Inter" w:cs="Inter"/>
          <w:color w:val="000000"/>
          <w:sz w:val="22"/>
          <w:szCs w:val="22"/>
        </w:rPr>
        <w:t xml:space="preserve">The Policy Aggregate stated in the Declarations is the maximum amount we will pay under this Policy for all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Medical Payments</w:t>
      </w:r>
      <w:r>
        <w:rPr>
          <w:rFonts w:ascii="Inter" w:hAnsi="Inter" w:eastAsia="Inter" w:cs="Inter"/>
          <w:color w:val="000000"/>
          <w:sz w:val="22"/>
          <w:szCs w:val="22"/>
        </w:rPr>
        <w:t xml:space="preserve">. In no event will we pay more than the Policy Aggregate. </w:t>
      </w: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shall be deemed to constitute one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for the purposes of determining the applicable limits of liability of this Policy and shall be deemed to have first occurred at the earliest point any such portion of an </w:t>
      </w:r>
      <w:r>
        <w:rPr>
          <w:b/>
          <w:bCs/>
          <w:rFonts w:ascii="Inter" w:hAnsi="Inter" w:eastAsia="Inter" w:cs="Inter"/>
          <w:color w:val="000000"/>
          <w:sz w:val="22"/>
          <w:szCs w:val="22"/>
        </w:rPr>
        <w:t xml:space="preserve">Interrelated </w:t>
      </w:r>
    </w:p>
    <w:p w14:paraId="0000007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has occurred. </w:t>
      </w:r>
    </w:p>
    <w:p w14:paraId="0000007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If the limits of liability for any provision of this CGL Policy are exhausted by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judgments, settlements,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or </w:t>
      </w:r>
      <w:r>
        <w:rPr>
          <w:b/>
          <w:bCs/>
          <w:rFonts w:ascii="Inter" w:hAnsi="Inter" w:eastAsia="Inter" w:cs="Inter"/>
          <w:color w:val="000000"/>
          <w:sz w:val="22"/>
          <w:szCs w:val="22"/>
        </w:rPr>
        <w:t>Medical Payments</w:t>
      </w:r>
      <w:r>
        <w:rPr>
          <w:rFonts w:ascii="Inter" w:hAnsi="Inter" w:eastAsia="Inter" w:cs="Inter"/>
          <w:color w:val="000000"/>
          <w:sz w:val="22"/>
          <w:szCs w:val="22"/>
        </w:rPr>
        <w:t xml:space="preserve">, our obligations under this Policy shall be deemed completely </w:t>
      </w:r>
      <w:r>
        <w:rPr>
          <w:rFonts w:ascii="Inter" w:hAnsi="Inter" w:eastAsia="Inter" w:cs="Inter"/>
          <w:color w:val="000000"/>
          <w:sz w:val="22"/>
          <w:szCs w:val="22"/>
        </w:rPr>
        <w:lastRenderedPageBreak/>
        <w:t xml:space="preserve">fulfilled and extinguished. </w:t>
      </w:r>
    </w:p>
    <w:p w14:paraId="0000007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The amount listed as the Per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Limit of Liability for Insuring Agreement A, Insuring Agreement B, and Insuring Agreement C of the Declarations is the maximum aggregate amount of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we will pay under the Policy for each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under Insuring Agreement A, Insuring Agreement B, or Insuring Agreement C, and is further reduced by the amount of any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w:t>
      </w:r>
    </w:p>
    <w:p w14:paraId="0000007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Our liability under this CGL Policy with respect to all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and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arising from any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shall apply only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set forth in the Declarations.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amount shall be your uninsured responsibility. </w:t>
      </w:r>
    </w:p>
    <w:p w14:paraId="0000007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b/>
          <w:bCs/>
          <w:rFonts w:ascii="Inter" w:hAnsi="Inter" w:eastAsia="Inter" w:cs="Inter"/>
          <w:color w:val="000000"/>
          <w:sz w:val="22"/>
          <w:szCs w:val="22"/>
        </w:rPr>
        <w:t xml:space="preserve">Products-Completed Operations Aggregate Limit: </w:t>
      </w:r>
      <w:r>
        <w:rPr>
          <w:rFonts w:ascii="Inter" w:hAnsi="Inter" w:eastAsia="Inter" w:cs="Inter"/>
          <w:color w:val="000000"/>
          <w:sz w:val="22"/>
          <w:szCs w:val="22"/>
        </w:rPr>
        <w:t xml:space="preserve">The </w:t>
      </w:r>
    </w:p>
    <w:p w14:paraId="0000007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Products-Completed Operations Aggregate Limit is the most we will pay under Coverage A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included within the </w:t>
      </w:r>
      <w:r>
        <w:rPr>
          <w:b/>
          <w:bCs/>
          <w:rFonts w:ascii="Inter" w:hAnsi="Inter" w:eastAsia="Inter" w:cs="Inter"/>
          <w:color w:val="000000"/>
          <w:sz w:val="22"/>
          <w:szCs w:val="22"/>
        </w:rPr>
        <w:t>Products-Completed Operations Hazard</w:t>
      </w:r>
      <w:r>
        <w:rPr>
          <w:rFonts w:ascii="Inter" w:hAnsi="Inter" w:eastAsia="Inter" w:cs="Inter"/>
          <w:color w:val="000000"/>
          <w:sz w:val="22"/>
          <w:szCs w:val="22"/>
        </w:rPr>
        <w:t xml:space="preserve">. </w:t>
      </w:r>
    </w:p>
    <w:p w14:paraId="0000007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b/>
          <w:bCs/>
          <w:rFonts w:ascii="Inter" w:hAnsi="Inter" w:eastAsia="Inter" w:cs="Inter"/>
          <w:color w:val="000000"/>
          <w:sz w:val="22"/>
          <w:szCs w:val="22"/>
        </w:rPr>
        <w:t xml:space="preserve">Damage to Premises Rented </w:t>
      </w:r>
      <w:proofErr w:type="gramStart"/>
      <w:r>
        <w:rPr>
          <w:b/>
          <w:bCs/>
          <w:rFonts w:ascii="Inter" w:hAnsi="Inter" w:eastAsia="Inter" w:cs="Inter"/>
          <w:color w:val="000000"/>
          <w:sz w:val="22"/>
          <w:szCs w:val="22"/>
        </w:rPr>
        <w:t>To</w:t>
      </w:r>
      <w:proofErr w:type="gramEnd"/>
      <w:r>
        <w:rPr>
          <w:b/>
          <w:bCs/>
          <w:rFonts w:ascii="Inter" w:hAnsi="Inter" w:eastAsia="Inter" w:cs="Inter"/>
          <w:color w:val="000000"/>
          <w:sz w:val="22"/>
          <w:szCs w:val="22"/>
        </w:rPr>
        <w:t xml:space="preserve"> You Limit: </w:t>
      </w:r>
      <w:r>
        <w:rPr>
          <w:rFonts w:ascii="Inter" w:hAnsi="Inter" w:eastAsia="Inter" w:cs="Inter"/>
          <w:color w:val="000000"/>
          <w:sz w:val="22"/>
          <w:szCs w:val="22"/>
        </w:rPr>
        <w:t xml:space="preserve">Subject to 2. above, the Damage </w:t>
      </w:r>
      <w:proofErr w:type="gramStart"/>
      <w:r>
        <w:rPr>
          <w:rFonts w:ascii="Inter" w:hAnsi="Inter" w:eastAsia="Inter" w:cs="Inter"/>
          <w:color w:val="000000"/>
          <w:sz w:val="22"/>
          <w:szCs w:val="22"/>
        </w:rPr>
        <w:t>To</w:t>
      </w:r>
      <w:proofErr w:type="gramEnd"/>
      <w:r>
        <w:rPr>
          <w:rFonts w:ascii="Inter" w:hAnsi="Inter" w:eastAsia="Inter" w:cs="Inter"/>
          <w:color w:val="000000"/>
          <w:sz w:val="22"/>
          <w:szCs w:val="22"/>
        </w:rPr>
        <w:t xml:space="preserve"> Premises Rented </w:t>
      </w:r>
      <w:proofErr w:type="gramStart"/>
      <w:r>
        <w:rPr>
          <w:rFonts w:ascii="Inter" w:hAnsi="Inter" w:eastAsia="Inter" w:cs="Inter"/>
          <w:color w:val="000000"/>
          <w:sz w:val="22"/>
          <w:szCs w:val="22"/>
        </w:rPr>
        <w:t>To</w:t>
      </w:r>
      <w:proofErr w:type="gramEnd"/>
      <w:r>
        <w:rPr>
          <w:rFonts w:ascii="Inter" w:hAnsi="Inter" w:eastAsia="Inter" w:cs="Inter"/>
          <w:color w:val="000000"/>
          <w:sz w:val="22"/>
          <w:szCs w:val="22"/>
        </w:rPr>
        <w:t xml:space="preserve"> You Limit is the most we will pay under Coverage A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roofErr w:type="gramStart"/>
      <w:r>
        <w:rPr>
          <w:rFonts w:ascii="Inter" w:hAnsi="Inter" w:eastAsia="Inter" w:cs="Inter"/>
          <w:color w:val="000000"/>
          <w:sz w:val="22"/>
          <w:szCs w:val="22"/>
        </w:rPr>
        <w:t>any one</w:t>
      </w:r>
      <w:proofErr w:type="gramEnd"/>
      <w:r>
        <w:rPr>
          <w:rFonts w:ascii="Inter" w:hAnsi="Inter" w:eastAsia="Inter" w:cs="Inter"/>
          <w:color w:val="000000"/>
          <w:sz w:val="22"/>
          <w:szCs w:val="22"/>
        </w:rPr>
        <w:t xml:space="preserve"> premises while rented to you, or (in the case of damage by fire) while rented to you or temporarily occupied by you with the owner’s permission. </w:t>
      </w:r>
    </w:p>
    <w:p w14:paraId="0000007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b/>
          <w:bCs/>
          <w:rFonts w:ascii="Inter" w:hAnsi="Inter" w:eastAsia="Inter" w:cs="Inter"/>
          <w:color w:val="000000"/>
          <w:sz w:val="22"/>
          <w:szCs w:val="22"/>
        </w:rPr>
        <w:t xml:space="preserve">Defense Costs Erosion: Defense Costs </w:t>
      </w:r>
      <w:r>
        <w:rPr>
          <w:rFonts w:ascii="Inter" w:hAnsi="Inter" w:eastAsia="Inter" w:cs="Inter"/>
          <w:color w:val="000000"/>
          <w:sz w:val="22"/>
          <w:szCs w:val="22"/>
        </w:rPr>
        <w:t xml:space="preserve">are part of, and operate to reduce or erode, the applicable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unless otherwise noted by Endorsement to this Policy. </w:t>
      </w:r>
    </w:p>
    <w:p w14:paraId="0000007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of this Policy applies separately to each consecutive annual period and to any remaining period of less than 12 months in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unless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is extended after issuance for an additional period less than 12 months. In that case, the additional period will</w:t>
      </w:r>
    </w:p>
    <w:p w14:paraId="0000007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be deemed part of the last preceding period for purposes of applying the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w:t>
      </w:r>
    </w:p>
    <w:p w14:paraId="00000080"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0"/>
          <w:numId w:val="9004"/>
        </w:numPr>
      </w:pPr>
      <w:r>
        <w:rPr>
          <w:b/>
          <w:bCs/>
          <w:rFonts w:ascii="Inter" w:hAnsi="Inter" w:eastAsia="Inter" w:cs="Inter"/>
          <w:color w:val="000000"/>
          <w:sz w:val="22"/>
          <w:szCs w:val="22"/>
        </w:rPr>
        <w:t xml:space="preserve">Retention </w:t>
      </w:r>
    </w:p>
    <w:p w14:paraId="0000008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is the amount shown in the Declarations and is the amount that shall apply to </w:t>
      </w:r>
      <w:proofErr w:type="gramStart"/>
      <w:r>
        <w:rPr>
          <w:rFonts w:ascii="Inter" w:hAnsi="Inter" w:eastAsia="Inter" w:cs="Inter"/>
          <w:color w:val="000000"/>
          <w:sz w:val="22"/>
          <w:szCs w:val="22"/>
        </w:rPr>
        <w:t>each and every</w:t>
      </w:r>
      <w:proofErr w:type="gramEnd"/>
      <w:r>
        <w:rPr>
          <w:rFonts w:ascii="Inter" w:hAnsi="Inter" w:eastAsia="Inter" w:cs="Inter"/>
          <w:color w:val="000000"/>
          <w:sz w:val="22"/>
          <w:szCs w:val="22"/>
        </w:rPr>
        <w:t xml:space="preserv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Our liability to pay any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under this Policy applies only to that part of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which is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amount stated in the Declarations.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shall be borne by you and shall remain uninsured. You are responsible for payment of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for each </w:t>
      </w:r>
      <w:r>
        <w:rPr>
          <w:b/>
          <w:bCs/>
          <w:rFonts w:ascii="Inter" w:hAnsi="Inter" w:eastAsia="Inter" w:cs="Inter"/>
          <w:color w:val="000000"/>
          <w:sz w:val="22"/>
          <w:szCs w:val="22"/>
        </w:rPr>
        <w:t>Demand</w:t>
      </w:r>
      <w:r>
        <w:rPr>
          <w:rFonts w:ascii="Inter" w:hAnsi="Inter" w:eastAsia="Inter" w:cs="Inter"/>
          <w:color w:val="000000"/>
          <w:sz w:val="22"/>
          <w:szCs w:val="22"/>
        </w:rPr>
        <w:t xml:space="preserve">. If a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offense results in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that trigger more than one coverage </w:t>
      </w:r>
      <w:r>
        <w:rPr>
          <w:rFonts w:ascii="Inter" w:hAnsi="Inter" w:eastAsia="Inter" w:cs="Inter"/>
          <w:color w:val="000000"/>
          <w:sz w:val="22"/>
          <w:szCs w:val="22"/>
        </w:rPr>
        <w:lastRenderedPageBreak/>
        <w:t xml:space="preserve">(Coverage A, B, or C) under this Policy, only one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(the highest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all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arising from that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offense. In no event will we be obligated to pay any amounts (including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or </w:t>
      </w:r>
      <w:r>
        <w:rPr>
          <w:b/>
          <w:bCs/>
          <w:rFonts w:ascii="Inter" w:hAnsi="Inter" w:eastAsia="Inter" w:cs="Inter"/>
          <w:color w:val="000000"/>
          <w:sz w:val="22"/>
          <w:szCs w:val="22"/>
        </w:rPr>
        <w:t>Loss</w:t>
      </w:r>
      <w:r>
        <w:rPr>
          <w:rFonts w:ascii="Inter" w:hAnsi="Inter" w:eastAsia="Inter" w:cs="Inter"/>
          <w:color w:val="000000"/>
          <w:sz w:val="22"/>
          <w:szCs w:val="22"/>
        </w:rPr>
        <w:t xml:space="preserve">) until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has been satisfied by payments made by you. Payment of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does not reduce the </w:t>
      </w:r>
      <w:r>
        <w:rPr>
          <w:b/>
          <w:bCs/>
          <w:rFonts w:ascii="Inter" w:hAnsi="Inter" w:eastAsia="Inter" w:cs="Inter"/>
          <w:color w:val="000000"/>
          <w:sz w:val="22"/>
          <w:szCs w:val="22"/>
        </w:rPr>
        <w:t xml:space="preserve">Limits of Liability </w:t>
      </w:r>
      <w:r>
        <w:rPr>
          <w:rFonts w:ascii="Inter" w:hAnsi="Inter" w:eastAsia="Inter" w:cs="Inter"/>
          <w:color w:val="000000"/>
          <w:sz w:val="22"/>
          <w:szCs w:val="22"/>
        </w:rPr>
        <w:t xml:space="preserve">available under this Policy. If any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within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is paid on behalf of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by a source other than you, such payment will reduce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to the extent of that payment. However, payments made by us or on our behalf do not satisfy or reduce the </w:t>
      </w:r>
      <w:r>
        <w:rPr>
          <w:b/>
          <w:bCs/>
          <w:rFonts w:ascii="Inter" w:hAnsi="Inter" w:eastAsia="Inter" w:cs="Inter"/>
          <w:color w:val="000000"/>
          <w:sz w:val="22"/>
          <w:szCs w:val="22"/>
        </w:rPr>
        <w:t>Retention</w:t>
      </w:r>
      <w:r>
        <w:rPr>
          <w:rFonts w:ascii="Inter" w:hAnsi="Inter" w:eastAsia="Inter" w:cs="Inter"/>
          <w:color w:val="000000"/>
          <w:sz w:val="22"/>
          <w:szCs w:val="22"/>
        </w:rPr>
        <w:t xml:space="preserve">. If we advance any amounts that are within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(with no obligation to do so), you agree to reimburse us for such amounts as soon as practicable. You shall not settle, offer to settle, or otherwise resolve any </w:t>
      </w:r>
      <w:r>
        <w:rPr>
          <w:b/>
          <w:bCs/>
          <w:rFonts w:ascii="Inter" w:hAnsi="Inter" w:eastAsia="Inter" w:cs="Inter"/>
          <w:color w:val="000000"/>
          <w:sz w:val="22"/>
          <w:szCs w:val="22"/>
        </w:rPr>
        <w:t>Demand</w:t>
      </w:r>
      <w:r>
        <w:rPr>
          <w:rFonts w:ascii="Inter" w:hAnsi="Inter" w:eastAsia="Inter" w:cs="Inter"/>
          <w:color w:val="000000"/>
          <w:sz w:val="22"/>
          <w:szCs w:val="22"/>
        </w:rPr>
        <w:t xml:space="preserve">, including any settlement within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without our prior written consent. Any settlement </w:t>
      </w:r>
      <w:proofErr w:type="gramStart"/>
      <w:r>
        <w:rPr>
          <w:rFonts w:ascii="Inter" w:hAnsi="Inter" w:eastAsia="Inter" w:cs="Inter"/>
          <w:color w:val="000000"/>
          <w:sz w:val="22"/>
          <w:szCs w:val="22"/>
        </w:rPr>
        <w:t>entered into</w:t>
      </w:r>
      <w:proofErr w:type="gramEnd"/>
      <w:r>
        <w:rPr>
          <w:rFonts w:ascii="Inter" w:hAnsi="Inter" w:eastAsia="Inter" w:cs="Inter"/>
          <w:color w:val="000000"/>
          <w:sz w:val="22"/>
          <w:szCs w:val="22"/>
        </w:rPr>
        <w:t xml:space="preserve"> without such consent shall not erode the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not be covered under this Policy, and may, at our option, void coverage for the related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82"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V: EXCLUSIONS </w:t>
      </w:r>
    </w:p>
    <w:p w14:paraId="00000083" w14:textId="77777777" w:rsidR="00DE7642" w:rsidRDefault="00000000">
      <w:pPr>
        <w:pStyle w:val="BodyText"/>
        <w:widowControl w:val="0"/>
        <w:pBdr>
          <w:top w:val="nil"/>
          <w:left w:val="nil"/>
          <w:bottom w:val="nil"/>
          <w:right w:val="nil"/>
          <w:between w:val="nil"/>
        </w:pBdr>
        <w:ind w:left="9" w:right="63" w:hanging="5"/>
        <w:rPr>
          <w:rFonts w:ascii="Inter" w:eastAsia="Inter" w:hAnsi="Inter" w:cs="Inter"/>
          <w:color w:val="000000"/>
        </w:rPr>
        <w:jc w:val="left"/>
        <w:spacing w:after="20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or to defend or continue to defend any </w:t>
      </w:r>
      <w:r>
        <w:rPr>
          <w:b/>
          <w:bCs/>
          <w:rFonts w:ascii="Inter" w:hAnsi="Inter" w:eastAsia="Inter" w:cs="Inter"/>
          <w:color w:val="000000"/>
          <w:sz w:val="22"/>
          <w:szCs w:val="22"/>
        </w:rPr>
        <w:t>Demand</w:t>
      </w:r>
      <w:r>
        <w:rPr>
          <w:rFonts w:ascii="Inter" w:hAnsi="Inter" w:eastAsia="Inter" w:cs="Inter"/>
          <w:color w:val="000000"/>
          <w:sz w:val="22"/>
          <w:szCs w:val="22"/>
        </w:rPr>
        <w:t xml:space="preserve">, in connection with any matter described below, regardless of whether any other cause or event contributes concurrently or in any sequence to such matter. </w:t>
      </w:r>
    </w:p>
    <w:p w14:paraId="00000084"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numPr>
          <w:ilvl w:val="0"/>
          <w:numId w:val="9005"/>
        </w:numPr>
      </w:pPr>
      <w:r>
        <w:rPr>
          <w:b/>
          <w:bCs/>
          <w:rFonts w:ascii="Inter" w:hAnsi="Inter" w:eastAsia="Inter" w:cs="Inter"/>
          <w:color w:val="000000"/>
          <w:sz w:val="22"/>
          <w:szCs w:val="22"/>
        </w:rPr>
        <w:t xml:space="preserve">Exclusions Applicable to All Coverages (Coverage A, B, and C): </w:t>
      </w:r>
    </w:p>
    <w:p w14:paraId="0000008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Occurrence</w:t>
      </w:r>
      <w:r>
        <w:rPr>
          <w:rFonts w:ascii="Inter" w:hAnsi="Inter" w:eastAsia="Inter" w:cs="Inter"/>
          <w:color w:val="000000"/>
          <w:sz w:val="22"/>
          <w:szCs w:val="22"/>
        </w:rPr>
        <w:t>:</w:t>
      </w:r>
    </w:p>
    <w:p w14:paraId="0000008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Prior Notice: </w:t>
      </w:r>
      <w:r>
        <w:rPr>
          <w:rFonts w:ascii="Inter" w:hAnsi="Inter" w:eastAsia="Inter" w:cs="Inter"/>
          <w:color w:val="000000"/>
          <w:sz w:val="22"/>
          <w:szCs w:val="22"/>
        </w:rPr>
        <w:t xml:space="preserve">Based on, arising out of, or in any way involving, in whole or in part,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that any </w:t>
      </w:r>
      <w:r>
        <w:rPr>
          <w:b/>
          <w:bCs/>
          <w:rFonts w:ascii="Inter" w:hAnsi="Inter" w:eastAsia="Inter" w:cs="Inter"/>
          <w:color w:val="000000"/>
          <w:sz w:val="22"/>
          <w:szCs w:val="22"/>
        </w:rPr>
        <w:t>Insured</w:t>
      </w:r>
      <w:r>
        <w:rPr>
          <w:rFonts w:ascii="Inter" w:hAnsi="Inter" w:eastAsia="Inter" w:cs="Inter"/>
          <w:color w:val="000000"/>
          <w:sz w:val="22"/>
          <w:szCs w:val="22"/>
        </w:rPr>
        <w:t xml:space="preserve">, or any employee authorized to give or receive notice for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knew had occurred, in whole or in part, before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will be treated as known when: </w:t>
      </w:r>
    </w:p>
    <w:p w14:paraId="0000008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proofErr w:type="spellStart"/>
      <w:proofErr w:type="spellEnd"/>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gives notice to us or any insurer regarding the injury or damage, </w:t>
      </w:r>
    </w:p>
    <w:p w14:paraId="0000008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receives a demand or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because of it, or iii)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otherwise becomes aware that injury or damage has taken place. </w:t>
      </w:r>
    </w:p>
    <w:p w14:paraId="0000008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Prior Conduct: </w:t>
      </w:r>
      <w:r>
        <w:rPr>
          <w:rFonts w:ascii="Inter" w:hAnsi="Inter" w:eastAsia="Inter" w:cs="Inter"/>
          <w:color w:val="000000"/>
          <w:sz w:val="22"/>
          <w:szCs w:val="22"/>
        </w:rPr>
        <w:t xml:space="preserve">Based upon, arising out of, or in any way involving, in whole or in part, any conduct, act, error or omission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the extent the conduct, act, error or omission occurred: </w:t>
      </w:r>
    </w:p>
    <w:p w14:paraId="0000008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before the earlier of: </w:t>
      </w:r>
    </w:p>
    <w:p w14:paraId="0000008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5"/>
        </w:numPr>
      </w:pPr>
      <w:proofErr w:type="spellStart"/>
      <w:proofErr w:type="spellEnd"/>
      <w:r>
        <w:rPr>
          <w:rFonts w:ascii="Inter" w:hAnsi="Inter" w:eastAsia="Inter" w:cs="Inter"/>
          <w:color w:val="000000"/>
          <w:sz w:val="22"/>
          <w:szCs w:val="22"/>
        </w:rPr>
        <w:t xml:space="preserve">when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became an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8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5"/>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applicable to such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8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5"/>
        </w:numPr>
      </w:pPr>
      <w:r>
        <w:rPr>
          <w:rFonts w:ascii="Inter" w:hAnsi="Inter" w:eastAsia="Inter" w:cs="Inter"/>
          <w:color w:val="000000"/>
          <w:sz w:val="22"/>
          <w:szCs w:val="22"/>
        </w:rPr>
        <w:t xml:space="preserve">after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ceased to be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8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Prior or Pending Proceedings: </w:t>
      </w:r>
      <w:r>
        <w:rPr>
          <w:rFonts w:ascii="Inter" w:hAnsi="Inter" w:eastAsia="Inter" w:cs="Inter"/>
          <w:color w:val="000000"/>
          <w:sz w:val="22"/>
          <w:szCs w:val="22"/>
        </w:rPr>
        <w:t xml:space="preserve">Based upon, arising out of, or in any way involving any demand, suit, or other proceeding pending against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on or prior to the applicable </w:t>
      </w: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stated in the Declarations, or the same or substantially the same fact, circumstance or situation underlying or alleged in such prior demand, suit, or other proceeding. </w:t>
      </w:r>
    </w:p>
    <w:p w14:paraId="0000009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Electronic Data: </w:t>
      </w:r>
      <w:r>
        <w:rPr>
          <w:rFonts w:ascii="Inter" w:hAnsi="Inter" w:eastAsia="Inter" w:cs="Inter"/>
          <w:color w:val="000000"/>
          <w:sz w:val="22"/>
          <w:szCs w:val="22"/>
        </w:rPr>
        <w:t xml:space="preserve">Based on, arising out of, or in any way involving, in whole or in part, loss of, loss of use of, damage to, corruption of, inability to access, or inability to manipulate electronic data. </w:t>
      </w:r>
    </w:p>
    <w:p w14:paraId="0000009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Asbestos and Lead: </w:t>
      </w:r>
      <w:r>
        <w:rPr>
          <w:rFonts w:ascii="Inter" w:hAnsi="Inter" w:eastAsia="Inter" w:cs="Inter"/>
          <w:color w:val="000000"/>
          <w:sz w:val="22"/>
          <w:szCs w:val="22"/>
        </w:rPr>
        <w:t xml:space="preserve">Based on, arising out of, or in any way involving, in whole or in part, actual or alleged inhalation of, ingestion of, contact with, exposure to, existence of, or presence of asbestos or lead in any form, or any obligation 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indemnify any party because of such claims, or to share damages with or repay someone else who must pay damages related to such matters. </w:t>
      </w:r>
    </w:p>
    <w:p w14:paraId="0000009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Workers’ Compensation: </w:t>
      </w:r>
      <w:r>
        <w:rPr>
          <w:rFonts w:ascii="Inter" w:hAnsi="Inter" w:eastAsia="Inter" w:cs="Inter"/>
          <w:color w:val="000000"/>
          <w:sz w:val="22"/>
          <w:szCs w:val="22"/>
        </w:rPr>
        <w:t xml:space="preserve">Based on, arising out of, or in any way involving, in whole or in part, any obligation 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under a workers’ compensation, disability benefits, unemployment compensation, or similar law. </w:t>
      </w:r>
    </w:p>
    <w:p w14:paraId="0000009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Employer’s Liability: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
    <w:p w14:paraId="0000009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an </w:t>
      </w:r>
      <w:r>
        <w:rPr>
          <w:b/>
          <w:bCs/>
          <w:rFonts w:ascii="Inter" w:hAnsi="Inter" w:eastAsia="Inter" w:cs="Inter"/>
          <w:color w:val="000000"/>
          <w:sz w:val="22"/>
          <w:szCs w:val="22"/>
        </w:rPr>
        <w:t xml:space="preserve">Employee </w:t>
      </w:r>
      <w:r>
        <w:rPr>
          <w:rFonts w:ascii="Inter" w:hAnsi="Inter" w:eastAsia="Inter" w:cs="Inter"/>
          <w:color w:val="000000"/>
          <w:sz w:val="22"/>
          <w:szCs w:val="22"/>
        </w:rPr>
        <w:t xml:space="preserve">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arising out of and in the course of employment by the </w:t>
      </w:r>
      <w:r>
        <w:rPr>
          <w:b/>
          <w:bCs/>
          <w:rFonts w:ascii="Inter" w:hAnsi="Inter" w:eastAsia="Inter" w:cs="Inter"/>
          <w:color w:val="000000"/>
          <w:sz w:val="22"/>
          <w:szCs w:val="22"/>
        </w:rPr>
        <w:t>Insured</w:t>
      </w:r>
      <w:r>
        <w:rPr>
          <w:rFonts w:ascii="Inter" w:hAnsi="Inter" w:eastAsia="Inter" w:cs="Inter"/>
          <w:color w:val="000000"/>
          <w:sz w:val="22"/>
          <w:szCs w:val="22"/>
        </w:rPr>
        <w:t xml:space="preserve">, or performing duties related to the conduct of the </w:t>
      </w:r>
      <w:r>
        <w:rPr>
          <w:b/>
          <w:bCs/>
          <w:rFonts w:ascii="Inter" w:hAnsi="Inter" w:eastAsia="Inter" w:cs="Inter"/>
          <w:color w:val="000000"/>
          <w:sz w:val="22"/>
          <w:szCs w:val="22"/>
        </w:rPr>
        <w:t xml:space="preserve">Insured’s </w:t>
      </w:r>
      <w:r>
        <w:rPr>
          <w:rFonts w:ascii="Inter" w:hAnsi="Inter" w:eastAsia="Inter" w:cs="Inter"/>
          <w:color w:val="000000"/>
          <w:sz w:val="22"/>
          <w:szCs w:val="22"/>
        </w:rPr>
        <w:t>business; or</w:t>
      </w:r>
    </w:p>
    <w:p w14:paraId="0000009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the spouse, child, parent, brother or sister of that </w:t>
      </w:r>
      <w:r>
        <w:rPr>
          <w:b/>
          <w:bCs/>
          <w:rFonts w:ascii="Inter" w:hAnsi="Inter" w:eastAsia="Inter" w:cs="Inter"/>
          <w:color w:val="000000"/>
          <w:sz w:val="22"/>
          <w:szCs w:val="22"/>
        </w:rPr>
        <w:t xml:space="preserve">Employee </w:t>
      </w:r>
      <w:proofErr w:type="gramStart"/>
      <w:r>
        <w:rPr>
          <w:rFonts w:ascii="Inter" w:hAnsi="Inter" w:eastAsia="Inter" w:cs="Inter"/>
          <w:color w:val="000000"/>
          <w:sz w:val="22"/>
          <w:szCs w:val="22"/>
        </w:rPr>
        <w:t>as a consequence of</w:t>
      </w:r>
      <w:proofErr w:type="gramEnd"/>
      <w:r>
        <w:rPr>
          <w:rFonts w:ascii="Inter" w:hAnsi="Inter" w:eastAsia="Inter" w:cs="Inter"/>
          <w:color w:val="000000"/>
          <w:sz w:val="22"/>
          <w:szCs w:val="22"/>
        </w:rPr>
        <w:t xml:space="preserve"> the injury in (a) above. </w:t>
      </w:r>
    </w:p>
    <w:p w14:paraId="0000009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exclusion applies whether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may be liable as an employer or in any other capacity, and whether the liability is direct or vicarious. </w:t>
      </w:r>
    </w:p>
    <w:p w14:paraId="0000009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Professional Services: </w:t>
      </w:r>
      <w:r>
        <w:rPr>
          <w:rFonts w:ascii="Inter" w:hAnsi="Inter" w:eastAsia="Inter" w:cs="Inter"/>
          <w:color w:val="000000"/>
          <w:sz w:val="22"/>
          <w:szCs w:val="22"/>
        </w:rPr>
        <w:t xml:space="preserve">Based on, arising out of, or in any way involving, in whole or in part, the rendering of or failure to render professional services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including but not limited to any health care, legal, accounting, architectural, engineering, consulting, or insurance services, or any advice, instruction, design, or plan provided as part of such services. </w:t>
      </w:r>
    </w:p>
    <w:p w14:paraId="0000009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Contractual Liability: </w:t>
      </w:r>
      <w:r>
        <w:rPr>
          <w:rFonts w:ascii="Inter" w:hAnsi="Inter" w:eastAsia="Inter" w:cs="Inter"/>
          <w:color w:val="000000"/>
          <w:sz w:val="22"/>
          <w:szCs w:val="22"/>
        </w:rPr>
        <w:t xml:space="preserve">Based on, arising out of, or in any way involving, in whole or in part, liability for which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obligated to pay by reason of the </w:t>
      </w:r>
      <w:r>
        <w:rPr>
          <w:rFonts w:ascii="Inter" w:hAnsi="Inter" w:eastAsia="Inter" w:cs="Inter"/>
          <w:color w:val="000000"/>
          <w:sz w:val="22"/>
          <w:szCs w:val="22"/>
        </w:rPr>
        <w:lastRenderedPageBreak/>
        <w:t xml:space="preserve">assumption of liability in a written contract or agreement. This exclusion does not apply to liability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that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would have in the absence of the contract or agreement. </w:t>
      </w:r>
    </w:p>
    <w:p w14:paraId="0000009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Employment-Related Practices: </w:t>
      </w:r>
      <w:r>
        <w:rPr>
          <w:rFonts w:ascii="Inter" w:hAnsi="Inter" w:eastAsia="Inter" w:cs="Inter"/>
          <w:color w:val="000000"/>
          <w:sz w:val="22"/>
          <w:szCs w:val="22"/>
        </w:rPr>
        <w:t xml:space="preserve">Based on, arising out of, or in any way involving, in whole or in part: </w:t>
      </w:r>
    </w:p>
    <w:p w14:paraId="0000009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any employment-related practice, policy, act or omission (such as coercion, demotion, evaluation, reassignment, discipline, defamation, harassment, humiliation, discrimination, termination, or malicious prosecution, or inappropriate employment hiring or promotion decisions); or </w:t>
      </w:r>
    </w:p>
    <w:p w14:paraId="0000009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the spouse, child, parent, brother, sister or other relative of that person </w:t>
      </w:r>
      <w:proofErr w:type="gramStart"/>
      <w:r>
        <w:rPr>
          <w:rFonts w:ascii="Inter" w:hAnsi="Inter" w:eastAsia="Inter" w:cs="Inter"/>
          <w:color w:val="000000"/>
          <w:sz w:val="22"/>
          <w:szCs w:val="22"/>
        </w:rPr>
        <w:t>as a consequence of</w:t>
      </w:r>
      <w:proofErr w:type="gramEnd"/>
      <w:r>
        <w:rPr>
          <w:rFonts w:ascii="Inter" w:hAnsi="Inter" w:eastAsia="Inter" w:cs="Inter"/>
          <w:color w:val="000000"/>
          <w:sz w:val="22"/>
          <w:szCs w:val="22"/>
        </w:rPr>
        <w:t xml:space="preserve"> injury to the person at whom any of the </w:t>
      </w:r>
    </w:p>
    <w:p w14:paraId="0000009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employment-related practices described above is directed. This exclusion applies whether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may be held liable as an employer or in any other capacity and to any obligation to share damages with or repay someone else who must pay damages because of the injury. </w:t>
      </w:r>
    </w:p>
    <w:p w14:paraId="0000009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Fraud and Intentional Acts: </w:t>
      </w:r>
      <w:r>
        <w:rPr>
          <w:rFonts w:ascii="Inter" w:hAnsi="Inter" w:eastAsia="Inter" w:cs="Inter"/>
          <w:color w:val="000000"/>
          <w:sz w:val="22"/>
          <w:szCs w:val="22"/>
        </w:rPr>
        <w:t xml:space="preserve">Based on, arising out of, or in any way involving, in whole or in part, any fraudulent, dishonest, criminal or malicious act, error or omission, or willful violation of law by an </w:t>
      </w:r>
      <w:r>
        <w:rPr>
          <w:b/>
          <w:bCs/>
          <w:rFonts w:ascii="Inter" w:hAnsi="Inter" w:eastAsia="Inter" w:cs="Inter"/>
          <w:color w:val="000000"/>
          <w:sz w:val="22"/>
          <w:szCs w:val="22"/>
        </w:rPr>
        <w:t>Insured</w:t>
      </w:r>
      <w:r>
        <w:rPr>
          <w:rFonts w:ascii="Inter" w:hAnsi="Inter" w:eastAsia="Inter" w:cs="Inter"/>
          <w:color w:val="000000"/>
          <w:sz w:val="22"/>
          <w:szCs w:val="22"/>
        </w:rPr>
        <w:t xml:space="preserve">. However, this exclusion shall only apply following a final, non-appealable adjudication in a proceeding separate from any coverage proceeding establishing that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committed, participated in, or had knowledge of such conduct. In the event this exclusion is determined to apply,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reimburse us for any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previously advanced or paid by us in connection with the excluded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9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Medicare/Medicaid: </w:t>
      </w:r>
      <w:r>
        <w:rPr>
          <w:rFonts w:ascii="Inter" w:hAnsi="Inter" w:eastAsia="Inter" w:cs="Inter"/>
          <w:color w:val="000000"/>
          <w:sz w:val="22"/>
          <w:szCs w:val="22"/>
        </w:rPr>
        <w:t xml:space="preserve">Based on, arising out of, or in any way involving, in whole or in part, any actual or alleged fraud, abuse, or non-compliance with Medicare/Medicaid regulations. </w:t>
      </w:r>
    </w:p>
    <w:p w14:paraId="000000A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Illegal Profit: </w:t>
      </w:r>
      <w:r>
        <w:rPr>
          <w:rFonts w:ascii="Inter" w:hAnsi="Inter" w:eastAsia="Inter" w:cs="Inter"/>
          <w:color w:val="000000"/>
          <w:sz w:val="22"/>
          <w:szCs w:val="22"/>
        </w:rPr>
        <w:t xml:space="preserve">Based on, arising out of, or in any way involving, in whole or in part, any </w:t>
      </w:r>
      <w:r>
        <w:rPr>
          <w:b/>
          <w:bCs/>
          <w:rFonts w:ascii="Inter" w:hAnsi="Inter" w:eastAsia="Inter" w:cs="Inter"/>
          <w:color w:val="000000"/>
          <w:sz w:val="22"/>
          <w:szCs w:val="22"/>
        </w:rPr>
        <w:t xml:space="preserve">Insured </w:t>
      </w:r>
      <w:r>
        <w:rPr>
          <w:rFonts w:ascii="Inter" w:hAnsi="Inter" w:eastAsia="Inter" w:cs="Inter"/>
          <w:color w:val="000000"/>
          <w:sz w:val="22"/>
          <w:szCs w:val="22"/>
        </w:rPr>
        <w:t>gaining profit, remuneration or financial advantage to which such party was not legally entitled.</w:t>
      </w:r>
    </w:p>
    <w:p w14:paraId="000000A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Business Dispute: </w:t>
      </w:r>
      <w:r>
        <w:rPr>
          <w:rFonts w:ascii="Inter" w:hAnsi="Inter" w:eastAsia="Inter" w:cs="Inter"/>
          <w:color w:val="000000"/>
          <w:sz w:val="22"/>
          <w:szCs w:val="22"/>
        </w:rPr>
        <w:t xml:space="preserve">Based on, arising out of, or in any way involving, in whole or in part, any business dispute, including but not limited to any: interference with business relations; interference with contract; breach of contract; interference with prospective business advantage; unfair competition; unlawful, unfair, or fraudulent business practices; unfair, deceptive, untrue, or misleading advertising; misappropriation of trade secrets; or other unfair trade practice or business practice. </w:t>
      </w:r>
    </w:p>
    <w:p w14:paraId="000000A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Cyber Liability: </w:t>
      </w:r>
      <w:r>
        <w:rPr>
          <w:rFonts w:ascii="Inter" w:hAnsi="Inter" w:eastAsia="Inter" w:cs="Inter"/>
          <w:color w:val="000000"/>
          <w:sz w:val="22"/>
          <w:szCs w:val="22"/>
        </w:rPr>
        <w:t xml:space="preserve">Based on, arising out of, or in any way involving, in whole or in part, any cyber liability, including but not limited to any: network security breach, hacker attack, computer virus, theft of electronic data, denial of service attack, theft or loss of personally identifiable non-public data, </w:t>
      </w:r>
    </w:p>
    <w:p w14:paraId="000000A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failure/malfunction/inadequacy of any electronic data processing equipment </w:t>
      </w:r>
      <w:r>
        <w:rPr>
          <w:rFonts w:ascii="Inter" w:hAnsi="Inter" w:eastAsia="Inter" w:cs="Inter"/>
          <w:color w:val="000000"/>
          <w:sz w:val="22"/>
          <w:szCs w:val="22"/>
        </w:rPr>
        <w:lastRenderedPageBreak/>
        <w:t xml:space="preserve">or media, or data extortion costs. </w:t>
      </w:r>
    </w:p>
    <w:p w14:paraId="000000A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Record Amendments: </w:t>
      </w:r>
      <w:r>
        <w:rPr>
          <w:rFonts w:ascii="Inter" w:hAnsi="Inter" w:eastAsia="Inter" w:cs="Inter"/>
          <w:color w:val="000000"/>
          <w:sz w:val="22"/>
          <w:szCs w:val="22"/>
        </w:rPr>
        <w:t xml:space="preserve">Based on, arising out of, or in any way involving, in whole or in part, any records that have been amended, appended, deleted, corrected, falsified, edited, altered, or modified not in accordance with generally accepted standards by any </w:t>
      </w:r>
      <w:r>
        <w:rPr>
          <w:b/>
          <w:bCs/>
          <w:rFonts w:ascii="Inter" w:hAnsi="Inter" w:eastAsia="Inter" w:cs="Inter"/>
          <w:color w:val="000000"/>
          <w:sz w:val="22"/>
          <w:szCs w:val="22"/>
        </w:rPr>
        <w:t>Insured</w:t>
      </w:r>
      <w:r>
        <w:rPr>
          <w:rFonts w:ascii="Inter" w:hAnsi="Inter" w:eastAsia="Inter" w:cs="Inter"/>
          <w:color w:val="000000"/>
          <w:sz w:val="22"/>
          <w:szCs w:val="22"/>
        </w:rPr>
        <w:t xml:space="preserve">, at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direction, or by any person for whose acts or omissions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legally responsible. </w:t>
      </w:r>
    </w:p>
    <w:p w14:paraId="000000A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Discrimination: </w:t>
      </w:r>
      <w:r>
        <w:rPr>
          <w:rFonts w:ascii="Inter" w:hAnsi="Inter" w:eastAsia="Inter" w:cs="Inter"/>
          <w:color w:val="000000"/>
          <w:sz w:val="22"/>
          <w:szCs w:val="22"/>
        </w:rPr>
        <w:t xml:space="preserve">Based on, arising out of, or in any way involving, in whole or in part, any actual or alleged discrimination of any kind, including but not limited to allegations of harassment, civil rights violations or any other discrimination based on race, color, creed, age, gender, sexual preference or orientation, national origin, physical handicap, HIV and AIDS status, disability, or marital status. </w:t>
      </w:r>
    </w:p>
    <w:p w14:paraId="000000A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Weapons: </w:t>
      </w:r>
      <w:r>
        <w:rPr>
          <w:rFonts w:ascii="Inter" w:hAnsi="Inter" w:eastAsia="Inter" w:cs="Inter"/>
          <w:color w:val="000000"/>
          <w:sz w:val="22"/>
          <w:szCs w:val="22"/>
        </w:rPr>
        <w:t xml:space="preserve">Based on, arising out of, or in any way involving, in whole or in part, the ownership, manufacture, import, export, sale, distribution, transfer, gift, loan, licensing, entrustment, maintenance, repair, assembly, testing, display, storage, transportation, or disposal of any firearm, ammunition, explosive, or weapon, including any parts, components, attachments, or accessories. </w:t>
      </w:r>
    </w:p>
    <w:p w14:paraId="000000A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Nuclear Liability: </w:t>
      </w:r>
      <w:r>
        <w:rPr>
          <w:rFonts w:ascii="Inter" w:hAnsi="Inter" w:eastAsia="Inter" w:cs="Inter"/>
          <w:color w:val="000000"/>
          <w:sz w:val="22"/>
          <w:szCs w:val="22"/>
        </w:rPr>
        <w:t xml:space="preserve">Based on, arising out of, or in any way involving, in whole or in part, any loss, injury, damage or legal obligation arising out of the hazardous properties of nuclear material, including but not limited to nuclear reaction, radiation, or radioactive contamination, at any time. </w:t>
      </w:r>
    </w:p>
    <w:p w14:paraId="000000A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Liquor Liability: </w:t>
      </w:r>
      <w:r>
        <w:rPr>
          <w:rFonts w:ascii="Inter" w:hAnsi="Inter" w:eastAsia="Inter" w:cs="Inter"/>
          <w:color w:val="000000"/>
          <w:sz w:val="22"/>
          <w:szCs w:val="22"/>
        </w:rPr>
        <w:t xml:space="preserve">Based on, arising out of, or in any way involving, in whole or in part, an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by reason of: </w:t>
      </w:r>
    </w:p>
    <w:p w14:paraId="000000A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causing or contributing to the intoxication of any person; </w:t>
      </w:r>
    </w:p>
    <w:p w14:paraId="000000A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furnishing alcoholic beverages to a person under the legal drinking age or under the influence of alcohol; or </w:t>
      </w:r>
    </w:p>
    <w:p w14:paraId="000000A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any statute, ordinance or regulation relating to the sale, gift, distribution or use of alcoholic beverages. </w:t>
      </w:r>
    </w:p>
    <w:p w14:paraId="000000A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exclusion applies even if the </w:t>
      </w:r>
      <w:r>
        <w:rPr>
          <w:b/>
          <w:bCs/>
          <w:rFonts w:ascii="Inter" w:hAnsi="Inter" w:eastAsia="Inter" w:cs="Inter"/>
          <w:color w:val="000000"/>
          <w:sz w:val="22"/>
          <w:szCs w:val="22"/>
        </w:rPr>
        <w:t xml:space="preserve">Demand </w:t>
      </w:r>
      <w:r>
        <w:rPr>
          <w:rFonts w:ascii="Inter" w:hAnsi="Inter" w:eastAsia="Inter" w:cs="Inter"/>
          <w:color w:val="000000"/>
          <w:sz w:val="22"/>
          <w:szCs w:val="22"/>
        </w:rPr>
        <w:t>alleges negligence or other wrongdoing in the supervision, hiring, employment, training or monitoring of others by an</w:t>
      </w:r>
    </w:p>
    <w:p w14:paraId="000000A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Insured</w:t>
      </w:r>
      <w:r>
        <w:rPr>
          <w:rFonts w:ascii="Inter" w:hAnsi="Inter" w:eastAsia="Inter" w:cs="Inter"/>
          <w:color w:val="000000"/>
          <w:sz w:val="22"/>
          <w:szCs w:val="22"/>
        </w:rPr>
        <w:t xml:space="preserve">, or providing or failing to provide transportation to any person under the influence of alcohol. However, this exclusion applies only if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in the business of manufacturing, distributing, selling, serving, or furnishing alcoholic beverages. </w:t>
      </w:r>
    </w:p>
    <w:p w14:paraId="000000B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War: </w:t>
      </w:r>
      <w:r>
        <w:rPr>
          <w:rFonts w:ascii="Inter" w:hAnsi="Inter" w:eastAsia="Inter" w:cs="Inter"/>
          <w:color w:val="000000"/>
          <w:sz w:val="22"/>
          <w:szCs w:val="22"/>
        </w:rPr>
        <w:t xml:space="preserve">Based on, arising out of, or in any way involving, in whole or in part, war, civil war, revolution, insurrection, rebellion, or any warlike action by a military force or other agent (including action in hindering or defending against any of these). </w:t>
      </w:r>
    </w:p>
    <w:p w14:paraId="000000B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Pollution: </w:t>
      </w:r>
      <w:r>
        <w:rPr>
          <w:rFonts w:ascii="Inter" w:hAnsi="Inter" w:eastAsia="Inter" w:cs="Inter"/>
          <w:color w:val="000000"/>
          <w:sz w:val="22"/>
          <w:szCs w:val="22"/>
        </w:rPr>
        <w:t xml:space="preserve">Based on, arising out of, or in any way involving, in whole or in part, the actual, alleged, or threatened discharge, dispersal, seepage, migration, release, or escape of </w:t>
      </w:r>
      <w:r>
        <w:rPr>
          <w:b/>
          <w:bCs/>
          <w:rFonts w:ascii="Inter" w:hAnsi="Inter" w:eastAsia="Inter" w:cs="Inter"/>
          <w:color w:val="000000"/>
          <w:sz w:val="22"/>
          <w:szCs w:val="22"/>
        </w:rPr>
        <w:t>Pollutants</w:t>
      </w:r>
      <w:r>
        <w:rPr>
          <w:rFonts w:ascii="Inter" w:hAnsi="Inter" w:eastAsia="Inter" w:cs="Inter"/>
          <w:color w:val="000000"/>
          <w:sz w:val="22"/>
          <w:szCs w:val="22"/>
        </w:rPr>
        <w:t xml:space="preserve">, regardless of whether such was accidental or intentional. </w:t>
      </w:r>
    </w:p>
    <w:p w14:paraId="000000B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lastRenderedPageBreak/>
      </w:r>
      <w:r>
        <w:rPr>
          <w:b/>
          <w:bCs/>
          <w:rFonts w:ascii="Inter" w:hAnsi="Inter" w:eastAsia="Inter" w:cs="Inter"/>
          <w:color w:val="000000"/>
          <w:sz w:val="22"/>
          <w:szCs w:val="22"/>
        </w:rPr>
        <w:t xml:space="preserve">Recording and Distribution of Material or Information in Violation of Law: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any action or omission that violates or is alleged to violate: </w:t>
      </w:r>
    </w:p>
    <w:p w14:paraId="000000B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the Telephone Consumer Protection Act (TCPA), including any amendment or addition to such law; </w:t>
      </w:r>
    </w:p>
    <w:p w14:paraId="000000B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the CAN-SPAM Act of 2003 (Controlling the Assault of Non-Solicited Pornography and Marketing), including any amendment or addition to such law; </w:t>
      </w:r>
    </w:p>
    <w:p w14:paraId="000000B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the Fair Credit Reporting Act (FCRA) and any Fair and Accurate Credit Transactions Act (FACTA) amendment, including any amendment or addition to such law; or </w:t>
      </w:r>
    </w:p>
    <w:p w14:paraId="000000B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any federal, state or local statute, ordinance or regulation (other than the U.S. antitrust laws and federal securities laws, which are addressed elsewhere if applicable) that addresses, prohibits or limits the printing, dissemination, disposal, collecting, recording, sending, transmitting, communicating or distribution of material or information. </w:t>
      </w:r>
    </w:p>
    <w:p w14:paraId="000000B7"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200"/>
        <w:numPr>
          <w:ilvl w:val="0"/>
          <w:numId w:val="9005"/>
        </w:numPr>
      </w:pPr>
      <w:r>
        <w:rPr>
          <w:b/>
          <w:bCs/>
          <w:rFonts w:ascii="Inter" w:hAnsi="Inter" w:eastAsia="Inter" w:cs="Inter"/>
          <w:color w:val="000000"/>
          <w:sz w:val="22"/>
          <w:szCs w:val="22"/>
        </w:rPr>
        <w:t xml:space="preserve">Exclusions Applicable to Coverage A and Coverage C: </w:t>
      </w:r>
    </w:p>
    <w:p w14:paraId="000000B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0B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Expected or Intended Injury: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expected or intended from the standpoint of any </w:t>
      </w:r>
      <w:r>
        <w:rPr>
          <w:b/>
          <w:bCs/>
          <w:rFonts w:ascii="Inter" w:hAnsi="Inter" w:eastAsia="Inter" w:cs="Inter"/>
          <w:color w:val="000000"/>
          <w:sz w:val="22"/>
          <w:szCs w:val="22"/>
        </w:rPr>
        <w:t>Insured</w:t>
      </w:r>
      <w:r>
        <w:rPr>
          <w:rFonts w:ascii="Inter" w:hAnsi="Inter" w:eastAsia="Inter" w:cs="Inter"/>
          <w:color w:val="000000"/>
          <w:sz w:val="22"/>
          <w:szCs w:val="22"/>
        </w:rPr>
        <w:t xml:space="preserve">. However, this exclusion does not apply to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resulting from the use of reasonable force to protect persons or property. </w:t>
      </w:r>
    </w:p>
    <w:p w14:paraId="000000BA"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1"/>
          <w:numId w:val="9005"/>
        </w:numPr>
      </w:pPr>
      <w:r>
        <w:rPr>
          <w:b/>
          <w:bCs/>
          <w:rFonts w:ascii="Inter" w:hAnsi="Inter" w:eastAsia="Inter" w:cs="Inter"/>
          <w:color w:val="000000"/>
          <w:sz w:val="22"/>
          <w:szCs w:val="22"/>
        </w:rPr>
        <w:t xml:space="preserve">Aircraft, Auto or Watercraft: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the ownership, maintenance, operation, use, loading or unloading or entrustment to others of any aircraft,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or watercraft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or on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behalf. This exclusion applies even if the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against any </w:t>
      </w:r>
      <w:r>
        <w:rPr>
          <w:b/>
          <w:bCs/>
          <w:rFonts w:ascii="Inter" w:hAnsi="Inter" w:eastAsia="Inter" w:cs="Inter"/>
          <w:color w:val="000000"/>
          <w:sz w:val="22"/>
          <w:szCs w:val="22"/>
        </w:rPr>
        <w:t>Insured</w:t>
      </w:r>
    </w:p>
    <w:p w14:paraId="000000B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allege negligence or other wrongdoing in the supervision, hiring, </w:t>
      </w:r>
    </w:p>
    <w:p w14:paraId="000000B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employment, training, or monitoring of others by that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B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exclusion does not apply to: </w:t>
      </w:r>
    </w:p>
    <w:p w14:paraId="000000B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proofErr w:type="spellStart"/>
      <w:proofErr w:type="spellEnd"/>
      <w:r>
        <w:rPr>
          <w:rFonts w:ascii="Inter" w:hAnsi="Inter" w:eastAsia="Inter" w:cs="Inter"/>
          <w:color w:val="000000"/>
          <w:sz w:val="22"/>
          <w:szCs w:val="22"/>
        </w:rPr>
        <w:t xml:space="preserve">a watercraft while ashore on premises you own or rent; </w:t>
      </w:r>
    </w:p>
    <w:p w14:paraId="000000C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a watercraft you do not own that is less than 26 feet long and not being used to carry persons or property for a charge; </w:t>
      </w:r>
    </w:p>
    <w:p w14:paraId="000000C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 parking of an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on or next to premises you own or rent, </w:t>
      </w:r>
    </w:p>
    <w:p w14:paraId="000000C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provided the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is not owned by or rented or loaned to you </w:t>
      </w:r>
    </w:p>
    <w:p w14:paraId="000000C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or the driver (this exception applies only to liability caused by </w:t>
      </w:r>
    </w:p>
    <w:p w14:paraId="000000C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parking of the </w:t>
      </w:r>
      <w:r>
        <w:rPr>
          <w:b/>
          <w:bCs/>
          <w:rFonts w:ascii="Inter" w:hAnsi="Inter" w:eastAsia="Inter" w:cs="Inter"/>
          <w:color w:val="000000"/>
          <w:sz w:val="22"/>
          <w:szCs w:val="22"/>
        </w:rPr>
        <w:t>Auto</w:t>
      </w:r>
      <w:r>
        <w:rPr>
          <w:rFonts w:ascii="Inter" w:hAnsi="Inter" w:eastAsia="Inter" w:cs="Inter"/>
          <w:color w:val="000000"/>
          <w:sz w:val="22"/>
          <w:szCs w:val="22"/>
        </w:rPr>
        <w:t xml:space="preserve">, and not to physical damage to the </w:t>
      </w:r>
    </w:p>
    <w:p w14:paraId="000000C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itself); or </w:t>
      </w:r>
    </w:p>
    <w:p w14:paraId="000000C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arising out of the operation of machinery or equipment that is attached to, or part of, a </w:t>
      </w:r>
    </w:p>
    <w:p w14:paraId="000000C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land vehicle that would qualify under the definition of </w:t>
      </w:r>
    </w:p>
    <w:p w14:paraId="000000C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if it were not subject to compulsory </w:t>
      </w:r>
    </w:p>
    <w:p w14:paraId="000000C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motor vehicle insurance laws. For the purposes of this </w:t>
      </w:r>
    </w:p>
    <w:p w14:paraId="000000C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exclusion, Aircraft includes any Unmanned Aircraft, drone, </w:t>
      </w:r>
    </w:p>
    <w:p w14:paraId="000000C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remotely piloted aircraft system, or similar device, including </w:t>
      </w:r>
    </w:p>
    <w:p w14:paraId="000000C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any equipment, payload, or component attached thereto. </w:t>
      </w:r>
    </w:p>
    <w:p w14:paraId="000000C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Worksite Equipment: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w:t>
      </w:r>
    </w:p>
    <w:p w14:paraId="000000C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transportation of </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by an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owned or operated by or rented or loaned to any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C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use of </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in, or while in practice or preparation for, any prearranged racing, speed, demolition, or stunting activity. </w:t>
      </w:r>
    </w:p>
    <w:p w14:paraId="000000D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proofErr w:type="spellStart"/>
      <w:proofErr w:type="spellEnd"/>
      <w:r>
        <w:rPr>
          <w:b/>
          <w:bCs/>
          <w:rFonts w:ascii="Inter" w:hAnsi="Inter" w:eastAsia="Inter" w:cs="Inter"/>
          <w:color w:val="000000"/>
          <w:sz w:val="22"/>
          <w:szCs w:val="22"/>
        </w:rPr>
        <w:t xml:space="preserve">Damage to Property: </w:t>
      </w:r>
      <w:r>
        <w:rPr>
          <w:rFonts w:ascii="Inter" w:hAnsi="Inter" w:eastAsia="Inter" w:cs="Inter"/>
          <w:color w:val="000000"/>
          <w:sz w:val="22"/>
          <w:szCs w:val="22"/>
        </w:rPr>
        <w:t xml:space="preserve">Based on, arising out of, or in any way </w:t>
      </w:r>
    </w:p>
    <w:p w14:paraId="000000D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
    <w:p w14:paraId="000000D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property you own, rent, or occupy; </w:t>
      </w:r>
    </w:p>
    <w:p w14:paraId="000000D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premises you sell, give away or abandon, if the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any part of those premises; </w:t>
      </w:r>
    </w:p>
    <w:p w14:paraId="000000D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property loaned to you; </w:t>
      </w:r>
    </w:p>
    <w:p w14:paraId="000000D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personal property in the care, custody or control of any </w:t>
      </w:r>
      <w:r>
        <w:rPr>
          <w:b/>
          <w:bCs/>
          <w:rFonts w:ascii="Inter" w:hAnsi="Inter" w:eastAsia="Inter" w:cs="Inter"/>
          <w:color w:val="000000"/>
          <w:sz w:val="22"/>
          <w:szCs w:val="22"/>
        </w:rPr>
        <w:t>Insured</w:t>
      </w:r>
      <w:r>
        <w:rPr>
          <w:rFonts w:ascii="Inter" w:hAnsi="Inter" w:eastAsia="Inter" w:cs="Inter"/>
          <w:color w:val="000000"/>
          <w:sz w:val="22"/>
          <w:szCs w:val="22"/>
        </w:rPr>
        <w:t>;</w:t>
      </w:r>
    </w:p>
    <w:p w14:paraId="000000D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that </w:t>
      </w:r>
      <w:proofErr w:type="gramStart"/>
      <w:r>
        <w:rPr>
          <w:rFonts w:ascii="Inter" w:hAnsi="Inter" w:eastAsia="Inter" w:cs="Inter"/>
          <w:color w:val="000000"/>
          <w:sz w:val="22"/>
          <w:szCs w:val="22"/>
        </w:rPr>
        <w:t>particular part</w:t>
      </w:r>
      <w:proofErr w:type="gramEnd"/>
      <w:r>
        <w:rPr>
          <w:rFonts w:ascii="Inter" w:hAnsi="Inter" w:eastAsia="Inter" w:cs="Inter"/>
          <w:color w:val="000000"/>
          <w:sz w:val="22"/>
          <w:szCs w:val="22"/>
        </w:rPr>
        <w:t xml:space="preserve"> of real property on which you or any contractors or subcontractors working on your behalf are performing operations, if the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those operations; or </w:t>
      </w:r>
    </w:p>
    <w:p w14:paraId="000000D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that </w:t>
      </w:r>
      <w:proofErr w:type="gramStart"/>
      <w:r>
        <w:rPr>
          <w:rFonts w:ascii="Inter" w:hAnsi="Inter" w:eastAsia="Inter" w:cs="Inter"/>
          <w:color w:val="000000"/>
          <w:sz w:val="22"/>
          <w:szCs w:val="22"/>
        </w:rPr>
        <w:t>particular part</w:t>
      </w:r>
      <w:proofErr w:type="gramEnd"/>
      <w:r>
        <w:rPr>
          <w:rFonts w:ascii="Inter" w:hAnsi="Inter" w:eastAsia="Inter" w:cs="Inter"/>
          <w:color w:val="000000"/>
          <w:sz w:val="22"/>
          <w:szCs w:val="22"/>
        </w:rPr>
        <w:t xml:space="preserve"> of any property that must be restored, </w:t>
      </w:r>
    </w:p>
    <w:p w14:paraId="000000D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repaired or replaced because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was incorrectly </w:t>
      </w:r>
    </w:p>
    <w:p w14:paraId="000000D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performed on it. However, this exclusion does not apply to: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p>
    <w:p w14:paraId="000000D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(other than by fire) to premises, including </w:t>
      </w:r>
    </w:p>
    <w:p w14:paraId="000000D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contents of such premises, rented to you for a period of </w:t>
      </w:r>
    </w:p>
    <w:p w14:paraId="000000DD"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seven (7) or fewer consecutive days or  b.  </w:t>
      </w:r>
      <w:r>
        <w:rPr>
          <w:b/>
          <w:bCs/>
          <w:rFonts w:ascii="Inter" w:hAnsi="Inter" w:eastAsia="Inter" w:cs="Inter"/>
          <w:color w:val="000000"/>
          <w:sz w:val="22"/>
          <w:szCs w:val="22"/>
        </w:rPr>
        <w:t xml:space="preserve">Property Damage </w:t>
      </w:r>
    </w:p>
    <w:p w14:paraId="000000D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to premises you have sold, given away or abandoned, if the </w:t>
      </w:r>
    </w:p>
    <w:p w14:paraId="000000D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premises are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and were never occupied, rented or </w:t>
      </w:r>
    </w:p>
    <w:p w14:paraId="000000E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held for rental by you. </w:t>
      </w:r>
    </w:p>
    <w:p w14:paraId="000000E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Damage to Your Product: 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itself, or any part of it. </w:t>
      </w:r>
    </w:p>
    <w:p w14:paraId="000000E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Damage to Your Work: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Your Work</w:t>
      </w:r>
      <w:r>
        <w:rPr>
          <w:rFonts w:ascii="Inter" w:hAnsi="Inter" w:eastAsia="Inter" w:cs="Inter"/>
          <w:color w:val="000000"/>
          <w:sz w:val="22"/>
          <w:szCs w:val="22"/>
        </w:rPr>
        <w:t xml:space="preserve">. This exclusion does not apply if the damaged work, or the work out of which the damage arises, was performed on your behalf by a subcontractor. </w:t>
      </w:r>
    </w:p>
    <w:p w14:paraId="000000E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proofErr w:type="spellStart"/>
      <w:proofErr w:type="spellEnd"/>
      <w:r>
        <w:rPr>
          <w:b/>
          <w:bCs/>
          <w:rFonts w:ascii="Inter" w:hAnsi="Inter" w:eastAsia="Inter" w:cs="Inter"/>
          <w:color w:val="000000"/>
          <w:sz w:val="22"/>
          <w:szCs w:val="22"/>
        </w:rPr>
        <w:t xml:space="preserve">Damage to Impaired Property or Property Not Physically Injured: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 xml:space="preserve">Impaired Property </w:t>
      </w:r>
      <w:r>
        <w:rPr>
          <w:rFonts w:ascii="Inter" w:hAnsi="Inter" w:eastAsia="Inter" w:cs="Inter"/>
          <w:color w:val="000000"/>
          <w:sz w:val="22"/>
          <w:szCs w:val="22"/>
        </w:rPr>
        <w:t xml:space="preserve">or property that has not </w:t>
      </w:r>
    </w:p>
    <w:p w14:paraId="000000E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been physically injured, arising out of: </w:t>
      </w:r>
    </w:p>
    <w:p w14:paraId="000000E5"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a defect, deficiency, inadequacy or dangerous condition in </w:t>
      </w:r>
      <w:r>
        <w:rPr>
          <w:b/>
          <w:bCs/>
          <w:rFonts w:ascii="Inter" w:hAnsi="Inter" w:eastAsia="Inter" w:cs="Inter"/>
          <w:color w:val="000000"/>
          <w:sz w:val="22"/>
          <w:szCs w:val="22"/>
        </w:rPr>
        <w:t xml:space="preserve">Your </w:t>
      </w:r>
    </w:p>
    <w:p w14:paraId="000000E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or </w:t>
      </w:r>
    </w:p>
    <w:p w14:paraId="000000E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 delay or failure by you or anyone acting on your behalf to perform a contract or agreement in accordance with its terms. </w:t>
      </w:r>
    </w:p>
    <w:p w14:paraId="000000E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Recall of Products, Work or Impaired Property: </w:t>
      </w:r>
      <w:r>
        <w:rPr>
          <w:rFonts w:ascii="Inter" w:hAnsi="Inter" w:eastAsia="Inter" w:cs="Inter"/>
          <w:color w:val="000000"/>
          <w:sz w:val="22"/>
          <w:szCs w:val="22"/>
        </w:rPr>
        <w:t xml:space="preserve">Based on, arising out of, or in any way involving, in whole or in part, the withdrawal, recall, inspection, repair, replacement, adjustment, removal or disposal of: </w:t>
      </w:r>
    </w:p>
    <w:p w14:paraId="000000E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proofErr w:type="spellStart"/>
      <w:proofErr w:type="spellEnd"/>
      <w:r>
        <w:rPr>
          <w:b/>
          <w:bCs/>
          <w:rFonts w:ascii="Inter" w:hAnsi="Inter" w:eastAsia="Inter" w:cs="Inter"/>
          <w:color w:val="000000"/>
          <w:sz w:val="22"/>
          <w:szCs w:val="22"/>
        </w:rPr>
        <w:t>Your Product</w:t>
      </w:r>
      <w:r>
        <w:rPr>
          <w:rFonts w:ascii="Inter" w:hAnsi="Inter" w:eastAsia="Inter" w:cs="Inter"/>
          <w:color w:val="000000"/>
          <w:sz w:val="22"/>
          <w:szCs w:val="22"/>
        </w:rPr>
        <w:t xml:space="preserve">; </w:t>
      </w:r>
    </w:p>
    <w:p w14:paraId="000000E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w:t>
      </w:r>
      <w:r>
        <w:rPr>
          <w:b/>
          <w:bCs/>
          <w:rFonts w:ascii="Inter" w:hAnsi="Inter" w:eastAsia="Inter" w:cs="Inter"/>
          <w:color w:val="000000"/>
          <w:sz w:val="22"/>
          <w:szCs w:val="22"/>
        </w:rPr>
        <w:t>Your Work</w:t>
      </w:r>
      <w:r>
        <w:rPr>
          <w:rFonts w:ascii="Inter" w:hAnsi="Inter" w:eastAsia="Inter" w:cs="Inter"/>
          <w:color w:val="000000"/>
          <w:sz w:val="22"/>
          <w:szCs w:val="22"/>
        </w:rPr>
        <w:t xml:space="preserve">; or </w:t>
      </w:r>
    </w:p>
    <w:p w14:paraId="000000E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iii) </w:t>
      </w:r>
      <w:r>
        <w:rPr>
          <w:b/>
          <w:bCs/>
          <w:rFonts w:ascii="Inter" w:hAnsi="Inter" w:eastAsia="Inter" w:cs="Inter"/>
          <w:color w:val="000000"/>
          <w:sz w:val="22"/>
          <w:szCs w:val="22"/>
        </w:rPr>
        <w:t>Impaired Property</w:t>
      </w:r>
      <w:r>
        <w:rPr>
          <w:rFonts w:ascii="Inter" w:hAnsi="Inter" w:eastAsia="Inter" w:cs="Inter"/>
          <w:color w:val="000000"/>
          <w:sz w:val="22"/>
          <w:szCs w:val="22"/>
        </w:rPr>
        <w:t>; if such product, work or property is withdrawn or recalled from the market or from use by any person or organization because of a known or suspected defect, deficiency, inadequacy or dangerous condition in it.</w:t>
      </w:r>
    </w:p>
    <w:p w14:paraId="000000E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Personal and Advertising Injury: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Personal and Advertising Injury</w:t>
      </w:r>
      <w:r>
        <w:rPr>
          <w:rFonts w:ascii="Inter" w:hAnsi="Inter" w:eastAsia="Inter" w:cs="Inter"/>
          <w:color w:val="000000"/>
          <w:sz w:val="22"/>
          <w:szCs w:val="22"/>
        </w:rPr>
        <w:t xml:space="preserve">. </w:t>
      </w:r>
    </w:p>
    <w:p w14:paraId="000000EE"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200"/>
        <w:numPr>
          <w:ilvl w:val="0"/>
          <w:numId w:val="9005"/>
        </w:numPr>
      </w:pPr>
      <w:r>
        <w:rPr>
          <w:b/>
          <w:bCs/>
          <w:rFonts w:ascii="Inter" w:hAnsi="Inter" w:eastAsia="Inter" w:cs="Inter"/>
          <w:color w:val="000000"/>
          <w:sz w:val="22"/>
          <w:szCs w:val="22"/>
        </w:rPr>
        <w:t xml:space="preserve">Exclusions Applicable to Coverage B — Personal and Advertising Injury Liability: </w:t>
      </w:r>
    </w:p>
    <w:p w14:paraId="000000E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F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Material Published </w:t>
      </w:r>
      <w:proofErr w:type="gramStart"/>
      <w:r>
        <w:rPr>
          <w:b/>
          <w:bCs/>
          <w:rFonts w:ascii="Inter" w:hAnsi="Inter" w:eastAsia="Inter" w:cs="Inter"/>
          <w:color w:val="000000"/>
          <w:sz w:val="22"/>
          <w:szCs w:val="22"/>
        </w:rPr>
        <w:t>With</w:t>
      </w:r>
      <w:proofErr w:type="gramEnd"/>
      <w:r>
        <w:rPr>
          <w:b/>
          <w:bCs/>
          <w:rFonts w:ascii="Inter" w:hAnsi="Inter" w:eastAsia="Inter" w:cs="Inter"/>
          <w:color w:val="000000"/>
          <w:sz w:val="22"/>
          <w:szCs w:val="22"/>
        </w:rPr>
        <w:t xml:space="preserve"> Knowledge of Falsity: Personal and Advertising </w:t>
      </w:r>
      <w:r>
        <w:rPr>
          <w:b/>
          <w:bCs/>
          <w:rFonts w:ascii="Inter" w:hAnsi="Inter" w:eastAsia="Inter" w:cs="Inter"/>
          <w:color w:val="000000"/>
          <w:sz w:val="22"/>
          <w:szCs w:val="22"/>
        </w:rPr>
        <w:lastRenderedPageBreak/>
        <w:t xml:space="preserve">Injury </w:t>
      </w:r>
      <w:r>
        <w:rPr>
          <w:rFonts w:ascii="Inter" w:hAnsi="Inter" w:eastAsia="Inter" w:cs="Inter"/>
          <w:color w:val="000000"/>
          <w:sz w:val="22"/>
          <w:szCs w:val="22"/>
        </w:rPr>
        <w:t xml:space="preserve">based on, arising out of, or in any way involving, in whole or in part, an oral or written publication, in any manner, of material by or at the direction of the </w:t>
      </w:r>
      <w:r>
        <w:rPr>
          <w:b/>
          <w:bCs/>
          <w:rFonts w:ascii="Inter" w:hAnsi="Inter" w:eastAsia="Inter" w:cs="Inter"/>
          <w:color w:val="000000"/>
          <w:sz w:val="22"/>
          <w:szCs w:val="22"/>
        </w:rPr>
        <w:t>Insured</w:t>
      </w:r>
      <w:r>
        <w:rPr>
          <w:rFonts w:ascii="Inter" w:hAnsi="Inter" w:eastAsia="Inter" w:cs="Inter"/>
          <w:color w:val="000000"/>
          <w:sz w:val="22"/>
          <w:szCs w:val="22"/>
        </w:rPr>
        <w:t xml:space="preserve">, if done with knowledge of its falsity. </w:t>
      </w:r>
    </w:p>
    <w:p w14:paraId="000000F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Material Published Prior to Policy Period: Personal and Advertising Injury </w:t>
      </w:r>
      <w:r>
        <w:rPr>
          <w:rFonts w:ascii="Inter" w:hAnsi="Inter" w:eastAsia="Inter" w:cs="Inter"/>
          <w:color w:val="000000"/>
          <w:sz w:val="22"/>
          <w:szCs w:val="22"/>
        </w:rPr>
        <w:t xml:space="preserve">based on, arising out of, or in any way involving, in whole or in part, an oral or written publication, in any manner, of material whose first publication took place before the beginning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w:t>
      </w:r>
    </w:p>
    <w:p w14:paraId="000000F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Quality or Performance of Goods — Failure to Conform to Statements: Personal and Advertising Injury </w:t>
      </w:r>
      <w:r>
        <w:rPr>
          <w:rFonts w:ascii="Inter" w:hAnsi="Inter" w:eastAsia="Inter" w:cs="Inter"/>
          <w:color w:val="000000"/>
          <w:sz w:val="22"/>
          <w:szCs w:val="22"/>
        </w:rPr>
        <w:t xml:space="preserve">based on, arising out of, or in any way involving, in whole or in part, the failure of goods, products or services to conform with any statement of quality or performance made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F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Wrong Description of Prices: Personal and Advertising Injury </w:t>
      </w:r>
      <w:r>
        <w:rPr>
          <w:rFonts w:ascii="Inter" w:hAnsi="Inter" w:eastAsia="Inter" w:cs="Inter"/>
          <w:color w:val="000000"/>
          <w:sz w:val="22"/>
          <w:szCs w:val="22"/>
        </w:rPr>
        <w:t xml:space="preserve">based on, arising out of, or in any way involving, in whole or in part, the wrong description of the price of goods, products or services stated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F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Infringement of Intellectual Property: Personal and Advertising Injury </w:t>
      </w:r>
      <w:r>
        <w:rPr>
          <w:rFonts w:ascii="Inter" w:hAnsi="Inter" w:eastAsia="Inter" w:cs="Inter"/>
          <w:color w:val="000000"/>
          <w:sz w:val="22"/>
          <w:szCs w:val="22"/>
        </w:rPr>
        <w:t xml:space="preserve">based on, arising out of, or in any way involving, in whole or in part, any actual or alleged infringement or violation of copyright, patent, trademark, trade secret, trade dress, service mark, or other intellectual property rights. However, this exclusion does not apply to infringement of copyright, trade dress or slogan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to the extent that such act otherwise falls within the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offenses covered by this Policy. </w:t>
      </w:r>
    </w:p>
    <w:p w14:paraId="000000F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Insureds in Media and Internet Type Businesses: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committed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whose business is advertising, broadcasting, publishing or telecasting, or whose business involves designing or determining content of websites for others, or providing Internet search,</w:t>
      </w:r>
    </w:p>
    <w:p w14:paraId="000000F7"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access, content or service. This exclusion applies to </w:t>
      </w:r>
      <w:r>
        <w:rPr>
          <w:b/>
          <w:bCs/>
          <w:rFonts w:ascii="Inter" w:hAnsi="Inter" w:eastAsia="Inter" w:cs="Inter"/>
          <w:color w:val="000000"/>
          <w:sz w:val="22"/>
          <w:szCs w:val="22"/>
        </w:rPr>
        <w:t xml:space="preserve">Personal and </w:t>
      </w:r>
    </w:p>
    <w:p w14:paraId="000000F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Advertising Injury </w:t>
      </w:r>
      <w:r>
        <w:rPr>
          <w:rFonts w:ascii="Inter" w:hAnsi="Inter" w:eastAsia="Inter" w:cs="Inter"/>
          <w:color w:val="000000"/>
          <w:sz w:val="22"/>
          <w:szCs w:val="22"/>
        </w:rPr>
        <w:t xml:space="preserve">arising out of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rendering of or failure to render specialized media and internet services </w:t>
      </w:r>
      <w:proofErr w:type="gramStart"/>
      <w:r>
        <w:rPr>
          <w:rFonts w:ascii="Inter" w:hAnsi="Inter" w:eastAsia="Inter" w:cs="Inter"/>
          <w:color w:val="000000"/>
          <w:sz w:val="22"/>
          <w:szCs w:val="22"/>
        </w:rPr>
        <w:t>in the course of</w:t>
      </w:r>
      <w:proofErr w:type="gramEnd"/>
      <w:r>
        <w:rPr>
          <w:rFonts w:ascii="Inter" w:hAnsi="Inter" w:eastAsia="Inter" w:cs="Inter"/>
          <w:color w:val="000000"/>
          <w:sz w:val="22"/>
          <w:szCs w:val="22"/>
        </w:rPr>
        <w:t xml:space="preserve"> that </w:t>
      </w:r>
    </w:p>
    <w:p w14:paraId="000000F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business. </w:t>
      </w:r>
    </w:p>
    <w:p w14:paraId="000000F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Electronic Chatrooms or Bulletin Boards: Personal and Advertising Injury </w:t>
      </w:r>
      <w:r>
        <w:rPr>
          <w:rFonts w:ascii="Inter" w:hAnsi="Inter" w:eastAsia="Inter" w:cs="Inter"/>
          <w:color w:val="000000"/>
          <w:sz w:val="22"/>
          <w:szCs w:val="22"/>
        </w:rPr>
        <w:t xml:space="preserve">based on, arising out of, or in any way involving, in whole or in part, an electronic chatroom or bulletin board that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hosts, owns, or exercises control over. </w:t>
      </w:r>
    </w:p>
    <w:p w14:paraId="000000F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Unauthorized Use of Another’s Name or Product: Personal and Advertising Injury </w:t>
      </w:r>
      <w:r>
        <w:rPr>
          <w:rFonts w:ascii="Inter" w:hAnsi="Inter" w:eastAsia="Inter" w:cs="Inter"/>
          <w:color w:val="000000"/>
          <w:sz w:val="22"/>
          <w:szCs w:val="22"/>
        </w:rPr>
        <w:t xml:space="preserve">based on, arising out of, or in any way involving, in whole or in part, the unauthorized use of another’s name or product in an e-mail address, domain name, metatag, keyword or other similar tactics aimed at misleading </w:t>
      </w:r>
      <w:r>
        <w:rPr>
          <w:rFonts w:ascii="Inter" w:hAnsi="Inter" w:eastAsia="Inter" w:cs="Inter"/>
          <w:color w:val="000000"/>
          <w:sz w:val="22"/>
          <w:szCs w:val="22"/>
        </w:rPr>
        <w:lastRenderedPageBreak/>
        <w:t xml:space="preserve">another’s potential customers. </w:t>
      </w:r>
    </w:p>
    <w:p w14:paraId="000000FC"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200"/>
        <w:numPr>
          <w:ilvl w:val="0"/>
          <w:numId w:val="9005"/>
        </w:numPr>
      </w:pPr>
      <w:r>
        <w:rPr>
          <w:b/>
          <w:bCs/>
          <w:rFonts w:ascii="Inter" w:hAnsi="Inter" w:eastAsia="Inter" w:cs="Inter"/>
          <w:color w:val="000000"/>
          <w:sz w:val="22"/>
          <w:szCs w:val="22"/>
        </w:rPr>
        <w:t xml:space="preserve">Exclusions Applicable to Coverage C — Medical Expenses Liability: </w:t>
      </w:r>
    </w:p>
    <w:p w14:paraId="000000F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 xml:space="preserve">Medical Payment </w:t>
      </w:r>
      <w:r>
        <w:rPr>
          <w:rFonts w:ascii="Inter" w:hAnsi="Inter" w:eastAsia="Inter" w:cs="Inter"/>
          <w:color w:val="000000"/>
          <w:sz w:val="22"/>
          <w:szCs w:val="22"/>
        </w:rPr>
        <w:t xml:space="preserve">on account of: </w:t>
      </w:r>
    </w:p>
    <w:p w14:paraId="000000F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b/>
          <w:bCs/>
          <w:rFonts w:ascii="Inter" w:hAnsi="Inter" w:eastAsia="Inter" w:cs="Inter"/>
          <w:color w:val="000000"/>
          <w:sz w:val="22"/>
          <w:szCs w:val="22"/>
        </w:rPr>
        <w:t xml:space="preserve">Employee Injury: </w:t>
      </w:r>
      <w:r>
        <w:rPr>
          <w:rFonts w:ascii="Inter" w:hAnsi="Inter" w:eastAsia="Inter" w:cs="Inter"/>
          <w:color w:val="000000"/>
          <w:sz w:val="22"/>
          <w:szCs w:val="22"/>
        </w:rPr>
        <w:t xml:space="preserve">We are not obligated to pay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to any </w:t>
      </w:r>
      <w:r>
        <w:rPr>
          <w:b/>
          <w:bCs/>
          <w:rFonts w:ascii="Inter" w:hAnsi="Inter" w:eastAsia="Inter" w:cs="Inter"/>
          <w:color w:val="000000"/>
          <w:sz w:val="22"/>
          <w:szCs w:val="22"/>
        </w:rPr>
        <w:t>Insured</w:t>
      </w:r>
      <w:r>
        <w:rPr>
          <w:rFonts w:ascii="Inter" w:hAnsi="Inter" w:eastAsia="Inter" w:cs="Inter"/>
          <w:color w:val="000000"/>
          <w:sz w:val="22"/>
          <w:szCs w:val="22"/>
        </w:rPr>
        <w:t xml:space="preserve">, to any person hired by any </w:t>
      </w:r>
      <w:r>
        <w:rPr>
          <w:b/>
          <w:bCs/>
          <w:rFonts w:ascii="Inter" w:hAnsi="Inter" w:eastAsia="Inter" w:cs="Inter"/>
          <w:color w:val="000000"/>
          <w:sz w:val="22"/>
          <w:szCs w:val="22"/>
        </w:rPr>
        <w:t>Insured</w:t>
      </w:r>
      <w:r>
        <w:rPr>
          <w:rFonts w:ascii="Inter" w:hAnsi="Inter" w:eastAsia="Inter" w:cs="Inter"/>
          <w:color w:val="000000"/>
          <w:sz w:val="22"/>
          <w:szCs w:val="22"/>
        </w:rPr>
        <w:t xml:space="preserve">, by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tenant, or to a person injured on that part of premises the person normally occupies. </w:t>
      </w:r>
    </w:p>
    <w:p w14:paraId="000000FF"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VI: DEFENSE AND SETTLEMENT </w:t>
      </w:r>
    </w:p>
    <w:p w14:paraId="0000010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6"/>
        </w:numPr>
      </w:pPr>
      <w:r>
        <w:rPr>
          <w:rFonts w:ascii="Inter" w:hAnsi="Inter" w:eastAsia="Inter" w:cs="Inter"/>
          <w:color w:val="000000"/>
          <w:sz w:val="22"/>
          <w:szCs w:val="22"/>
        </w:rPr>
        <w:t xml:space="preserve">We have the right and duty to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covered by the Policy and such obligation is limited to the payment of amounts constituting </w:t>
      </w:r>
      <w:r>
        <w:rPr>
          <w:b/>
          <w:bCs/>
          <w:rFonts w:ascii="Inter" w:hAnsi="Inter" w:eastAsia="Inter" w:cs="Inter"/>
          <w:color w:val="000000"/>
          <w:sz w:val="22"/>
          <w:szCs w:val="22"/>
        </w:rPr>
        <w:t>Defense Costs</w:t>
      </w:r>
      <w:r>
        <w:rPr>
          <w:rFonts w:ascii="Inter" w:hAnsi="Inter" w:eastAsia="Inter" w:cs="Inter"/>
          <w:color w:val="000000"/>
          <w:sz w:val="22"/>
          <w:szCs w:val="22"/>
        </w:rPr>
        <w:t xml:space="preserve">. We will appoint an attorney to defend any covered </w:t>
      </w:r>
      <w:r>
        <w:rPr>
          <w:b/>
          <w:bCs/>
          <w:rFonts w:ascii="Inter" w:hAnsi="Inter" w:eastAsia="Inter" w:cs="Inter"/>
          <w:color w:val="000000"/>
          <w:sz w:val="22"/>
          <w:szCs w:val="22"/>
        </w:rPr>
        <w:t>Demand</w:t>
      </w:r>
      <w:r>
        <w:rPr>
          <w:rFonts w:ascii="Inter" w:hAnsi="Inter" w:eastAsia="Inter" w:cs="Inter"/>
          <w:color w:val="000000"/>
          <w:sz w:val="22"/>
          <w:szCs w:val="22"/>
        </w:rPr>
        <w:t xml:space="preserve">. We have the right, but not the duty or obligation, to investigate any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and the costs of any such </w:t>
      </w:r>
    </w:p>
    <w:p w14:paraId="0000010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investigation will be deemed </w:t>
      </w:r>
      <w:r>
        <w:rPr>
          <w:b/>
          <w:bCs/>
          <w:rFonts w:ascii="Inter" w:hAnsi="Inter" w:eastAsia="Inter" w:cs="Inter"/>
          <w:color w:val="000000"/>
          <w:sz w:val="22"/>
          <w:szCs w:val="22"/>
        </w:rPr>
        <w:t>Defense Costs</w:t>
      </w:r>
      <w:r>
        <w:rPr>
          <w:rFonts w:ascii="Inter" w:hAnsi="Inter" w:eastAsia="Inter" w:cs="Inter"/>
          <w:color w:val="000000"/>
          <w:sz w:val="22"/>
          <w:szCs w:val="22"/>
        </w:rPr>
        <w:t xml:space="preserve">, even if incurred prior to the existence of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0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6"/>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will not incur any </w:t>
      </w:r>
      <w:r>
        <w:rPr>
          <w:b/>
          <w:bCs/>
          <w:rFonts w:ascii="Inter" w:hAnsi="Inter" w:eastAsia="Inter" w:cs="Inter"/>
          <w:color w:val="000000"/>
          <w:sz w:val="22"/>
          <w:szCs w:val="22"/>
        </w:rPr>
        <w:t>Defense Costs</w:t>
      </w:r>
      <w:r>
        <w:rPr>
          <w:rFonts w:ascii="Inter" w:hAnsi="Inter" w:eastAsia="Inter" w:cs="Inter"/>
          <w:color w:val="000000"/>
          <w:sz w:val="22"/>
          <w:szCs w:val="22"/>
        </w:rPr>
        <w:t xml:space="preserve">, retain defense counsel, settle, or offer to settle any </w:t>
      </w:r>
      <w:r>
        <w:rPr>
          <w:b/>
          <w:bCs/>
          <w:rFonts w:ascii="Inter" w:hAnsi="Inter" w:eastAsia="Inter" w:cs="Inter"/>
          <w:color w:val="000000"/>
          <w:sz w:val="22"/>
          <w:szCs w:val="22"/>
        </w:rPr>
        <w:t>Demand</w:t>
      </w:r>
      <w:r>
        <w:rPr>
          <w:rFonts w:ascii="Inter" w:hAnsi="Inter" w:eastAsia="Inter" w:cs="Inter"/>
          <w:color w:val="000000"/>
          <w:sz w:val="22"/>
          <w:szCs w:val="22"/>
        </w:rPr>
        <w:t xml:space="preserve">, assume any contractual obligation, admit liability, voluntarily make any payment or confess or otherwise consent to any damages or judgments with respect to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without our prior written consent. We will not be liable for any </w:t>
      </w:r>
      <w:r>
        <w:rPr>
          <w:b/>
          <w:bCs/>
          <w:rFonts w:ascii="Inter" w:hAnsi="Inter" w:eastAsia="Inter" w:cs="Inter"/>
          <w:color w:val="000000"/>
          <w:sz w:val="22"/>
          <w:szCs w:val="22"/>
        </w:rPr>
        <w:t>Defense Costs</w:t>
      </w:r>
      <w:r>
        <w:rPr>
          <w:rFonts w:ascii="Inter" w:hAnsi="Inter" w:eastAsia="Inter" w:cs="Inter"/>
          <w:color w:val="000000"/>
          <w:sz w:val="22"/>
          <w:szCs w:val="22"/>
        </w:rPr>
        <w:t xml:space="preserve">, settlement, assumed obligation, admitted liability, voluntary payment, confessed damages, or judgments to which we have not consented in writing. </w:t>
      </w:r>
    </w:p>
    <w:p w14:paraId="0000010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6"/>
        </w:numPr>
      </w:pPr>
      <w:r>
        <w:rPr>
          <w:rFonts w:ascii="Inter" w:hAnsi="Inter" w:eastAsia="Inter" w:cs="Inter"/>
          <w:color w:val="000000"/>
          <w:sz w:val="22"/>
          <w:szCs w:val="22"/>
        </w:rPr>
        <w:t xml:space="preserve">Our obligations under the Policy, including but not limited to our duty to defend any </w:t>
      </w:r>
      <w:r>
        <w:rPr>
          <w:b/>
          <w:bCs/>
          <w:rFonts w:ascii="Inter" w:hAnsi="Inter" w:eastAsia="Inter" w:cs="Inter"/>
          <w:color w:val="000000"/>
          <w:sz w:val="22"/>
          <w:szCs w:val="22"/>
        </w:rPr>
        <w:t>Demand</w:t>
      </w:r>
      <w:r>
        <w:rPr>
          <w:rFonts w:ascii="Inter" w:hAnsi="Inter" w:eastAsia="Inter" w:cs="Inter"/>
          <w:color w:val="000000"/>
          <w:sz w:val="22"/>
          <w:szCs w:val="22"/>
        </w:rPr>
        <w:t xml:space="preserve">, will end once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is exhausted by the payment of covered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Medical Payments</w:t>
      </w:r>
      <w:r>
        <w:rPr>
          <w:rFonts w:ascii="Inter" w:hAnsi="Inter" w:eastAsia="Inter" w:cs="Inter"/>
          <w:color w:val="000000"/>
          <w:sz w:val="22"/>
          <w:szCs w:val="22"/>
        </w:rPr>
        <w:t>. Our duty and</w:t>
      </w:r>
    </w:p>
    <w:p w14:paraId="0000010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obligation to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also will end when and if, solely at our option, we tender to an </w:t>
      </w:r>
      <w:r>
        <w:rPr>
          <w:b/>
          <w:bCs/>
          <w:rFonts w:ascii="Inter" w:hAnsi="Inter" w:eastAsia="Inter" w:cs="Inter"/>
          <w:color w:val="000000"/>
          <w:sz w:val="22"/>
          <w:szCs w:val="22"/>
        </w:rPr>
        <w:t>Insured</w:t>
      </w:r>
      <w:r>
        <w:rPr>
          <w:rFonts w:ascii="Inter" w:hAnsi="Inter" w:eastAsia="Inter" w:cs="Inter"/>
          <w:color w:val="000000"/>
          <w:sz w:val="22"/>
          <w:szCs w:val="22"/>
        </w:rPr>
        <w:t xml:space="preserve">, to any plaintiff or plaintiffs, or into any court of competent jurisdiction,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under the Policy. Such tender will not only end our duty to </w:t>
      </w:r>
      <w:proofErr w:type="gramStart"/>
      <w:r>
        <w:rPr>
          <w:rFonts w:ascii="Inter" w:hAnsi="Inter" w:eastAsia="Inter" w:cs="Inter"/>
          <w:color w:val="000000"/>
          <w:sz w:val="22"/>
          <w:szCs w:val="22"/>
        </w:rPr>
        <w:t>defend, but</w:t>
      </w:r>
      <w:proofErr w:type="gramEnd"/>
      <w:r>
        <w:rPr>
          <w:rFonts w:ascii="Inter" w:hAnsi="Inter" w:eastAsia="Inter" w:cs="Inter"/>
          <w:color w:val="000000"/>
          <w:sz w:val="22"/>
          <w:szCs w:val="22"/>
        </w:rPr>
        <w:t xml:space="preserve"> will constitute full satisfaction of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our duties and obligations under the Policy with respect to that </w:t>
      </w:r>
      <w:r>
        <w:rPr>
          <w:b/>
          <w:bCs/>
          <w:rFonts w:ascii="Inter" w:hAnsi="Inter" w:eastAsia="Inter" w:cs="Inter"/>
          <w:color w:val="000000"/>
          <w:sz w:val="22"/>
          <w:szCs w:val="22"/>
        </w:rPr>
        <w:t>Demand</w:t>
      </w:r>
      <w:r>
        <w:rPr>
          <w:rFonts w:ascii="Inter" w:hAnsi="Inter" w:eastAsia="Inter" w:cs="Inter"/>
          <w:color w:val="000000"/>
          <w:sz w:val="22"/>
          <w:szCs w:val="22"/>
        </w:rPr>
        <w:t xml:space="preserve">. If our duty to defend ends with respect to any </w:t>
      </w:r>
      <w:r>
        <w:rPr>
          <w:b/>
          <w:bCs/>
          <w:rFonts w:ascii="Inter" w:hAnsi="Inter" w:eastAsia="Inter" w:cs="Inter"/>
          <w:color w:val="000000"/>
          <w:sz w:val="22"/>
          <w:szCs w:val="22"/>
        </w:rPr>
        <w:t>Demand</w:t>
      </w:r>
      <w:r>
        <w:rPr>
          <w:rFonts w:ascii="Inter" w:hAnsi="Inter" w:eastAsia="Inter" w:cs="Inter"/>
          <w:color w:val="000000"/>
          <w:sz w:val="22"/>
          <w:szCs w:val="22"/>
        </w:rPr>
        <w:t xml:space="preserve">, we will notify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so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can arrange to take control of the defense of the </w:t>
      </w:r>
      <w:r>
        <w:rPr>
          <w:b/>
          <w:bCs/>
          <w:rFonts w:ascii="Inter" w:hAnsi="Inter" w:eastAsia="Inter" w:cs="Inter"/>
          <w:color w:val="000000"/>
          <w:sz w:val="22"/>
          <w:szCs w:val="22"/>
        </w:rPr>
        <w:t>Insureds</w:t>
      </w:r>
      <w:r>
        <w:rPr>
          <w:rFonts w:ascii="Inter" w:hAnsi="Inter" w:eastAsia="Inter" w:cs="Inter"/>
          <w:color w:val="000000"/>
          <w:sz w:val="22"/>
          <w:szCs w:val="22"/>
        </w:rPr>
        <w:t xml:space="preserve">. We will take whatever reasonable steps are necessary to avoid a default judgment during a transfer of control of the defense of any such </w:t>
      </w:r>
      <w:r>
        <w:rPr>
          <w:b/>
          <w:bCs/>
          <w:rFonts w:ascii="Inter" w:hAnsi="Inter" w:eastAsia="Inter" w:cs="Inter"/>
          <w:color w:val="000000"/>
          <w:sz w:val="22"/>
          <w:szCs w:val="22"/>
        </w:rPr>
        <w:t>Demand</w:t>
      </w:r>
      <w:r>
        <w:rPr>
          <w:rFonts w:ascii="Inter" w:hAnsi="Inter" w:eastAsia="Inter" w:cs="Inter"/>
          <w:color w:val="000000"/>
          <w:sz w:val="22"/>
          <w:szCs w:val="22"/>
        </w:rPr>
        <w:t xml:space="preserve">. If we do so,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to repay the reasonable fees, costs, and expenses incurred by us in excess of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during the transfer and further agrees </w:t>
      </w:r>
      <w:r>
        <w:rPr>
          <w:rFonts w:ascii="Inter" w:hAnsi="Inter" w:eastAsia="Inter" w:cs="Inter"/>
          <w:color w:val="000000"/>
          <w:sz w:val="22"/>
          <w:szCs w:val="22"/>
        </w:rPr>
        <w:lastRenderedPageBreak/>
        <w:t xml:space="preserve">that, in undertaking the steps necessary to avoid a default judgment during the transfer, we have not waived any rights under this Policy. </w:t>
      </w:r>
    </w:p>
    <w:p w14:paraId="0000010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6"/>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will provide full cooperation and all information and particulars that we may request to </w:t>
      </w:r>
      <w:proofErr w:type="gramStart"/>
      <w:r>
        <w:rPr>
          <w:rFonts w:ascii="Inter" w:hAnsi="Inter" w:eastAsia="Inter" w:cs="Inter"/>
          <w:color w:val="000000"/>
          <w:sz w:val="22"/>
          <w:szCs w:val="22"/>
        </w:rPr>
        <w:t>conduct an investigation</w:t>
      </w:r>
      <w:proofErr w:type="gramEnd"/>
      <w:r>
        <w:rPr>
          <w:rFonts w:ascii="Inter" w:hAnsi="Inter" w:eastAsia="Inter" w:cs="Inter"/>
          <w:color w:val="000000"/>
          <w:sz w:val="22"/>
          <w:szCs w:val="22"/>
        </w:rPr>
        <w:t xml:space="preserve">, defend a </w:t>
      </w:r>
      <w:r>
        <w:rPr>
          <w:b/>
          <w:bCs/>
          <w:rFonts w:ascii="Inter" w:hAnsi="Inter" w:eastAsia="Inter" w:cs="Inter"/>
          <w:color w:val="000000"/>
          <w:sz w:val="22"/>
          <w:szCs w:val="22"/>
        </w:rPr>
        <w:t>Demand</w:t>
      </w:r>
      <w:r>
        <w:rPr>
          <w:rFonts w:ascii="Inter" w:hAnsi="Inter" w:eastAsia="Inter" w:cs="Inter"/>
          <w:color w:val="000000"/>
          <w:sz w:val="22"/>
          <w:szCs w:val="22"/>
        </w:rPr>
        <w:t xml:space="preserve">, or reach a settlement of the </w:t>
      </w:r>
      <w:r>
        <w:rPr>
          <w:b/>
          <w:bCs/>
          <w:rFonts w:ascii="Inter" w:hAnsi="Inter" w:eastAsia="Inter" w:cs="Inter"/>
          <w:color w:val="000000"/>
          <w:sz w:val="22"/>
          <w:szCs w:val="22"/>
        </w:rPr>
        <w:t>Demand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in the event of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a </w:t>
      </w:r>
      <w:r>
        <w:rPr>
          <w:b/>
          <w:bCs/>
          <w:rFonts w:ascii="Inter" w:hAnsi="Inter" w:eastAsia="Inter" w:cs="Inter"/>
          <w:color w:val="000000"/>
          <w:sz w:val="22"/>
          <w:szCs w:val="22"/>
        </w:rPr>
        <w:t>Demand</w:t>
      </w:r>
      <w:r>
        <w:rPr>
          <w:rFonts w:ascii="Inter" w:hAnsi="Inter" w:eastAsia="Inter" w:cs="Inter"/>
          <w:color w:val="000000"/>
          <w:sz w:val="22"/>
          <w:szCs w:val="22"/>
        </w:rPr>
        <w:t xml:space="preserve">, they will do nothing that may increase our liability, compromise any defenses, or prejudice our position or rights of recovery. </w:t>
      </w:r>
    </w:p>
    <w:p w14:paraId="0000010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6"/>
        </w:numPr>
      </w:pPr>
      <w:r>
        <w:rPr>
          <w:rFonts w:ascii="Inter" w:hAnsi="Inter" w:eastAsia="Inter" w:cs="Inter"/>
          <w:color w:val="000000"/>
          <w:sz w:val="22"/>
          <w:szCs w:val="22"/>
        </w:rPr>
        <w:t xml:space="preserve">We may settle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any monetary amount within the available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that we consider reasonable, without the consent of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108" w14:textId="77777777" w:rsidR="00DE7642" w:rsidRDefault="00000000">
      <w:pPr>
        <w:pStyle w:val="Heading2"/>
        <w:widowControl w:val="0"/>
        <w:pBdr>
          <w:top w:val="nil"/>
          <w:left w:val="nil"/>
          <w:bottom w:val="nil"/>
          <w:right w:val="nil"/>
          <w:between w:val="nil"/>
        </w:pBdr>
        <w:rPr>
          <w:rFonts w:ascii="Inter" w:eastAsia="Inter" w:hAnsi="Inter" w:cs="Inter"/>
          <w:b/>
          <w:bCs/>
          <w:color w:val="000000"/>
          <w:sz w:val="26"/>
          <w:szCs w:val="26"/>
        </w:rPr>
        <w:jc w:val="left"/>
        <w:spacing w:before="320" w:after="160"/>
      </w:pPr>
      <w:r>
        <w:rPr/>
        <w:t xml:space="preserve">SECTION VII: NOTICES AND CONDITIONS </w:t>
      </w:r>
    </w:p>
    <w:p w14:paraId="0000010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7"/>
        </w:numPr>
      </w:pP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must provide us with written notice as soon as practicable, but no later than thirty  a.  days after any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Such notice must include the date and nature of the transaction and any information we reasonably request for underwriting and evaluation. Upon a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coverage under this Policy for </w:t>
      </w:r>
      <w:r>
        <w:rPr>
          <w:b/>
          <w:bCs/>
          <w:rFonts w:ascii="Inter" w:hAnsi="Inter" w:eastAsia="Inter" w:cs="Inter"/>
          <w:color w:val="000000"/>
          <w:sz w:val="22"/>
          <w:szCs w:val="22"/>
        </w:rPr>
        <w:t>Bodily Injury</w:t>
      </w:r>
      <w:r>
        <w:rPr>
          <w:rFonts w:ascii="Inter" w:hAnsi="Inter" w:eastAsia="Inter" w:cs="Inter"/>
          <w:color w:val="000000"/>
          <w:sz w:val="22"/>
          <w:szCs w:val="22"/>
        </w:rPr>
        <w:t xml:space="preserve">, </w:t>
      </w:r>
      <w:r>
        <w:rPr>
          <w:b/>
          <w:bCs/>
          <w:rFonts w:ascii="Inter" w:hAnsi="Inter" w:eastAsia="Inter" w:cs="Inter"/>
          <w:color w:val="000000"/>
          <w:sz w:val="22"/>
          <w:szCs w:val="22"/>
        </w:rPr>
        <w:t>Property Damage</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that occurs or is committed on or after the effective date of the </w:t>
      </w: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will continue only with our prior written consent, which may be conditioned upon additional premium, revised limits, retentions, exclusions, or other terms we require. Absent our written consent, this Policy applies only to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or offenses that take place before the effective date of the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w:t>
      </w:r>
    </w:p>
    <w:p w14:paraId="0000010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7"/>
        </w:numPr>
      </w:pPr>
      <w:r>
        <w:rPr>
          <w:b/>
          <w:bCs/>
          <w:rFonts w:ascii="Inter" w:hAnsi="Inter" w:eastAsia="Inter" w:cs="Inter"/>
          <w:color w:val="000000"/>
          <w:sz w:val="22"/>
          <w:szCs w:val="22"/>
        </w:rPr>
        <w:t xml:space="preserve">Bankruptcy: </w:t>
      </w:r>
      <w:r>
        <w:rPr>
          <w:rFonts w:ascii="Inter" w:hAnsi="Inter" w:eastAsia="Inter" w:cs="Inter"/>
          <w:color w:val="000000"/>
          <w:sz w:val="22"/>
          <w:szCs w:val="22"/>
        </w:rPr>
        <w:t xml:space="preserve">Bankruptcy or insolvency of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not relieve us of our obligations under this Policy, provided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provide any reasonable assistance and cooperation necessary to lift any automatic stay or injunction that may apply to the payment of any proceeds of this Policy. In the event a liquidation or reorganization proceeding is commenced by or against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(under federal bankruptcy law or any similar law),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and the</w:t>
      </w:r>
    </w:p>
    <w:p w14:paraId="0000010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to waive and release any automatic stay or injunction which may apply in such proceeding to this Policy or any proceeds of this Policy. </w:t>
      </w:r>
      <w:r>
        <w:rPr>
          <w:b/>
          <w:bCs/>
          <w:rFonts w:ascii="Inter" w:hAnsi="Inter" w:eastAsia="Inter" w:cs="Inter"/>
          <w:color w:val="000000"/>
          <w:sz w:val="22"/>
          <w:szCs w:val="22"/>
        </w:rPr>
        <w:t xml:space="preserve"> C.  </w:t>
      </w:r>
      <w:r>
        <w:rPr>
          <w:b/>
          <w:bCs/>
          <w:rFonts w:ascii="Inter" w:hAnsi="Inter" w:eastAsia="Inter" w:cs="Inter"/>
          <w:color w:val="000000"/>
          <w:sz w:val="22"/>
          <w:szCs w:val="22"/>
        </w:rPr>
        <w:t xml:space="preserve">Notices Provision: </w:t>
      </w:r>
      <w:r>
        <w:rPr>
          <w:rFonts w:ascii="Inter" w:hAnsi="Inter" w:eastAsia="Inter" w:cs="Inter"/>
          <w:color w:val="000000"/>
          <w:sz w:val="22"/>
          <w:szCs w:val="22"/>
        </w:rPr>
        <w:t xml:space="preserve">Once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is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it is an express condition precedent to any of your rights under this Policy that you give us immediate written notice thereof and provide us with copies of all documentation comprising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as well as all authorizations, cooperation and assistance we may thereafter request. In no event may written notice to us be made more than 30 calendar days after actual or constructive receipt of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by the </w:t>
      </w:r>
      <w:r>
        <w:rPr>
          <w:b/>
          <w:bCs/>
          <w:rFonts w:ascii="Inter" w:hAnsi="Inter" w:eastAsia="Inter" w:cs="Inter"/>
          <w:color w:val="000000"/>
          <w:sz w:val="22"/>
          <w:szCs w:val="22"/>
        </w:rPr>
        <w:t>Insured</w:t>
      </w:r>
      <w:r>
        <w:rPr>
          <w:rFonts w:ascii="Inter" w:hAnsi="Inter" w:eastAsia="Inter" w:cs="Inter"/>
          <w:color w:val="000000"/>
          <w:sz w:val="22"/>
          <w:szCs w:val="22"/>
        </w:rPr>
        <w:t xml:space="preserve">. Strict adherence to this paragraph is an express condition precedent to any of your rights under this Policy, and it shall be presumed that we are materially prejudiced by any deviation </w:t>
      </w:r>
      <w:r>
        <w:rPr>
          <w:rFonts w:ascii="Inter" w:hAnsi="Inter" w:eastAsia="Inter" w:cs="Inter"/>
          <w:color w:val="000000"/>
          <w:sz w:val="22"/>
          <w:szCs w:val="22"/>
        </w:rPr>
        <w:lastRenderedPageBreak/>
        <w:t xml:space="preserve">from your obligations under this paragraph. </w:t>
      </w:r>
    </w:p>
    <w:p w14:paraId="0000010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Any notices to us under this Policy must be provided by certified mail, overnight delivery, emailed, or acknowledged fax to: </w:t>
      </w:r>
    </w:p>
    <w:p w14:paraId="0000010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TECHNOLOGY RISK RETENTION GROUP, INC. </w:t>
      </w:r>
    </w:p>
    <w:p w14:paraId="0000010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Address: —— </w:t>
      </w:r>
    </w:p>
    <w:p w14:paraId="0000011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Fax Number: —— </w:t>
      </w:r>
    </w:p>
    <w:p w14:paraId="0000011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Email: —— </w:t>
      </w:r>
    </w:p>
    <w:p w14:paraId="0000011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Notices to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are deemed effective if sent by U.S. Mail or private delivery service to the Primary Insured at the address listed in the Declarations. </w:t>
      </w:r>
    </w:p>
    <w:p w14:paraId="0000011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0"/>
          <w:numId w:val="9007"/>
        </w:numPr>
      </w:pPr>
      <w:r>
        <w:rPr>
          <w:b/>
          <w:bCs/>
          <w:rFonts w:ascii="Inter" w:hAnsi="Inter" w:eastAsia="Inter" w:cs="Inter"/>
          <w:color w:val="000000"/>
          <w:sz w:val="22"/>
          <w:szCs w:val="22"/>
        </w:rPr>
        <w:t xml:space="preserve">Cooperation: </w:t>
      </w:r>
    </w:p>
    <w:p w14:paraId="0000011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As a condition precedent to coverage, each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cooperate with us in the investigation, defense and settlement of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and in enforcing any right of contribution or indemnity against any person or entity who may be liable to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the loss. Any failure of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cooperate that prejudices our ability to investigate or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shall nullify coverage for such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1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Upon an </w:t>
      </w:r>
      <w:r>
        <w:rPr>
          <w:b/>
          <w:bCs/>
          <w:rFonts w:ascii="Inter" w:hAnsi="Inter" w:eastAsia="Inter" w:cs="Inter"/>
          <w:color w:val="000000"/>
          <w:sz w:val="22"/>
          <w:szCs w:val="22"/>
        </w:rPr>
        <w:t>Occurrence</w:t>
      </w:r>
      <w:r>
        <w:rPr>
          <w:rFonts w:ascii="Inter" w:hAnsi="Inter" w:eastAsia="Inter" w:cs="Inter"/>
          <w:color w:val="000000"/>
          <w:sz w:val="22"/>
          <w:szCs w:val="22"/>
        </w:rPr>
        <w:t xml:space="preserve">, or receipt of a </w:t>
      </w:r>
      <w:r>
        <w:rPr>
          <w:b/>
          <w:bCs/>
          <w:rFonts w:ascii="Inter" w:hAnsi="Inter" w:eastAsia="Inter" w:cs="Inter"/>
          <w:color w:val="000000"/>
          <w:sz w:val="22"/>
          <w:szCs w:val="22"/>
        </w:rPr>
        <w:t>Demand</w:t>
      </w:r>
      <w:r>
        <w:rPr>
          <w:rFonts w:ascii="Inter" w:hAnsi="Inter" w:eastAsia="Inter" w:cs="Inter"/>
          <w:color w:val="000000"/>
          <w:sz w:val="22"/>
          <w:szCs w:val="22"/>
        </w:rPr>
        <w:t xml:space="preserve">, for which coverage is sought under this Policy, as an express condition precedent to coverage under this Policy, no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without our prior written consent, communicate orally or in writing with the claimant or the claimant’s representative or attorney concerning the circumstances of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If such communication is mandated by law, we shall be notified in advance of any such communication in writing, and we shall not unreasonably withhold written consent to such communication.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violation of this provision, even without prejudice to us, shall act as a forfeiture of any coverage that may have otherwise existed for such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11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Interrelated Occurrences: Interrelated Occurrences </w:t>
      </w:r>
      <w:r>
        <w:rPr>
          <w:rFonts w:ascii="Inter" w:hAnsi="Inter" w:eastAsia="Inter" w:cs="Inter"/>
          <w:color w:val="000000"/>
          <w:sz w:val="22"/>
          <w:szCs w:val="22"/>
        </w:rPr>
        <w:t xml:space="preserve">shall be deemed to constitute one </w:t>
      </w:r>
      <w:proofErr w:type="gramStart"/>
      <w:r>
        <w:rPr>
          <w:b/>
          <w:bCs/>
          <w:rFonts w:ascii="Inter" w:hAnsi="Inter" w:eastAsia="Inter" w:cs="Inter"/>
          <w:color w:val="000000"/>
          <w:sz w:val="22"/>
          <w:szCs w:val="22"/>
        </w:rPr>
        <w:t>Occurrence</w:t>
      </w:r>
      <w:r>
        <w:rPr>
          <w:rFonts w:ascii="Inter" w:hAnsi="Inter" w:eastAsia="Inter" w:cs="Inter"/>
          <w:color w:val="000000"/>
          <w:sz w:val="22"/>
          <w:szCs w:val="22"/>
        </w:rPr>
        <w:t>, and</w:t>
      </w:r>
      <w:proofErr w:type="gramEnd"/>
      <w:r>
        <w:rPr>
          <w:rFonts w:ascii="Inter" w:hAnsi="Inter" w:eastAsia="Inter" w:cs="Inter"/>
          <w:color w:val="000000"/>
          <w:sz w:val="22"/>
          <w:szCs w:val="22"/>
        </w:rPr>
        <w:t xml:space="preserve"> shall be deemed to have first occurred on the date of the earliest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comprising </w:t>
      </w:r>
      <w:r>
        <w:rPr>
          <w:b/>
          <w:bCs/>
          <w:rFonts w:ascii="Inter" w:hAnsi="Inter" w:eastAsia="Inter" w:cs="Inter"/>
          <w:color w:val="000000"/>
          <w:sz w:val="22"/>
          <w:szCs w:val="22"/>
        </w:rPr>
        <w:t>Interrelated Occurrences</w:t>
      </w:r>
      <w:r>
        <w:rPr>
          <w:rFonts w:ascii="Inter" w:hAnsi="Inter" w:eastAsia="Inter" w:cs="Inter"/>
          <w:color w:val="000000"/>
          <w:sz w:val="22"/>
          <w:szCs w:val="22"/>
        </w:rPr>
        <w:t xml:space="preserve">, regardless of whether such date is before or during the </w:t>
      </w:r>
      <w:r>
        <w:rPr>
          <w:b/>
          <w:bCs/>
          <w:rFonts w:ascii="Inter" w:hAnsi="Inter" w:eastAsia="Inter" w:cs="Inter"/>
          <w:color w:val="000000"/>
          <w:sz w:val="22"/>
          <w:szCs w:val="22"/>
        </w:rPr>
        <w:t>Policy Period</w:t>
      </w:r>
      <w:r>
        <w:rPr>
          <w:rFonts w:ascii="Inter" w:hAnsi="Inter" w:eastAsia="Inter" w:cs="Inter"/>
          <w:color w:val="000000"/>
          <w:sz w:val="22"/>
          <w:szCs w:val="22"/>
        </w:rPr>
        <w:t>. All</w:t>
      </w:r>
    </w:p>
    <w:p w14:paraId="0000011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based upon or arising out of the same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w:t>
      </w:r>
    </w:p>
    <w:p w14:paraId="0000011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shall be considered a single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1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Other Insurance: </w:t>
      </w:r>
      <w:r>
        <w:rPr>
          <w:rFonts w:ascii="Inter" w:hAnsi="Inter" w:eastAsia="Inter" w:cs="Inter"/>
          <w:color w:val="000000"/>
          <w:sz w:val="22"/>
          <w:szCs w:val="22"/>
        </w:rPr>
        <w:t xml:space="preserve">If other valid and collectible insurance is available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a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we cover under Coverages A, B, or C of this Policy (whether such insurance is stated to be primary, contributing, excess or contingent), our obligations are limited as follows: </w:t>
      </w:r>
    </w:p>
    <w:p w14:paraId="0000011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proofErr w:type="spellStart"/>
      <w:proofErr w:type="spellEnd"/>
      <w:r>
        <w:rPr>
          <w:b/>
          <w:bCs/>
          <w:rFonts w:ascii="Inter" w:hAnsi="Inter" w:eastAsia="Inter" w:cs="Inter"/>
          <w:color w:val="000000"/>
          <w:sz w:val="22"/>
          <w:szCs w:val="22"/>
        </w:rPr>
        <w:t xml:space="preserve">Primary Insurance: </w:t>
      </w:r>
      <w:r>
        <w:rPr>
          <w:rFonts w:ascii="Inter" w:hAnsi="Inter" w:eastAsia="Inter" w:cs="Inter"/>
          <w:color w:val="000000"/>
          <w:sz w:val="22"/>
          <w:szCs w:val="22"/>
        </w:rPr>
        <w:t xml:space="preserve">This insurance is primary, except when </w:t>
      </w:r>
    </w:p>
    <w:p w14:paraId="0000011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paragraph 2 below applies. If this insurance is primary, and the </w:t>
      </w:r>
    </w:p>
    <w:p w14:paraId="0000011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other </w:t>
      </w:r>
      <w:proofErr w:type="gramStart"/>
      <w:r>
        <w:rPr>
          <w:rFonts w:ascii="Inter" w:hAnsi="Inter" w:eastAsia="Inter" w:cs="Inter"/>
          <w:color w:val="000000"/>
          <w:sz w:val="22"/>
          <w:szCs w:val="22"/>
        </w:rPr>
        <w:t>insurance</w:t>
      </w:r>
      <w:proofErr w:type="gramEnd"/>
      <w:r>
        <w:rPr>
          <w:rFonts w:ascii="Inter" w:hAnsi="Inter" w:eastAsia="Inter" w:cs="Inter"/>
          <w:color w:val="000000"/>
          <w:sz w:val="22"/>
          <w:szCs w:val="22"/>
        </w:rPr>
        <w:t xml:space="preserve"> which is also primary, we will share with that other insurance on a pro-rata basis. </w:t>
      </w:r>
    </w:p>
    <w:p w14:paraId="0000011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ii) </w:t>
      </w:r>
      <w:r>
        <w:rPr>
          <w:b/>
          <w:bCs/>
          <w:rFonts w:ascii="Inter" w:hAnsi="Inter" w:eastAsia="Inter" w:cs="Inter"/>
          <w:color w:val="000000"/>
          <w:sz w:val="22"/>
          <w:szCs w:val="22"/>
        </w:rPr>
        <w:t xml:space="preserve">Excess Insurance: </w:t>
      </w:r>
      <w:r>
        <w:rPr>
          <w:rFonts w:ascii="Inter" w:hAnsi="Inter" w:eastAsia="Inter" w:cs="Inter"/>
          <w:color w:val="000000"/>
          <w:sz w:val="22"/>
          <w:szCs w:val="22"/>
        </w:rPr>
        <w:t>This insurance shall be excess over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any Fire, Extended Coverage, Builder’s Risk, Installation Floater or similar </w:t>
      </w:r>
    </w:p>
    <w:p w14:paraId="0000011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property insurance covering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work or property; (ii) any fire, lightning or explosion insurance covering premises rented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or temporarily occupied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(iii) any insurance purchased by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cover its liability as a tenant for </w:t>
      </w:r>
    </w:p>
    <w:p w14:paraId="0000012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premises rented or temporarily occupied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(iv) any other primary insurance available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covering liability for damages arising out of premises or operations for which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been added as an additional insured on another policy; and (v) any valid and collectible primary insurance covering liability arising out of the maintenance or use of aircraft, </w:t>
      </w:r>
    </w:p>
    <w:p w14:paraId="0000012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Autos </w:t>
      </w:r>
      <w:r>
        <w:rPr>
          <w:rFonts w:ascii="Inter" w:hAnsi="Inter" w:eastAsia="Inter" w:cs="Inter"/>
          <w:color w:val="000000"/>
          <w:sz w:val="22"/>
          <w:szCs w:val="22"/>
        </w:rPr>
        <w:t xml:space="preserve">or watercraft, to the extent not subject to the </w:t>
      </w:r>
    </w:p>
    <w:p w14:paraId="0000012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Aircraft/Auto/Watercraft exclusion under Coverage A of this Policy. When this insurance is excess, we will have no duty to defend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against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if any other insurer has a duty to </w:t>
      </w:r>
    </w:p>
    <w:p w14:paraId="0000012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defend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against that </w:t>
      </w:r>
      <w:r>
        <w:rPr>
          <w:b/>
          <w:bCs/>
          <w:rFonts w:ascii="Inter" w:hAnsi="Inter" w:eastAsia="Inter" w:cs="Inter"/>
          <w:color w:val="000000"/>
          <w:sz w:val="22"/>
          <w:szCs w:val="22"/>
        </w:rPr>
        <w:t>Demand</w:t>
      </w:r>
      <w:r>
        <w:rPr>
          <w:rFonts w:ascii="Inter" w:hAnsi="Inter" w:eastAsia="Inter" w:cs="Inter"/>
          <w:color w:val="000000"/>
          <w:sz w:val="22"/>
          <w:szCs w:val="22"/>
        </w:rPr>
        <w:t xml:space="preserve">. This Policy is not intended to share in a defense or otherwise allocate exposure where another policy is providing coverage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2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Premium Audit: </w:t>
      </w:r>
      <w:r>
        <w:rPr>
          <w:rFonts w:ascii="Inter" w:hAnsi="Inter" w:eastAsia="Inter" w:cs="Inter"/>
          <w:color w:val="000000"/>
          <w:sz w:val="22"/>
          <w:szCs w:val="22"/>
        </w:rPr>
        <w:t xml:space="preserve">If this Policy is subject to audit (as indicated in the Declarations or by endorsement), the premium shown as auditable is a deposit premium only. We will compute the final premium for each audit period based on our rules and rates and the actual exposures (such as sales or payroll) that occurred during that period. If the earned premium is more than the deposit premium paid,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will be responsible for the difference (subject to any minimum premium); if less, we will return the difference to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must keep records of the information we need for premium calculation and send us copies of such records upon request. </w:t>
      </w:r>
    </w:p>
    <w:p w14:paraId="0000012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Representations By Insured: </w:t>
      </w:r>
      <w:r>
        <w:rPr>
          <w:rFonts w:ascii="Inter" w:hAnsi="Inter" w:eastAsia="Inter" w:cs="Inter"/>
          <w:color w:val="000000"/>
          <w:sz w:val="22"/>
          <w:szCs w:val="22"/>
        </w:rPr>
        <w:t xml:space="preserve">By accepting this Policy,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that: (a) the statements in the Declarations, </w:t>
      </w:r>
      <w:r>
        <w:rPr>
          <w:b/>
          <w:bCs/>
          <w:rFonts w:ascii="Inter" w:hAnsi="Inter" w:eastAsia="Inter" w:cs="Inter"/>
          <w:color w:val="000000"/>
          <w:sz w:val="22"/>
          <w:szCs w:val="22"/>
        </w:rPr>
        <w:t xml:space="preserve">Application </w:t>
      </w:r>
      <w:r>
        <w:rPr>
          <w:rFonts w:ascii="Inter" w:hAnsi="Inter" w:eastAsia="Inter" w:cs="Inter"/>
          <w:color w:val="000000"/>
          <w:sz w:val="22"/>
          <w:szCs w:val="22"/>
        </w:rPr>
        <w:t>and any supplemental materials are true, accurate and complete; (b) those</w:t>
      </w:r>
    </w:p>
    <w:p w14:paraId="00000127"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statements are based upon representations made to us by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(c) we have issued this Policy in reliance upon the </w:t>
      </w:r>
      <w:r>
        <w:rPr>
          <w:b/>
          <w:bCs/>
          <w:rFonts w:ascii="Inter" w:hAnsi="Inter" w:eastAsia="Inter" w:cs="Inter"/>
          <w:color w:val="000000"/>
          <w:sz w:val="22"/>
          <w:szCs w:val="22"/>
        </w:rPr>
        <w:t xml:space="preserve">Insured’s </w:t>
      </w:r>
    </w:p>
    <w:p w14:paraId="0000012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representations. This Policy is void in any case of material </w:t>
      </w:r>
    </w:p>
    <w:p w14:paraId="0000012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misrepresentation, concealment or fraud by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as it relates to this insurance. </w:t>
      </w:r>
    </w:p>
    <w:p w14:paraId="0000012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Action Against Us: </w:t>
      </w:r>
      <w:r>
        <w:rPr>
          <w:rFonts w:ascii="Inter" w:hAnsi="Inter" w:eastAsia="Inter" w:cs="Inter"/>
          <w:color w:val="000000"/>
          <w:sz w:val="22"/>
          <w:szCs w:val="22"/>
        </w:rPr>
        <w:t xml:space="preserve">No action shall lie against us unless, as an express condition precedent thereto, there has been full compliance with all terms, conditions, and covenants of this Policy. No person or organization shall </w:t>
      </w:r>
      <w:r>
        <w:rPr>
          <w:rFonts w:ascii="Inter" w:hAnsi="Inter" w:eastAsia="Inter" w:cs="Inter"/>
          <w:color w:val="000000"/>
          <w:sz w:val="22"/>
          <w:szCs w:val="22"/>
        </w:rPr>
        <w:lastRenderedPageBreak/>
        <w:t xml:space="preserve">have any right under this Policy to join us as a party to any action against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to determine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nor shall we be impleaded by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or their legal representatives.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must first be fixed by a final, non-appealable judgment or by a written settlement signed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the claimant, and us before any action may be brought to recover under this Policy. </w:t>
      </w:r>
    </w:p>
    <w:p w14:paraId="0000012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Mandatory Bilateral Binding Arbitration: </w:t>
      </w:r>
      <w:r>
        <w:rPr>
          <w:rFonts w:ascii="Inter" w:hAnsi="Inter" w:eastAsia="Inter" w:cs="Inter"/>
          <w:color w:val="000000"/>
          <w:sz w:val="22"/>
          <w:szCs w:val="22"/>
        </w:rPr>
        <w:t xml:space="preserve">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w:t>
      </w:r>
      <w:proofErr w:type="gramStart"/>
      <w:r>
        <w:rPr>
          <w:rFonts w:ascii="Inter" w:hAnsi="Inter" w:eastAsia="Inter" w:cs="Inter"/>
          <w:color w:val="000000"/>
          <w:sz w:val="22"/>
          <w:szCs w:val="22"/>
        </w:rPr>
        <w:t>any and all</w:t>
      </w:r>
      <w:proofErr w:type="gramEnd"/>
      <w:r>
        <w:rPr>
          <w:rFonts w:ascii="Inter" w:hAnsi="Inter" w:eastAsia="Inter" w:cs="Inter"/>
          <w:color w:val="000000"/>
          <w:sz w:val="22"/>
          <w:szCs w:val="22"/>
        </w:rPr>
        <w:t xml:space="preserve"> disputes, controversies, or claims arising out of or relating to this Policy or its breach, termination, interpretation, or invalidity, shall first be negotiated in a non-binding mediation. Sixty calendar days following the declaration of a mediation impasse, the dispute may be submitted to final and binding arbitration pursuant to such rules and procedures as the parties may agree. If the parties cannot agree, the arbitration shall be administered by JAMS in accordance with its then prevailing Streamlined Arbitration Rules. In the event of arbitration, the panel shall consist of one arbitrator selected by JAMS, and the arbitrator shall not have the right to award punitive, exemplary, bad faith, or extra-contractual damages. In any arbitration, each party will bear its own legal fees and expenses. Judgment on any award rendered by the arbitrator may be entered in any court having jurisdiction thereof. 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to waive their right to have any dispute adjudicated in a court of law and agree that final binding arbitration is the sole adjudicatory remedy of any disputes, controversies, or claims arising out of or relating to the Policy. 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any mediation or arbitration will take place in the state indicated in Item 1 of the </w:t>
      </w:r>
      <w:proofErr w:type="gramStart"/>
      <w:r>
        <w:rPr>
          <w:rFonts w:ascii="Inter" w:hAnsi="Inter" w:eastAsia="Inter" w:cs="Inter"/>
          <w:color w:val="000000"/>
          <w:sz w:val="22"/>
          <w:szCs w:val="22"/>
        </w:rPr>
        <w:t>Declarations, and</w:t>
      </w:r>
      <w:proofErr w:type="gramEnd"/>
      <w:r>
        <w:rPr>
          <w:rFonts w:ascii="Inter" w:hAnsi="Inter" w:eastAsia="Inter" w:cs="Inter"/>
          <w:color w:val="000000"/>
          <w:sz w:val="22"/>
          <w:szCs w:val="22"/>
        </w:rPr>
        <w:t xml:space="preserve"> will be governed by the substantive laws of the state indicated in Item 1 of the Declarations. </w:t>
      </w:r>
    </w:p>
    <w:p w14:paraId="0000012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We and all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knowingly agree that this provision eliminates the ability to have such disputes adjudicated in a public state or federal court. We and all </w:t>
      </w:r>
      <w:r>
        <w:rPr>
          <w:b/>
          <w:bCs/>
          <w:rFonts w:ascii="Inter" w:hAnsi="Inter" w:eastAsia="Inter" w:cs="Inter"/>
          <w:color w:val="000000"/>
          <w:sz w:val="22"/>
          <w:szCs w:val="22"/>
        </w:rPr>
        <w:t xml:space="preserve">Insureds </w:t>
      </w:r>
      <w:r>
        <w:rPr>
          <w:rFonts w:ascii="Inter" w:hAnsi="Inter" w:eastAsia="Inter" w:cs="Inter"/>
          <w:color w:val="000000"/>
          <w:sz w:val="22"/>
          <w:szCs w:val="22"/>
        </w:rPr>
        <w:t>further agree that, in the event a motion to compel arbitration is necessitated by one party’s refusal to adhere to this provision, and if such a motion to compel arbitration is successful, the unsuccessful party shall reimburse and indemnify the successful party for the fees and costs associated with seeking the enforcement of this section.</w:t>
      </w:r>
    </w:p>
    <w:p w14:paraId="0000012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Section only applies to the extent not prohibited by the law pursuant to which this Policy is interpreted. </w:t>
      </w:r>
    </w:p>
    <w:p w14:paraId="0000012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proofErr w:type="spellStart"/>
      <w:proofErr w:type="spellEnd"/>
      <w:r>
        <w:rPr>
          <w:b/>
          <w:bCs/>
          <w:rFonts w:ascii="Inter" w:hAnsi="Inter" w:eastAsia="Inter" w:cs="Inter"/>
          <w:color w:val="000000"/>
          <w:sz w:val="22"/>
          <w:szCs w:val="22"/>
        </w:rPr>
        <w:t xml:space="preserve">Named Insured Provisions: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specified in the Declarations is authorized to act on behalf of all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with respect to giving and receiving notice of cancellation or nonrenewal, paying premiums and receiving any return premiums, and accepting endorsements to this Policy. </w:t>
      </w:r>
    </w:p>
    <w:p w14:paraId="0000013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lastRenderedPageBreak/>
      </w:r>
      <w:r>
        <w:rPr>
          <w:b/>
          <w:bCs/>
          <w:rFonts w:ascii="Inter" w:hAnsi="Inter" w:eastAsia="Inter" w:cs="Inter"/>
          <w:color w:val="000000"/>
          <w:sz w:val="22"/>
          <w:szCs w:val="22"/>
        </w:rPr>
        <w:t xml:space="preserve">Transfer of Rights of Recovery (Subrogation): </w:t>
      </w:r>
      <w:r>
        <w:rPr>
          <w:rFonts w:ascii="Inter" w:hAnsi="Inter" w:eastAsia="Inter" w:cs="Inter"/>
          <w:color w:val="000000"/>
          <w:sz w:val="22"/>
          <w:szCs w:val="22"/>
        </w:rPr>
        <w:t xml:space="preserve">If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rights to recover all or part of any payment we have made under this Policy, those rights are transferred to us.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do nothing after a loss to impair those rights and must help us execute any papers and take any reasonable action necessary to secure our rights. If we recover any amount after paying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this Policy, such recovery shall belong to us and shall not reinstate, replenish, or otherwise increase any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under this Policy. Recoveries shall be applied first to our reasonable recovery expenses and then to amounts paid by us. </w:t>
      </w:r>
    </w:p>
    <w:p w14:paraId="0000013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Changes: </w:t>
      </w:r>
      <w:r>
        <w:rPr>
          <w:rFonts w:ascii="Inter" w:hAnsi="Inter" w:eastAsia="Inter" w:cs="Inter"/>
          <w:color w:val="000000"/>
          <w:sz w:val="22"/>
          <w:szCs w:val="22"/>
        </w:rPr>
        <w:t xml:space="preserve">Notice to any agent or knowledge possessed by any agent or other person acting on our behalf shall not </w:t>
      </w:r>
      <w:proofErr w:type="gramStart"/>
      <w:r>
        <w:rPr>
          <w:rFonts w:ascii="Inter" w:hAnsi="Inter" w:eastAsia="Inter" w:cs="Inter"/>
          <w:color w:val="000000"/>
          <w:sz w:val="22"/>
          <w:szCs w:val="22"/>
        </w:rPr>
        <w:t>effect</w:t>
      </w:r>
      <w:proofErr w:type="gramEnd"/>
      <w:r>
        <w:rPr>
          <w:rFonts w:ascii="Inter" w:hAnsi="Inter" w:eastAsia="Inter" w:cs="Inter"/>
          <w:color w:val="000000"/>
          <w:sz w:val="22"/>
          <w:szCs w:val="22"/>
        </w:rPr>
        <w:t xml:space="preserve"> a waiver or change in any part of this Policy or stop us from asserting any right under the terms of this Policy. The provisions of this Policy shall not be waived, changed or modified, except by a written endorsement issued to form a part of this Policy. </w:t>
      </w:r>
    </w:p>
    <w:p w14:paraId="00000132"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1"/>
          <w:numId w:val="9007"/>
        </w:numPr>
      </w:pPr>
      <w:r>
        <w:rPr>
          <w:b/>
          <w:bCs/>
          <w:rFonts w:ascii="Inter" w:hAnsi="Inter" w:eastAsia="Inter" w:cs="Inter"/>
          <w:color w:val="000000"/>
          <w:sz w:val="22"/>
          <w:szCs w:val="22"/>
        </w:rPr>
        <w:t xml:space="preserve">Cancellation and Nonrenewal </w:t>
      </w:r>
    </w:p>
    <w:p w14:paraId="0000013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1"/>
          <w:numId w:val="9007"/>
        </w:numPr>
      </w:pPr>
      <w:proofErr w:type="spellStart"/>
      <w:proofErr w:type="spellEnd"/>
      <w:r>
        <w:rPr>
          <w:b/>
          <w:bCs/>
          <w:rFonts w:ascii="Inter" w:hAnsi="Inter" w:eastAsia="Inter" w:cs="Inter"/>
          <w:color w:val="000000"/>
          <w:sz w:val="22"/>
          <w:szCs w:val="22"/>
        </w:rPr>
        <w:t xml:space="preserve">Cancellation </w:t>
      </w:r>
    </w:p>
    <w:p w14:paraId="0000013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We may cancel this Policy: </w:t>
      </w:r>
    </w:p>
    <w:p w14:paraId="0000013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For nonpayment of premium by mailing or delivering </w:t>
      </w:r>
    </w:p>
    <w:p w14:paraId="00000136"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2160"/>
      </w:pPr>
      <w:r>
        <w:rPr>
          <w:rFonts w:ascii="Inter" w:hAnsi="Inter" w:eastAsia="Inter" w:cs="Inter"/>
          <w:color w:val="000000"/>
          <w:sz w:val="22"/>
          <w:szCs w:val="22"/>
        </w:rPr>
        <w:t xml:space="preserve">written notice of cancellation to the first </w:t>
      </w:r>
      <w:r>
        <w:rPr>
          <w:b/>
          <w:bCs/>
          <w:rFonts w:ascii="Inter" w:hAnsi="Inter" w:eastAsia="Inter" w:cs="Inter"/>
          <w:color w:val="000000"/>
          <w:sz w:val="22"/>
          <w:szCs w:val="22"/>
        </w:rPr>
        <w:t xml:space="preserve">Named </w:t>
      </w:r>
    </w:p>
    <w:p w14:paraId="0000013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at the mailing address shown in the </w:t>
      </w:r>
    </w:p>
    <w:p w14:paraId="0000013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Declarations at least 10 days before the effective date </w:t>
      </w:r>
    </w:p>
    <w:p w14:paraId="0000013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of cancellation. </w:t>
      </w:r>
    </w:p>
    <w:p w14:paraId="0000013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For any other reason permitted by applicable law by </w:t>
      </w:r>
    </w:p>
    <w:p w14:paraId="0000013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mailing or delivering written notice of cancellation to </w:t>
      </w:r>
    </w:p>
    <w:p w14:paraId="0000013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first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at least 30 days before the </w:t>
      </w:r>
    </w:p>
    <w:p w14:paraId="0000013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effective date of cancellation. </w:t>
      </w:r>
    </w:p>
    <w:p w14:paraId="0000013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mailing of notice shall be sufficient proof of notice. Notice to the first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shall be notice to all </w:t>
      </w:r>
      <w:r>
        <w:rPr>
          <w:b/>
          <w:bCs/>
          <w:rFonts w:ascii="Inter" w:hAnsi="Inter" w:eastAsia="Inter" w:cs="Inter"/>
          <w:color w:val="000000"/>
          <w:sz w:val="22"/>
          <w:szCs w:val="22"/>
        </w:rPr>
        <w:t>Insureds</w:t>
      </w:r>
      <w:r>
        <w:rPr>
          <w:rFonts w:ascii="Inter" w:hAnsi="Inter" w:eastAsia="Inter" w:cs="Inter"/>
          <w:color w:val="000000"/>
          <w:sz w:val="22"/>
          <w:szCs w:val="22"/>
        </w:rPr>
        <w:t xml:space="preserve">. </w:t>
      </w:r>
    </w:p>
    <w:p w14:paraId="0000013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If we cancel, earned premium shall be computed pro rata unless a different calculation is required by law. If you cancel, earned</w:t>
      </w:r>
    </w:p>
    <w:p w14:paraId="0000014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premium shall be computed at the short-rate basis unless a different calculation is required by law. </w:t>
      </w:r>
    </w:p>
    <w:p w14:paraId="0000014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You may cancel this Policy at any time by mailing written </w:t>
      </w:r>
    </w:p>
    <w:p w14:paraId="0000014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notice to us stating when, thereafter, such cancellation shall </w:t>
      </w:r>
    </w:p>
    <w:p w14:paraId="0000014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be effective. Proof of mailing of such notice shall be sufficient </w:t>
      </w:r>
    </w:p>
    <w:p w14:paraId="0000014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proof of notice. Delivery of such written notice shall be </w:t>
      </w:r>
    </w:p>
    <w:p w14:paraId="0000014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lastRenderedPageBreak/>
        <w:t xml:space="preserve">equivalent to mailing. The effective date and hour of </w:t>
      </w:r>
    </w:p>
    <w:p w14:paraId="0000014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cancellation as stated in the notice shall become the end of </w:t>
      </w:r>
    </w:p>
    <w:p w14:paraId="0000014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w:t>
      </w:r>
    </w:p>
    <w:p w14:paraId="0000014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If you cancel this Policy, we will return 90% of the unearned pro rata per diem premium to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subject to a minimum </w:t>
      </w:r>
    </w:p>
    <w:p w14:paraId="0000014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retained earned premium of twenty-five percent of the total </w:t>
      </w:r>
    </w:p>
    <w:p w14:paraId="0000014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premium. </w:t>
      </w:r>
    </w:p>
    <w:p w14:paraId="0000014C"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2160"/>
      </w:pPr>
      <w:r>
        <w:rPr>
          <w:rFonts w:ascii="Inter" w:hAnsi="Inter" w:eastAsia="Inter" w:cs="Inter"/>
          <w:color w:val="000000"/>
          <w:sz w:val="22"/>
          <w:szCs w:val="22"/>
        </w:rPr>
        <w:t xml:space="preserve">ii) </w:t>
      </w:r>
      <w:r>
        <w:rPr>
          <w:b/>
          <w:bCs/>
          <w:rFonts w:ascii="Inter" w:hAnsi="Inter" w:eastAsia="Inter" w:cs="Inter"/>
          <w:color w:val="000000"/>
          <w:sz w:val="22"/>
          <w:szCs w:val="22"/>
        </w:rPr>
        <w:t xml:space="preserve">Nonrenewal </w:t>
      </w:r>
    </w:p>
    <w:p w14:paraId="0000014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If we elect not to renew this Policy, we will mail or deliver written </w:t>
      </w:r>
    </w:p>
    <w:p w14:paraId="0000014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notice of nonrenewal to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at least 30 days before the expiration date, or any longer period required by law. The mailing of notice shall be sufficient proof of notice. </w:t>
      </w:r>
    </w:p>
    <w:p w14:paraId="0000014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Assessability: </w:t>
      </w:r>
      <w:r>
        <w:rPr>
          <w:rFonts w:ascii="Inter" w:hAnsi="Inter" w:eastAsia="Inter" w:cs="Inter"/>
          <w:color w:val="000000"/>
          <w:sz w:val="22"/>
          <w:szCs w:val="22"/>
        </w:rPr>
        <w:t xml:space="preserve">This Policy is non-assessable. </w:t>
      </w:r>
    </w:p>
    <w:p w14:paraId="0000015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Titles of Paragraphs: </w:t>
      </w:r>
      <w:r>
        <w:rPr>
          <w:rFonts w:ascii="Inter" w:hAnsi="Inter" w:eastAsia="Inter" w:cs="Inter"/>
          <w:color w:val="000000"/>
          <w:sz w:val="22"/>
          <w:szCs w:val="22"/>
        </w:rPr>
        <w:t xml:space="preserve">The titles or headings of sections, provisions, or paragraphs of this Policy are intended for reference only and are not to be considered in interpreting this insurance contract. </w:t>
      </w:r>
    </w:p>
    <w:p w14:paraId="0000015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Coordination of Insuring Agreement: </w:t>
      </w:r>
      <w:proofErr w:type="gramStart"/>
      <w:r>
        <w:rPr>
          <w:rFonts w:ascii="Inter" w:hAnsi="Inter" w:eastAsia="Inter" w:cs="Inter"/>
          <w:color w:val="000000"/>
          <w:sz w:val="22"/>
          <w:szCs w:val="22"/>
        </w:rPr>
        <w:t>In the event that</w:t>
      </w:r>
      <w:proofErr w:type="gramEnd"/>
      <w:r>
        <w:rPr>
          <w:rFonts w:ascii="Inter" w:hAnsi="Inter" w:eastAsia="Inter" w:cs="Inter"/>
          <w:color w:val="000000"/>
          <w:sz w:val="22"/>
          <w:szCs w:val="22"/>
        </w:rPr>
        <w:t xml:space="preserve">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is the subject of coverage under more than one Insuring Agreement, the largest applicable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and its corresponding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applied to the entire </w:t>
      </w:r>
      <w:r>
        <w:rPr>
          <w:b/>
          <w:bCs/>
          <w:rFonts w:ascii="Inter" w:hAnsi="Inter" w:eastAsia="Inter" w:cs="Inter"/>
          <w:color w:val="000000"/>
          <w:sz w:val="22"/>
          <w:szCs w:val="22"/>
        </w:rPr>
        <w:t>Demand</w:t>
      </w:r>
      <w:r>
        <w:rPr>
          <w:rFonts w:ascii="Inter" w:hAnsi="Inter" w:eastAsia="Inter" w:cs="Inter"/>
          <w:color w:val="000000"/>
          <w:sz w:val="22"/>
          <w:szCs w:val="22"/>
        </w:rPr>
        <w:t xml:space="preserve">. Under no circumstances will more than one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or more than one Insuring Agreement be available to any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5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Non-Stacking of Limits: </w:t>
      </w:r>
      <w:r>
        <w:rPr>
          <w:rFonts w:ascii="Inter" w:hAnsi="Inter" w:eastAsia="Inter" w:cs="Inter"/>
          <w:color w:val="000000"/>
          <w:sz w:val="22"/>
          <w:szCs w:val="22"/>
        </w:rPr>
        <w:t xml:space="preserve">If this Policy and any other insurance policy, which we or any affiliated or related company issued to any </w:t>
      </w:r>
      <w:r>
        <w:rPr>
          <w:b/>
          <w:bCs/>
          <w:rFonts w:ascii="Inter" w:hAnsi="Inter" w:eastAsia="Inter" w:cs="Inter"/>
          <w:color w:val="000000"/>
          <w:sz w:val="22"/>
          <w:szCs w:val="22"/>
        </w:rPr>
        <w:t>Insured</w:t>
      </w:r>
      <w:r>
        <w:rPr>
          <w:rFonts w:ascii="Inter" w:hAnsi="Inter" w:eastAsia="Inter" w:cs="Inter"/>
          <w:color w:val="000000"/>
          <w:sz w:val="22"/>
          <w:szCs w:val="22"/>
        </w:rPr>
        <w:t xml:space="preserve">, applies to the same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15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proofErr w:type="spellStart"/>
      <w:proofErr w:type="spellEnd"/>
      <w:r>
        <w:rPr>
          <w:rFonts w:ascii="Inter" w:hAnsi="Inter" w:eastAsia="Inter" w:cs="Inter"/>
          <w:color w:val="000000"/>
          <w:sz w:val="22"/>
          <w:szCs w:val="22"/>
        </w:rPr>
        <w:t xml:space="preserve">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of this Policy shall be reduced to equal the same proportion of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shown in the Declarations that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shown in the Declarations under this Policy bears to the total limits of liability of all such policies, and; </w:t>
      </w:r>
    </w:p>
    <w:p w14:paraId="0000015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ii) the maximum aggregate amount payable under all such policies shall not exceed the limit of liability of the single policy which reflects the largest limit of liability.</w:t>
      </w:r>
    </w:p>
    <w:p w14:paraId="0000015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Nothing contained in this Section shall be construed to increase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available under this Policy. </w:t>
      </w:r>
    </w:p>
    <w:p w14:paraId="0000015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This section does not apply to any policy issued by us or any affiliated company specifically identified as excess insurance over this Policy. </w:t>
      </w:r>
      <w:r>
        <w:rPr>
          <w:b/>
          <w:bCs/>
          <w:rFonts w:ascii="Inter" w:hAnsi="Inter" w:eastAsia="Inter" w:cs="Inter"/>
          <w:color w:val="000000"/>
          <w:sz w:val="22"/>
          <w:szCs w:val="22"/>
        </w:rPr>
        <w:t xml:space="preserve"> E.  </w:t>
      </w:r>
      <w:r>
        <w:rPr>
          <w:b/>
          <w:bCs/>
          <w:rFonts w:ascii="Inter" w:hAnsi="Inter" w:eastAsia="Inter" w:cs="Inter"/>
          <w:color w:val="000000"/>
          <w:sz w:val="22"/>
          <w:szCs w:val="22"/>
        </w:rPr>
        <w:t xml:space="preserve">Entire Agreement: </w:t>
      </w:r>
      <w:r>
        <w:rPr>
          <w:rFonts w:ascii="Inter" w:hAnsi="Inter" w:eastAsia="Inter" w:cs="Inter"/>
          <w:color w:val="000000"/>
          <w:sz w:val="22"/>
          <w:szCs w:val="22"/>
        </w:rPr>
        <w:t xml:space="preserve">By acceptance of this Policy,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and the Insurer agree that this </w:t>
      </w:r>
      <w:r>
        <w:rPr>
          <w:rFonts w:ascii="Inter" w:hAnsi="Inter" w:eastAsia="Inter" w:cs="Inter"/>
          <w:color w:val="000000"/>
          <w:sz w:val="22"/>
          <w:szCs w:val="22"/>
        </w:rPr>
        <w:lastRenderedPageBreak/>
        <w:t xml:space="preserve">Policy (including the Declarations, </w:t>
      </w:r>
      <w:r>
        <w:rPr>
          <w:b/>
          <w:bCs/>
          <w:rFonts w:ascii="Inter" w:hAnsi="Inter" w:eastAsia="Inter" w:cs="Inter"/>
          <w:color w:val="000000"/>
          <w:sz w:val="22"/>
          <w:szCs w:val="22"/>
        </w:rPr>
        <w:t>Application</w:t>
      </w:r>
      <w:r>
        <w:rPr>
          <w:rFonts w:ascii="Inter" w:hAnsi="Inter" w:eastAsia="Inter" w:cs="Inter"/>
          <w:color w:val="000000"/>
          <w:sz w:val="22"/>
          <w:szCs w:val="22"/>
        </w:rPr>
        <w:t>, and any endorsements or schedules attached hereto) constitutes the entire agreement between the parties pertaining to the insurance provided hereunder. No agent or representative of the Insurer has authority to make any changes to this Policy unless expressly authorized</w:t>
      </w:r>
    </w:p>
    <w:sectPr w:rsidR="00DE7642">
      <w:headerReference w:type="default" r:id="rIdCorgiHeader"/>
      <w:pgSz w:w="12240" w:h="15840"/>
      <w:pgNumType w:start="1"/>
      <w:cols w:space="720"/>
      <w:pgMar w:top="1440" w:bottom="1440" w:left="1440" w:right="144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16D3ACA3-B229-9A47-AEB9-9D210FF07584}"/>
    <w:embedBold r:id="rId2" w:fontKey="{970FFE79-9D8D-6E4C-B6DE-DCF5A648CE8B}"/>
  </w:font>
  <w:font w:name="Times New Roman">
    <w:panose1 w:val="02020603050405020304"/>
    <w:charset w:val="00"/>
    <w:family w:val="roman"/>
    <w:pitch w:val="variable"/>
    <w:sig w:usb0="E0002EFF" w:usb1="C000785B" w:usb2="00000009" w:usb3="00000000" w:csb0="000001FF" w:csb1="00000000"/>
    <w:embedRegular r:id="rId3" w:fontKey="{3F447AA4-5BBB-CD45-8329-2F96A6CC6A29}"/>
  </w:font>
  <w:font w:name="Georgia">
    <w:panose1 w:val="02040502050405020303"/>
    <w:charset w:val="00"/>
    <w:family w:val="roman"/>
    <w:pitch w:val="variable"/>
    <w:sig w:usb0="00000287" w:usb1="00000000" w:usb2="00000000" w:usb3="00000000" w:csb0="0000009F" w:csb1="00000000"/>
    <w:embedItalic r:id="rId4" w:fontKey="{DED49FA5-2722-134C-98A8-E8DFE95BA249}"/>
  </w:font>
  <w:font w:name="Mangal">
    <w:panose1 w:val="02040503050203030202"/>
    <w:charset w:val="01"/>
    <w:family w:val="roman"/>
    <w:pitch w:val="variable"/>
    <w:sig w:usb0="0000A003" w:usb1="00000000" w:usb2="00000000" w:usb3="00000000" w:csb0="00000001" w:csb1="00000000"/>
    <w:embedRegular r:id="rId5" w:fontKey="{AD91C6F5-72E3-624B-A620-6CF0D31C3FB3}"/>
  </w:font>
  <w:font w:name="Inter">
    <w:altName w:val="Calibri"/>
    <w:panose1 w:val="020B0604020202020204"/>
    <w:charset w:val="00"/>
    <w:family w:val="auto"/>
    <w:pitch w:val="default"/>
    <w:embedRegular r:id="rId6" w:fontKey="{6667E7DD-78AA-A541-9F48-4A585860D238}"/>
    <w:embedBold r:id="rId7" w:fontKey="{FA3D7BE2-4A18-B946-85EB-E76DFAA07949}"/>
  </w:font>
  <w:font w:name="Bricolage Grotesque">
    <w:altName w:val="Calibri"/>
    <w:panose1 w:val="020B0604020202020204"/>
    <w:charset w:val="00"/>
    <w:family w:val="auto"/>
    <w:pitch w:val="default"/>
    <w:embedRegular r:id="rId8" w:fontKey="{360379B8-4D1A-7F4F-81F9-113C11014B09}"/>
    <w:embedBold r:id="rId9" w:fontKey="{A5350E92-5281-C645-A660-AA88F0E37770}"/>
  </w:font>
  <w:font w:name="Calibri">
    <w:panose1 w:val="020F0502020204030204"/>
    <w:charset w:val="00"/>
    <w:family w:val="swiss"/>
    <w:pitch w:val="variable"/>
    <w:sig w:usb0="E0002AFF" w:usb1="C000247B" w:usb2="00000009" w:usb3="00000000" w:csb0="000001FF" w:csb1="00000000"/>
    <w:embedRegular r:id="rId10" w:fontKey="{39C639AE-58B9-3F47-96B3-6DFA9419360E}"/>
  </w:font>
  <w:font w:name="Cambria">
    <w:panose1 w:val="02040503050406030204"/>
    <w:charset w:val="00"/>
    <w:family w:val="roman"/>
    <w:pitch w:val="variable"/>
    <w:sig w:usb0="E00002FF" w:usb1="400004FF" w:usb2="00000000" w:usb3="00000000" w:csb0="0000019F" w:csb1="00000000"/>
    <w:embedRegular r:id="rId11" w:fontKey="{ABDE8A87-8289-334C-AF31-8DE8909ECB92}"/>
  </w:font>
</w:fonts>
</file>

<file path=word/header_corgi.xml><?xml version="1.0" encoding="utf-8"?>
<w:hdr xmlns:w="http://schemas.openxmlformats.org/wordprocessingml/2006/main">
  <w:p>
    <w:pPr>
      <w:tabs>
        <w:tab w:val="right" w:pos="9072"/>
      </w:tabs>
      <w:jc w:val="left"/>
    </w:pPr>
    <w:r>
      <w:rPr>
        <w:rFonts w:ascii="Inter" w:hAnsi="Inter" w:eastAsia="Inter" w:cs="Inter"/>
        <w:color w:val="808080"/>
        <w:sz w:val="20"/>
        <w:szCs w:val="20"/>
      </w:rPr>
      <w:t xml:space="preserve">Commercial General Liability Policy</w:t>
    </w:r>
    <w:r>
      <w:rPr>
        <w:rFonts w:ascii="Inter" w:hAnsi="Inter" w:eastAsia="Inter" w:cs="Inter"/>
        <w:color w:val="808080"/>
        <w:sz w:val="20"/>
        <w:szCs w:val="20"/>
      </w:rPr>
      <w:tab/>
    </w:r>
    <w:r>
      <w:rPr>
        <w:rFonts w:ascii="Inter" w:hAnsi="Inter" w:eastAsia="Inter" w:cs="Inter"/>
        <w:color w:val="808080"/>
        <w:sz w:val="20"/>
        <w:szCs w:val="20"/>
      </w:rPr>
      <w:t xml:space="preserve">CORG-TECH-0100</w:t>
    </w:r>
  </w:p>
</w:hdr>
</file>

<file path=word/numbering.xml><?xml version="1.0" encoding="utf-8"?>
<w:numbering xmlns:w="http://schemas.openxmlformats.org/wordprocessingml/2006/main">
  <w:abstractNum w:abstractNumId="9000">
    <w:multiLevelType w:val="multilevel"/>
    <w:lvl w:ilvl="0">
      <w:start w:val="1"/>
      <w:numFmt w:val="upperLetter"/>
      <w:suff w:val="space"/>
      <w:lvlText w:val="%1."/>
      <w:lvlJc w:val="left"/>
      <w:pPr>
        <w:ind w:left="720" w:hanging="360"/>
      </w:pPr>
    </w:lvl>
    <w:lvl w:ilvl="1">
      <w:start w:val="1"/>
      <w:numFmt w:val="decimal"/>
      <w:suff w:val="space"/>
      <w:lvlText w:val="%2."/>
      <w:lvlJc w:val="left"/>
      <w:pPr>
        <w:ind w:left="1440" w:hanging="360"/>
      </w:pPr>
    </w:lvl>
    <w:lvl w:ilvl="2">
      <w:start w:val="1"/>
      <w:numFmt w:val="lowerLetter"/>
      <w:suff w:val="space"/>
      <w:lvlText w:val="%3."/>
      <w:lvlJc w:val="left"/>
      <w:pPr>
        <w:ind w:left="2160" w:hanging="360"/>
      </w:pPr>
    </w:lvl>
    <w:lvl w:ilvl="3">
      <w:start w:val="1"/>
      <w:numFmt w:val="decimal"/>
      <w:suff w:val="space"/>
      <w:lvlText w:val="(%4)"/>
      <w:lvlJc w:val="left"/>
      <w:pPr>
        <w:ind w:left="2880" w:hanging="360"/>
      </w:pPr>
    </w:lvl>
    <w:lvl w:ilvl="4">
      <w:start w:val="1"/>
      <w:numFmt w:val="lowerLetter"/>
      <w:suff w:val="space"/>
      <w:lvlText w:val="(%5)"/>
      <w:lvlJc w:val="left"/>
      <w:pPr>
        <w:ind w:left="3600" w:hanging="360"/>
      </w:pPr>
    </w:lvl>
    <w:lvl w:ilvl="5">
      <w:start w:val="1"/>
      <w:numFmt w:val="lowerRoman"/>
      <w:suff w:val="space"/>
      <w:lvlText w:val="(%6)"/>
      <w:lvlJc w:val="left"/>
      <w:pPr>
        <w:ind w:left="4320" w:hanging="360"/>
      </w:pPr>
    </w:lvl>
    <w:lvl w:ilvl="6">
      <w:start w:val="1"/>
      <w:numFmt w:val="decimal"/>
      <w:suff w:val="space"/>
      <w:lvlText w:val="%7."/>
      <w:lvlJc w:val="left"/>
      <w:pPr>
        <w:ind w:left="5040" w:hanging="360"/>
      </w:pPr>
    </w:lvl>
    <w:lvl w:ilvl="7">
      <w:start w:val="1"/>
      <w:numFmt w:val="lowerLetter"/>
      <w:suff w:val="space"/>
      <w:lvlText w:val="%8."/>
      <w:lvlJc w:val="left"/>
      <w:pPr>
        <w:ind w:left="5760" w:hanging="360"/>
      </w:pPr>
    </w:lvl>
    <w:lvl w:ilvl="8">
      <w:start w:val="1"/>
      <w:numFmt w:val="lowerRoman"/>
      <w:suff w:val="space"/>
      <w:lvlText w:val="%9."/>
      <w:lvlJc w:val="left"/>
      <w:pPr>
        <w:ind w:left="6480" w:hanging="360"/>
      </w:pPr>
    </w:lvl>
  </w:abstractNum>
  <w:num w:numId="9000">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1">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2">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3">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4">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5">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6">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7">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7642"/>
    <w:rsid w:val="00533B2F"/>
    <w:rsid w:val="00B51125"/>
    <w:rsid w:val="00C06DFB"/>
    <w:rsid w:val="00DE764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59B0E6C6"/>
  <w15:docId w15:val="{E7A4E262-3990-C14C-A9C8-304AAD56A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lang w:val="en-US" w:eastAsia="en-US" w:bidi="hi-IN"/>
        <w:rFonts w:ascii="Inter" w:hAnsi="Inter" w:eastAsia="Inter" w:cs="Inter"/>
        <w:sz w:val="22"/>
        <w:szCs w:val="22"/>
        <w:color w:val="000000"/>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spacing w:before="320" w:after="160"/>
      <w:jc w:val="left"/>
    </w:pPr>
    <w:rPr>
      <w:rFonts w:ascii="Bricolage Grotesque" w:hAnsi="Bricolage Grotesque" w:eastAsia="Bricolage Grotesque" w:cs="Bricolage Grotesque"/>
      <w:b/>
      <w:bCs/>
      <w:color w:val="000000"/>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Revision">
    <w:name w:val="Revision"/>
    <w:hidden/>
    <w:uiPriority w:val="99"/>
    <w:semiHidden/>
    <w:rsid w:val="00C06DFB"/>
    <w:pPr>
      <w:spacing w:line="240" w:lineRule="auto"/>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CorgiHeader" Type="http://schemas.openxmlformats.org/officeDocument/2006/relationships/header" Target="header_corgi.xml"/><Relationship Id="rIdCorgiNumbering"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_corgi.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72B02-F2DE-0845-8AC7-F0BCD6A54798}">
  <we:reference id="6dfc8d1c-2f2a-4a4d-9f68-7c61d2f9fb64" version="1.0.0.0"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TotalTime>
  <Pages>27</Pages>
  <Words>10819</Words>
  <Characters>56373</Characters>
  <Application>Microsoft Office Word</Application>
  <DocSecurity>0</DocSecurity>
  <Lines>1024</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Sidharth Menon</cp:lastModifiedBy>
  <cp:revision>2</cp:revision>
  <dcterms:created xsi:type="dcterms:W3CDTF">2026-04-24T17:50:00Z</dcterms:created>
  <dcterms:modified xsi:type="dcterms:W3CDTF">2026-04-24T18:53:00Z</dcterms:modified>
</cp:coreProperties>
</file>