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_corgi.xml" ContentType="application/vnd.openxmlformats-officedocument.wordprocessingml.header+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2" w14:textId="77777777" w:rsidR="00DE7642" w:rsidRPr="00533B2F" w:rsidRDefault="00000000">
      <w:pPr>
        <w:pStyle w:val="Heading1"/>
        <w:widowControl w:val="0"/>
        <w:pBdr>
          <w:top w:val="nil"/>
          <w:left w:val="nil"/>
          <w:bottom w:val="nil"/>
          <w:right w:val="nil"/>
          <w:between w:val="nil"/>
        </w:pBdr>
        <w:rPr>
          <w:rFonts w:ascii="Bricolage Grotesque" w:eastAsia="Bricolage Grotesque" w:hAnsi="Bricolage Grotesque" w:cs="Bricolage Grotesque"/>
          <w:color w:val="000000"/>
          <w:sz w:val="52"/>
          <w:szCs w:val="52"/>
        </w:rPr>
        <w:jc w:val="center"/>
        <w:spacing w:after="200"/>
      </w:pPr>
      <w:r w:rsidRPr="00533B2F">
        <w:rPr>
          <w:rFonts w:ascii="Bricolage Grotesque ExtraBold" w:hAnsi="Bricolage Grotesque ExtraBold" w:eastAsia="Bricolage Grotesque ExtraBold" w:cs="Bricolage Grotesque ExtraBold"/>
          <w:color w:val="000000"/>
          <w:sz w:val="46"/>
          <w:szCs w:val="46"/>
        </w:rPr>
        <w:t xml:space="preserve">COMMERCIAL GENERAL LIABILITY INSURANCE POLICY </w:t>
      </w:r>
    </w:p>
    <w:p w14:paraId="0000000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NOTICES: </w:t>
      </w:r>
    </w:p>
    <w:p w14:paraId="0000000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policy is issued by a Risk Retention Group (RRG). A Risk Retention Group is a state-chartered insurance company that enjoys certain federal preemptions under the Liability Risk Retention Act (15 U.S.C. §3901 et seq.). As such, it is not subject to all the insurance laws and regulations of your state. State insurance insolvency guaranty funds are not available for your risk retention group. </w:t>
      </w:r>
    </w:p>
    <w:p w14:paraId="00000005"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 xml:space="preserve">THIS IS AN OCCURRENCE-BASED LIABILITY COVERAGE FORM. </w:t>
      </w:r>
    </w:p>
    <w:p w14:paraId="00000006"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Inter" w:hAnsi="Inter" w:eastAsia="Inter" w:cs="Inter"/>
          <w:color w:val="000000"/>
          <w:sz w:val="26"/>
          <w:szCs w:val="26"/>
        </w:rPr>
        <w:t>It provides coverage for Bodily Injury, Property Damage, and Personal and Advertising Injury that occurs during the Policy Period and within the Coverage Territory. Coverage applies only to injury or damage that occurs during the Policy Period, regardless of when a Demand. Defense Costs are provided for covered Demands and are subject to all terms, conditions, exclusions, and limits of this Policy. Please read the entire Policy carefully.</w:t>
      </w:r>
      <w:r>
        <w:br w:type="page"/>
      </w:r>
    </w:p>
    <w:p w14:paraId="00000008" w14:textId="77777777" w:rsidR="00DE7642" w:rsidRDefault="00000000">
      <w:pPr>
        <w:pStyle w:val="BodyText"/>
        <w:widowControl w:val="0"/>
        <w:pBdr>
          <w:top w:val="nil"/>
          <w:left w:val="nil"/>
          <w:bottom w:val="nil"/>
          <w:right w:val="nil"/>
          <w:between w:val="nil"/>
        </w:pBdr>
        <w:ind w:right="395" w:firstLine="17"/>
        <w:rPr>
          <w:rFonts w:ascii="Inter" w:eastAsia="Inter" w:hAnsi="Inter" w:cs="Inter"/>
          <w:color w:val="000000"/>
        </w:rPr>
        <w:jc w:val="left"/>
        <w:spacing w:after="200"/>
      </w:pPr>
      <w:r>
        <w:rPr>
          <w:rFonts w:ascii="Inter" w:hAnsi="Inter" w:eastAsia="Inter" w:cs="Inter"/>
          <w:color w:val="000000"/>
          <w:sz w:val="22"/>
          <w:szCs w:val="22"/>
        </w:rPr>
        <w:t xml:space="preserve">In consideration of the payment of the premium, and in reliance upon the statements made in the Application, which is incorporated into and forms a part of this Policy, and subject to all of the terms, conditions, exclusions, and endorsements contained herein, the Insurer named in the Declarations and the Insured agree as follows: </w:t>
      </w:r>
    </w:p>
    <w:p w14:paraId="00000009" w14:textId="77777777" w:rsidR="00DE7642" w:rsidRDefault="00000000">
      <w:pPr>
        <w:pStyle w:val="BodyText"/>
        <w:widowControl w:val="0"/>
        <w:pBdr>
          <w:top w:val="nil"/>
          <w:left w:val="nil"/>
          <w:bottom w:val="nil"/>
          <w:right w:val="nil"/>
          <w:between w:val="nil"/>
        </w:pBdr>
        <w:ind w:right="80" w:firstLine="8"/>
        <w:rPr>
          <w:rFonts w:ascii="Inter" w:eastAsia="Inter" w:hAnsi="Inter" w:cs="Inter"/>
          <w:color w:val="000000"/>
        </w:rPr>
        <w:jc w:val="left"/>
        <w:spacing w:after="200"/>
      </w:pPr>
      <w:r>
        <w:rPr>
          <w:rFonts w:ascii="Inter" w:hAnsi="Inter" w:eastAsia="Inter" w:cs="Inter"/>
          <w:color w:val="000000"/>
          <w:sz w:val="22"/>
          <w:szCs w:val="22"/>
        </w:rPr>
        <w:t xml:space="preserve">This Policy is a binding legal agreement between the Named Insured (sometimes referred to herein as “You” or “Your”) and the Insurer (sometimes referred to herein as “We,” “Us,” or “Our”). This Policy is issued in accordance with the terms stated below. </w:t>
      </w:r>
    </w:p>
    <w:p w14:paraId="0000000A"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 POLICY TERMS AND CONDITIONS </w:t>
      </w:r>
    </w:p>
    <w:p w14:paraId="0000000B" w14:textId="77777777" w:rsidR="00DE7642" w:rsidRDefault="00000000">
      <w:pPr>
        <w:pStyle w:val="BodyText"/>
        <w:widowControl w:val="0"/>
        <w:pBdr>
          <w:top w:val="nil"/>
          <w:left w:val="nil"/>
          <w:bottom w:val="nil"/>
          <w:right w:val="nil"/>
          <w:between w:val="nil"/>
        </w:pBdr>
        <w:ind w:right="1" w:firstLine="8"/>
        <w:rPr>
          <w:rFonts w:ascii="Inter" w:eastAsia="Inter" w:hAnsi="Inter" w:cs="Inter"/>
          <w:color w:val="000000"/>
        </w:rPr>
        <w:jc w:val="left"/>
        <w:spacing w:after="200"/>
      </w:pPr>
      <w:r>
        <w:rPr>
          <w:rFonts w:ascii="Inter" w:hAnsi="Inter" w:eastAsia="Inter" w:cs="Inter"/>
          <w:color w:val="000000"/>
          <w:sz w:val="22"/>
          <w:szCs w:val="22"/>
        </w:rPr>
        <w:t xml:space="preserve">The following Policy Terms and Conditions apply to this Commercial General Liability (“CGL”) Policy. If a term, condition, definition, exclusion, or limitation set forth elsewhere in this Policy conflicts with these Policy Terms and Conditions, the other terms of this Policy shall control. Any term defined in this Policy, including words shown in </w:t>
      </w:r>
      <w:r>
        <w:rPr>
          <w:b/>
          <w:bCs/>
          <w:rFonts w:ascii="Inter" w:hAnsi="Inter" w:eastAsia="Inter" w:cs="Inter"/>
          <w:color w:val="000000"/>
          <w:sz w:val="22"/>
          <w:szCs w:val="22"/>
        </w:rPr>
        <w:t>boldface</w:t>
      </w:r>
      <w:r>
        <w:rPr>
          <w:rFonts w:ascii="Inter" w:hAnsi="Inter" w:eastAsia="Inter" w:cs="Inter"/>
          <w:color w:val="000000"/>
          <w:sz w:val="22"/>
          <w:szCs w:val="22"/>
        </w:rPr>
        <w:t xml:space="preserve">, </w:t>
      </w:r>
      <w:r>
        <w:rPr>
          <w:rFonts w:ascii="Inter" w:hAnsi="Inter" w:eastAsia="Inter" w:cs="Inter"/>
          <w:color w:val="000000"/>
          <w:sz w:val="22"/>
          <w:szCs w:val="22"/>
        </w:rPr>
        <w:lastRenderedPageBreak/>
        <w:t xml:space="preserve">has the meaning given in the Definitions section of this Policy; otherwise, the definitions in these Policy Terms and Conditions apply. </w:t>
      </w:r>
    </w:p>
    <w:p w14:paraId="000000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1"/>
        </w:numPr>
      </w:pPr>
      <w:r>
        <w:rPr>
          <w:b/>
          <w:bCs/>
          <w:rFonts w:ascii="Inter" w:hAnsi="Inter" w:eastAsia="Inter" w:cs="Inter"/>
          <w:color w:val="000000"/>
          <w:sz w:val="22"/>
          <w:szCs w:val="22"/>
        </w:rPr>
        <w:t xml:space="preserve">Allocation: </w:t>
      </w:r>
      <w:r>
        <w:rPr>
          <w:rFonts w:ascii="Inter" w:hAnsi="Inter" w:eastAsia="Inter" w:cs="Inter"/>
          <w:color w:val="000000"/>
          <w:sz w:val="22"/>
          <w:szCs w:val="22"/>
        </w:rPr>
        <w:t xml:space="preserve">If, in any </w:t>
      </w:r>
      <w:r>
        <w:rPr>
          <w:b/>
          <w:bCs/>
          <w:rFonts w:ascii="Inter" w:hAnsi="Inter" w:eastAsia="Inter" w:cs="Inter"/>
          <w:color w:val="000000"/>
          <w:sz w:val="22"/>
          <w:szCs w:val="22"/>
        </w:rPr>
        <w:t>Demand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incurs both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loss (because some of the allegations or causes of action in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are covered by this Policy and others are not, or because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both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parties and others who are not insured under this Policy), we will allocate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between covered and uncovered amounts as follows: </w:t>
      </w:r>
    </w:p>
    <w:p w14:paraId="000000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The covered portion of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incurred in defending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will be considered covered </w:t>
      </w:r>
      <w:r>
        <w:rPr>
          <w:b/>
          <w:bCs/>
          <w:rFonts w:ascii="Inter" w:hAnsi="Inter" w:eastAsia="Inter" w:cs="Inter"/>
          <w:color w:val="000000"/>
          <w:sz w:val="22"/>
          <w:szCs w:val="22"/>
        </w:rPr>
        <w:t>Loss</w:t>
      </w:r>
      <w:r>
        <w:rPr>
          <w:rFonts w:ascii="Inter" w:hAnsi="Inter" w:eastAsia="Inter" w:cs="Inter"/>
          <w:color w:val="000000"/>
          <w:sz w:val="22"/>
          <w:szCs w:val="22"/>
        </w:rPr>
        <w:t xml:space="preserve">, and we will pay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(excess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to defend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includes matters or parties not covered. We reserve the right to later reallocate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 the event it is finally determined that certain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were incurred exclusively in relation to non-covered matters. Notwithstanding the foregoing, we may, at our discretion, allocate Defense Costs between covered and uncovered matters and parties from the outset based on the relative legal and financial </w:t>
      </w:r>
    </w:p>
    <w:p w14:paraId="000000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exposure of the covered and uncovered parties and matters, in accordance with paragraph (b) below. You agree to reimburse us for any Defense Costs advanced that are ultimately determined to relate to non-covered matters or non-covered parties. </w:t>
      </w:r>
    </w:p>
    <w:p w14:paraId="000000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Other Loss: Loss </w:t>
      </w:r>
      <w:r>
        <w:rPr>
          <w:rFonts w:ascii="Inter" w:hAnsi="Inter" w:eastAsia="Inter" w:cs="Inter"/>
          <w:color w:val="000000"/>
          <w:sz w:val="22"/>
          <w:szCs w:val="22"/>
        </w:rPr>
        <w:t xml:space="preserve">other than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(including damages, settlements, judgments, and awards) shall be allocated between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uncovered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based on the relative legal exposure and financial exposure of the parties to the covered and uncovered matters. This </w:t>
      </w:r>
    </w:p>
    <w:p w14:paraId="000000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allocation will </w:t>
      </w:r>
      <w:proofErr w:type="gramStart"/>
      <w:r>
        <w:rPr>
          <w:rFonts w:ascii="Inter" w:hAnsi="Inter" w:eastAsia="Inter" w:cs="Inter"/>
          <w:color w:val="000000"/>
          <w:sz w:val="22"/>
          <w:szCs w:val="22"/>
        </w:rPr>
        <w:t>take into account</w:t>
      </w:r>
      <w:proofErr w:type="gramEnd"/>
      <w:r>
        <w:rPr>
          <w:rFonts w:ascii="Inter" w:hAnsi="Inter" w:eastAsia="Inter" w:cs="Inter"/>
          <w:color w:val="000000"/>
          <w:sz w:val="22"/>
          <w:szCs w:val="22"/>
        </w:rPr>
        <w:t xml:space="preserve"> the extent to which any covered conduct and any uncovered conduct or parties contributed to the </w:t>
      </w:r>
      <w:r>
        <w:rPr>
          <w:b/>
          <w:bCs/>
          <w:rFonts w:ascii="Inter" w:hAnsi="Inter" w:eastAsia="Inter" w:cs="Inter"/>
          <w:color w:val="000000"/>
          <w:sz w:val="22"/>
          <w:szCs w:val="22"/>
        </w:rPr>
        <w:t xml:space="preserve">Loss </w:t>
      </w:r>
      <w:r>
        <w:rPr>
          <w:rFonts w:ascii="Inter" w:hAnsi="Inter" w:eastAsia="Inter" w:cs="Inter"/>
          <w:color w:val="000000"/>
          <w:sz w:val="22"/>
          <w:szCs w:val="22"/>
        </w:rPr>
        <w:t>amount.</w:t>
      </w:r>
    </w:p>
    <w:p w14:paraId="000000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rFonts w:ascii="Inter" w:hAnsi="Inter" w:eastAsia="Inter" w:cs="Inter"/>
          <w:color w:val="000000"/>
          <w:sz w:val="22"/>
          <w:szCs w:val="22"/>
        </w:rPr>
        <w:t xml:space="preserve">We and you shall use our best efforts to agree upon a fair and proper allocation of </w:t>
      </w:r>
      <w:r>
        <w:rPr>
          <w:b/>
          <w:bCs/>
          <w:rFonts w:ascii="Inter" w:hAnsi="Inter" w:eastAsia="Inter" w:cs="Inter"/>
          <w:color w:val="000000"/>
          <w:sz w:val="22"/>
          <w:szCs w:val="22"/>
        </w:rPr>
        <w:t>Loss</w:t>
      </w:r>
      <w:r>
        <w:rPr>
          <w:rFonts w:ascii="Inter" w:hAnsi="Inter" w:eastAsia="Inter" w:cs="Inter"/>
          <w:color w:val="000000"/>
          <w:sz w:val="22"/>
          <w:szCs w:val="22"/>
        </w:rPr>
        <w:t xml:space="preserve">. If we and you cannot agree on the allocation, we will, until a final allocation is agreed upon or determined, advance the portion of the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which we believe in good faith to be covered under this Policy (subject to applicable limits of liability). </w:t>
      </w:r>
    </w:p>
    <w:p w14:paraId="0000001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Changes in Exposure – Acquisition or Creation of a Subsidiary: </w:t>
      </w:r>
      <w:r>
        <w:rPr>
          <w:rFonts w:ascii="Inter" w:hAnsi="Inter" w:eastAsia="Inter" w:cs="Inter"/>
          <w:color w:val="000000"/>
          <w:sz w:val="22"/>
          <w:szCs w:val="22"/>
        </w:rPr>
        <w:t xml:space="preserve">If,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acquires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an entity (by acquiring more than 50% of its voting securities or by acquiring substantially all of its assets), or (ii) creates or acquires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then such newly acquired or created entity shall automatically be covered under this Policy,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taking place after the effective </w:t>
      </w:r>
    </w:p>
    <w:p w14:paraId="000000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date of such acquisition or creation. </w:t>
      </w:r>
    </w:p>
    <w:p w14:paraId="000000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lastRenderedPageBreak/>
        <w:t xml:space="preserve">However, if the assets or revenues of any acquired entity exceed 10% of the total consolidated assets or revenues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(as reflected in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most recent audited financial statements as of the inception of this Policy), you must provide written notice of the acquisition to us as soon as practicable (but no later than 90 days after the effective date of the acquisition or creation). We reserve the right to impose additional or different terms, conditions, and/or to charge a reasonable additional premium as a condition of extending coverage to such large acquisition or newly formed entity beyond the initial 90-day period. Coverage for any such acquired entity or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beyond 90 days from the transaction is contingent upon your agreement to any additional terms and payment of any required premium. </w:t>
      </w:r>
    </w:p>
    <w:p w14:paraId="000000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Loss of Subsidiary Status: </w:t>
      </w:r>
      <w:r>
        <w:rPr>
          <w:rFonts w:ascii="Inter" w:hAnsi="Inter" w:eastAsia="Inter" w:cs="Inter"/>
          <w:color w:val="000000"/>
          <w:sz w:val="22"/>
          <w:szCs w:val="22"/>
        </w:rPr>
        <w:t xml:space="preserve">If any entity ceases to be a </w:t>
      </w: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before or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(for example, due to sale, dissolution, or other divestiture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no longer maintains </w:t>
      </w: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of that entity), then coverage under this Policy for such entity shall continue but only for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occurred entirely during the time that entity was a </w:t>
      </w:r>
      <w:r>
        <w:rPr>
          <w:b/>
          <w:bCs/>
          <w:rFonts w:ascii="Inter" w:hAnsi="Inter" w:eastAsia="Inter" w:cs="Inter"/>
          <w:color w:val="000000"/>
          <w:sz w:val="22"/>
          <w:szCs w:val="22"/>
        </w:rPr>
        <w:t>Subsidiary</w:t>
      </w:r>
      <w:r>
        <w:rPr>
          <w:rFonts w:ascii="Inter" w:hAnsi="Inter" w:eastAsia="Inter" w:cs="Inter"/>
          <w:color w:val="000000"/>
          <w:sz w:val="22"/>
          <w:szCs w:val="22"/>
        </w:rPr>
        <w:t xml:space="preserve">. After the date the entity ceases to be a </w:t>
      </w:r>
      <w:r>
        <w:rPr>
          <w:b/>
          <w:bCs/>
          <w:rFonts w:ascii="Inter" w:hAnsi="Inter" w:eastAsia="Inter" w:cs="Inter"/>
          <w:color w:val="000000"/>
          <w:sz w:val="22"/>
          <w:szCs w:val="22"/>
        </w:rPr>
        <w:t>Subsidiary</w:t>
      </w:r>
      <w:r>
        <w:rPr>
          <w:rFonts w:ascii="Inter" w:hAnsi="Inter" w:eastAsia="Inter" w:cs="Inter"/>
          <w:color w:val="000000"/>
          <w:sz w:val="22"/>
          <w:szCs w:val="22"/>
        </w:rPr>
        <w:t xml:space="preserve">, no coverage shall apply under this Policy for any new </w:t>
      </w:r>
      <w:r>
        <w:rPr>
          <w:b/>
          <w:bCs/>
          <w:rFonts w:ascii="Inter" w:hAnsi="Inter" w:eastAsia="Inter" w:cs="Inter"/>
          <w:color w:val="000000"/>
          <w:sz w:val="22"/>
          <w:szCs w:val="22"/>
        </w:rPr>
        <w:t xml:space="preserve">Occurrences </w:t>
      </w:r>
      <w:r>
        <w:rPr>
          <w:rFonts w:ascii="Inter" w:hAnsi="Inter" w:eastAsia="Inter" w:cs="Inter"/>
          <w:color w:val="000000"/>
          <w:sz w:val="22"/>
          <w:szCs w:val="22"/>
        </w:rPr>
        <w:t>by that entity. Automatic coverage under this paragraph applies only if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the new entity is engaged in substantially the same business as the Named Insured, (ii) no Insured has knowledge of any actual or potential Demand, </w:t>
      </w:r>
    </w:p>
    <w:p w14:paraId="0000001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Occurrence, or circumstance involving the new entity that could give rise to a Demand, and (iii) the new entity is not subject to any pending or prior litigation, regulatory action, or insolvency proceeding. We reserve the right to deny coverage to any newly acquired or created entity that does not meet these conditions.</w:t>
      </w:r>
    </w:p>
    <w:p w14:paraId="000000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Assignment: </w:t>
      </w:r>
      <w:r>
        <w:rPr>
          <w:rFonts w:ascii="Inter" w:hAnsi="Inter" w:eastAsia="Inter" w:cs="Inter"/>
          <w:color w:val="000000"/>
          <w:sz w:val="22"/>
          <w:szCs w:val="22"/>
        </w:rPr>
        <w:t xml:space="preserve">No change, modification, or assignment of interest under this Policy shall be valid unless made by a written endorsement issued by us and expressly made part of this Policy. This Policy (and any rights or interests hereunder) may not be assigned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without our prior written consent, which may be granted or withheld in our sole discretion. There are no express or implied third-party beneficiaries under this Policy. Any assignment made or attempted in violation of this section shall be deemed void. </w:t>
      </w:r>
    </w:p>
    <w:p w14:paraId="000000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References to Laws: </w:t>
      </w:r>
      <w:r>
        <w:rPr>
          <w:rFonts w:ascii="Inter" w:hAnsi="Inter" w:eastAsia="Inter" w:cs="Inter"/>
          <w:color w:val="000000"/>
          <w:sz w:val="22"/>
          <w:szCs w:val="22"/>
        </w:rPr>
        <w:t xml:space="preserve">Any statute, act, or code mentioned or referenced in this Policy (including in any endorsement) is deemed to include all amendments to such laws and all rules or regulations promulgated under such laws. If a statute, act, or code is mentioned in this Policy and is followed by the phrase “or any similar law,” it shall be construed to </w:t>
      </w:r>
      <w:r>
        <w:rPr>
          <w:rFonts w:ascii="Inter" w:hAnsi="Inter" w:eastAsia="Inter" w:cs="Inter"/>
          <w:color w:val="000000"/>
          <w:sz w:val="22"/>
          <w:szCs w:val="22"/>
        </w:rPr>
        <w:lastRenderedPageBreak/>
        <w:t xml:space="preserve">include any similar federal, state, local or foreign law, common law, or regulation that is comparable in intent or effect to the cited law. </w:t>
      </w:r>
    </w:p>
    <w:p w14:paraId="000000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Most Favorable Jurisdiction for Certain Damages: </w:t>
      </w:r>
      <w:r>
        <w:rPr>
          <w:rFonts w:ascii="Inter" w:hAnsi="Inter" w:eastAsia="Inter" w:cs="Inter"/>
          <w:color w:val="000000"/>
          <w:sz w:val="22"/>
          <w:szCs w:val="22"/>
        </w:rPr>
        <w:t xml:space="preserve">Certain types of damages, fines, or penalties may not be insurable under some laws. It is the intent of this Policy to </w:t>
      </w:r>
      <w:proofErr w:type="gramStart"/>
      <w:r>
        <w:rPr>
          <w:rFonts w:ascii="Inter" w:hAnsi="Inter" w:eastAsia="Inter" w:cs="Inter"/>
          <w:color w:val="000000"/>
          <w:sz w:val="22"/>
          <w:szCs w:val="22"/>
        </w:rPr>
        <w:t>afford coverage to the fullest extent</w:t>
      </w:r>
      <w:proofErr w:type="gramEnd"/>
      <w:r>
        <w:rPr>
          <w:rFonts w:ascii="Inter" w:hAnsi="Inter" w:eastAsia="Inter" w:cs="Inter"/>
          <w:color w:val="000000"/>
          <w:sz w:val="22"/>
          <w:szCs w:val="22"/>
        </w:rPr>
        <w:t xml:space="preserve"> permitted by law for punitive, exemplary, and multiplied damages, and for civil fines and penalties, to the extent such matters constitute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the Policy. The insurability of such damages, fines or penalties shall be determined under the law selected pursuant to the Choice of Law and Forum provision of this </w:t>
      </w:r>
      <w:proofErr w:type="spellStart"/>
      <w:r>
        <w:rPr>
          <w:rFonts w:ascii="Inter" w:hAnsi="Inter" w:eastAsia="Inter" w:cs="Inter"/>
          <w:color w:val="000000"/>
          <w:sz w:val="22"/>
          <w:szCs w:val="22"/>
        </w:rPr>
        <w:t>Policy.</w:t>
      </w:r>
      <w:r>
        <w:rPr>
          <w:b/>
          <w:bCs/>
          <w:rFonts w:ascii="Inter" w:hAnsi="Inter" w:eastAsia="Inter" w:cs="Inter"/>
          <w:color w:val="000000"/>
          <w:sz w:val="22"/>
          <w:szCs w:val="22"/>
        </w:rPr>
        <w:t>Choice</w:t>
      </w:r>
      <w:proofErr w:type="spellEnd"/>
      <w:r>
        <w:rPr>
          <w:b/>
          <w:bCs/>
          <w:rFonts w:ascii="Inter" w:hAnsi="Inter" w:eastAsia="Inter" w:cs="Inter"/>
          <w:color w:val="000000"/>
          <w:sz w:val="22"/>
          <w:szCs w:val="22"/>
        </w:rPr>
        <w:t xml:space="preserve"> of Law and Forum: </w:t>
      </w:r>
      <w:r>
        <w:rPr>
          <w:rFonts w:ascii="Inter" w:hAnsi="Inter" w:eastAsia="Inter" w:cs="Inter"/>
          <w:color w:val="000000"/>
          <w:sz w:val="22"/>
          <w:szCs w:val="22"/>
        </w:rPr>
        <w:t xml:space="preserve">This Policy, including its construction, application, and validity, shall be governed by the internal laws of the state specified in the Declarations as the principal address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Any disputes involving this Policy shall be resolved in accordance with the laws of that jurisdiction, without regard to its conflict-of-law principles. If no state is specified, or if the </w:t>
      </w:r>
      <w:r>
        <w:rPr>
          <w:b/>
          <w:bCs/>
          <w:rFonts w:ascii="Inter" w:hAnsi="Inter" w:eastAsia="Inter" w:cs="Inter"/>
          <w:color w:val="000000"/>
          <w:sz w:val="22"/>
          <w:szCs w:val="22"/>
        </w:rPr>
        <w:t xml:space="preserve">Named Insured’s </w:t>
      </w:r>
      <w:r>
        <w:rPr>
          <w:rFonts w:ascii="Inter" w:hAnsi="Inter" w:eastAsia="Inter" w:cs="Inter"/>
          <w:color w:val="000000"/>
          <w:sz w:val="22"/>
          <w:szCs w:val="22"/>
        </w:rPr>
        <w:t xml:space="preserve">address is outside the United States, then the law of the State of New York shall apply. Unless otherwise agreed by the parties, any litigation concerning this Policy shall be brought in a competent court in the chosen jurisdiction whose law applies. </w:t>
      </w:r>
    </w:p>
    <w:p w14:paraId="000000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proofErr w:type="spellStart"/>
      <w:proofErr w:type="spellEnd"/>
      <w:r>
        <w:rPr>
          <w:b/>
          <w:bCs/>
          <w:rFonts w:ascii="Inter" w:hAnsi="Inter" w:eastAsia="Inter" w:cs="Inter"/>
          <w:color w:val="000000"/>
          <w:sz w:val="22"/>
          <w:szCs w:val="22"/>
        </w:rPr>
        <w:t xml:space="preserve">Coverage Territory – Currency and Sanctions: </w:t>
      </w:r>
      <w:r>
        <w:rPr>
          <w:rFonts w:ascii="Inter" w:hAnsi="Inter" w:eastAsia="Inter" w:cs="Inter"/>
          <w:color w:val="000000"/>
          <w:sz w:val="22"/>
          <w:szCs w:val="22"/>
        </w:rPr>
        <w:t xml:space="preserve">All premiums, </w:t>
      </w:r>
      <w:r>
        <w:rPr>
          <w:b/>
          <w:bCs/>
          <w:rFonts w:ascii="Inter" w:hAnsi="Inter" w:eastAsia="Inter" w:cs="Inter"/>
          <w:color w:val="000000"/>
          <w:sz w:val="22"/>
          <w:szCs w:val="22"/>
        </w:rPr>
        <w:t>Limits of Liability</w:t>
      </w:r>
      <w:r>
        <w:rPr>
          <w:rFonts w:ascii="Inter" w:hAnsi="Inter" w:eastAsia="Inter" w:cs="Inter"/>
          <w:color w:val="000000"/>
          <w:sz w:val="22"/>
          <w:szCs w:val="22"/>
        </w:rPr>
        <w:t xml:space="preserve">, </w:t>
      </w:r>
      <w:r>
        <w:rPr>
          <w:b/>
          <w:bCs/>
          <w:rFonts w:ascii="Inter" w:hAnsi="Inter" w:eastAsia="Inter" w:cs="Inter"/>
          <w:color w:val="000000"/>
          <w:sz w:val="22"/>
          <w:szCs w:val="22"/>
        </w:rPr>
        <w:t>Retentions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or other amounts under this Policy are expressed and payable in the currency of the United States of America (U.S. dollars). If any judgment, settlement, or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is stated in a currency other than U.S. dollars, payment under this Policy shall be made in U.S. dollars at the rate of exchange published in The Wall Street Journal on the date the final judgment is entered, the settlement amount is agreed upon, or the other element of </w:t>
      </w:r>
      <w:r>
        <w:rPr>
          <w:b/>
          <w:bCs/>
          <w:rFonts w:ascii="Inter" w:hAnsi="Inter" w:eastAsia="Inter" w:cs="Inter"/>
          <w:color w:val="000000"/>
          <w:sz w:val="22"/>
          <w:szCs w:val="22"/>
        </w:rPr>
        <w:t xml:space="preserve">Loss </w:t>
      </w:r>
      <w:r>
        <w:rPr>
          <w:rFonts w:ascii="Inter" w:hAnsi="Inter" w:eastAsia="Inter" w:cs="Inter"/>
          <w:color w:val="000000"/>
          <w:sz w:val="22"/>
          <w:szCs w:val="22"/>
        </w:rPr>
        <w:t>becomes due. However, this Policy will not apply in any country or territory where such application would violate the laws of the United States, including any country or region that is subject to U.S. economic or trade sanctions or</w:t>
      </w:r>
    </w:p>
    <w:p w14:paraId="000000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export control laws administered by the U.S. Treasury Department’s Office of Foreign Assets Control (OFAC) or other applicable U.S. government agencies. </w:t>
      </w:r>
    </w:p>
    <w:p w14:paraId="000000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1"/>
        </w:numPr>
      </w:pPr>
      <w:r>
        <w:rPr>
          <w:b/>
          <w:bCs/>
          <w:rFonts w:ascii="Inter" w:hAnsi="Inter" w:eastAsia="Inter" w:cs="Inter"/>
          <w:color w:val="000000"/>
          <w:sz w:val="22"/>
          <w:szCs w:val="22"/>
        </w:rPr>
        <w:t xml:space="preserve">Premium Adjustments for Changes in Exposure: </w:t>
      </w:r>
      <w:r>
        <w:rPr>
          <w:rFonts w:ascii="Inter" w:hAnsi="Inter" w:eastAsia="Inter" w:cs="Inter"/>
          <w:color w:val="000000"/>
          <w:sz w:val="22"/>
          <w:szCs w:val="22"/>
        </w:rPr>
        <w:t xml:space="preserve">The premium amount stated in the Declarations is the minimum premium for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If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there are changes in exposure or coverages that materially increase our risk (such as the acquisition or creation of a new </w:t>
      </w:r>
      <w:r>
        <w:rPr>
          <w:b/>
          <w:bCs/>
          <w:rFonts w:ascii="Inter" w:hAnsi="Inter" w:eastAsia="Inter" w:cs="Inter"/>
          <w:color w:val="000000"/>
          <w:sz w:val="22"/>
          <w:szCs w:val="22"/>
        </w:rPr>
        <w:t>Subsidiary</w:t>
      </w:r>
      <w:r>
        <w:rPr>
          <w:rFonts w:ascii="Inter" w:hAnsi="Inter" w:eastAsia="Inter" w:cs="Inter"/>
          <w:color w:val="000000"/>
          <w:sz w:val="22"/>
          <w:szCs w:val="22"/>
        </w:rPr>
        <w:t xml:space="preserve">, a merger, or an Initial Public Offering), we reserve the right to adjust the premium 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or upon renewal. Any additional premium charge or return premium due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such changes will be calculated in accordance with our rules and rates.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pay any additional premium reasonably required for an increase in </w:t>
      </w:r>
      <w:r>
        <w:rPr>
          <w:rFonts w:ascii="Inter" w:hAnsi="Inter" w:eastAsia="Inter" w:cs="Inter"/>
          <w:color w:val="000000"/>
          <w:sz w:val="22"/>
          <w:szCs w:val="22"/>
        </w:rPr>
        <w:lastRenderedPageBreak/>
        <w:t xml:space="preserve">exposure or coverage. </w:t>
      </w:r>
    </w:p>
    <w:p w14:paraId="00000020"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 INSURING AGREEMENTS </w:t>
      </w:r>
    </w:p>
    <w:p w14:paraId="00000021"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A — Bodily Injury and Property Damage Liability </w:t>
      </w:r>
    </w:p>
    <w:p w14:paraId="00000022" w14:textId="77777777" w:rsidR="00DE7642" w:rsidRDefault="00000000">
      <w:pPr>
        <w:pStyle w:val="BodyText"/>
        <w:widowControl w:val="0"/>
        <w:pBdr>
          <w:top w:val="nil"/>
          <w:left w:val="nil"/>
          <w:bottom w:val="nil"/>
          <w:right w:val="nil"/>
          <w:between w:val="nil"/>
        </w:pBdr>
        <w:ind w:left="7" w:right="363" w:hanging="4"/>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3"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B — Personal and Advertising Injury Liability </w:t>
      </w:r>
    </w:p>
    <w:p w14:paraId="00000024" w14:textId="77777777" w:rsidR="00DE7642" w:rsidRDefault="00000000">
      <w:pPr>
        <w:pStyle w:val="BodyText"/>
        <w:widowControl w:val="0"/>
        <w:pBdr>
          <w:top w:val="nil"/>
          <w:left w:val="nil"/>
          <w:bottom w:val="nil"/>
          <w:right w:val="nil"/>
          <w:between w:val="nil"/>
        </w:pBdr>
        <w:ind w:left="3" w:right="21" w:hanging="2"/>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legally pay </w:t>
      </w:r>
      <w:proofErr w:type="gramStart"/>
      <w:r>
        <w:rPr>
          <w:rFonts w:ascii="Inter" w:hAnsi="Inter" w:eastAsia="Inter" w:cs="Inter"/>
          <w:color w:val="000000"/>
          <w:sz w:val="22"/>
          <w:szCs w:val="22"/>
        </w:rPr>
        <w:t>as a result of</w:t>
      </w:r>
      <w:proofErr w:type="gramEnd"/>
      <w:r>
        <w:rPr>
          <w:rFonts w:ascii="Inter" w:hAnsi="Inter" w:eastAsia="Inter" w:cs="Inter"/>
          <w:color w:val="000000"/>
          <w:sz w:val="22"/>
          <w:szCs w:val="22"/>
        </w:rPr>
        <w:t xml:space="preserv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provided that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is 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within the </w:t>
      </w:r>
      <w:r>
        <w:rPr>
          <w:b/>
          <w:bCs/>
          <w:rFonts w:ascii="Inter" w:hAnsi="Inter" w:eastAsia="Inter" w:cs="Inter"/>
          <w:color w:val="000000"/>
          <w:sz w:val="22"/>
          <w:szCs w:val="22"/>
        </w:rPr>
        <w:t>Coverage Territory</w:t>
      </w:r>
      <w:r>
        <w:rPr>
          <w:rFonts w:ascii="Inter" w:hAnsi="Inter" w:eastAsia="Inter" w:cs="Inter"/>
          <w:color w:val="000000"/>
          <w:sz w:val="22"/>
          <w:szCs w:val="22"/>
        </w:rPr>
        <w:t xml:space="preserve">. </w:t>
      </w:r>
    </w:p>
    <w:p w14:paraId="00000025" w14:textId="77777777" w:rsidR="00DE7642" w:rsidRDefault="00000000">
      <w:pPr>
        <w:pStyle w:val="Heading3"/>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pPr>
      <w:r>
        <w:rPr>
          <w:b/>
          <w:bCs/>
          <w:rFonts w:ascii="Bricolage Grotesque" w:hAnsi="Bricolage Grotesque" w:eastAsia="Bricolage Grotesque" w:cs="Bricolage Grotesque"/>
          <w:color w:val="000000"/>
          <w:sz w:val="26"/>
          <w:szCs w:val="26"/>
        </w:rPr>
        <w:t xml:space="preserve">Coverage C — Medical Expenses </w:t>
      </w:r>
    </w:p>
    <w:p w14:paraId="00000026" w14:textId="77777777" w:rsidR="00DE7642" w:rsidRDefault="00000000">
      <w:pPr>
        <w:pStyle w:val="BodyText"/>
        <w:widowControl w:val="0"/>
        <w:pBdr>
          <w:top w:val="nil"/>
          <w:left w:val="nil"/>
          <w:bottom w:val="nil"/>
          <w:right w:val="nil"/>
          <w:between w:val="nil"/>
        </w:pBdr>
        <w:ind w:left="3" w:right="138" w:hanging="1"/>
        <w:rPr>
          <w:rFonts w:ascii="Inter" w:eastAsia="Inter" w:hAnsi="Inter" w:cs="Inter"/>
          <w:color w:val="000000"/>
        </w:rPr>
        <w:jc w:val="left"/>
        <w:spacing w:after="200"/>
      </w:pPr>
      <w:r>
        <w:rPr>
          <w:rFonts w:ascii="Inter" w:hAnsi="Inter" w:eastAsia="Inter" w:cs="Inter"/>
          <w:color w:val="000000"/>
          <w:sz w:val="22"/>
          <w:szCs w:val="22"/>
        </w:rPr>
        <w:t xml:space="preserve">We agree to pay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caused by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on premises you own or rent or arising from your operations, provided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is within the </w:t>
      </w: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during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Medical Expenses </w:t>
      </w:r>
      <w:r>
        <w:rPr>
          <w:rFonts w:ascii="Inter" w:hAnsi="Inter" w:eastAsia="Inter" w:cs="Inter"/>
          <w:color w:val="000000"/>
          <w:sz w:val="22"/>
          <w:szCs w:val="22"/>
        </w:rPr>
        <w:t>are incurred and reported within one year. The injured person must submit to examinations we reasonably request, at our expense.</w:t>
      </w:r>
    </w:p>
    <w:p w14:paraId="00000028"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III: DEFINITIONS </w:t>
      </w:r>
    </w:p>
    <w:p w14:paraId="00000029" w14:textId="77777777" w:rsidR="00DE7642" w:rsidRDefault="00000000">
      <w:pPr>
        <w:pStyle w:val="BodyText"/>
        <w:widowControl w:val="0"/>
        <w:pBdr>
          <w:top w:val="nil"/>
          <w:left w:val="nil"/>
          <w:bottom w:val="nil"/>
          <w:right w:val="nil"/>
          <w:between w:val="nil"/>
        </w:pBdr>
        <w:ind w:left="5" w:right="328" w:firstLine="11"/>
        <w:rPr>
          <w:rFonts w:ascii="Inter" w:eastAsia="Inter" w:hAnsi="Inter" w:cs="Inter"/>
          <w:color w:val="000000"/>
        </w:rPr>
        <w:jc w:val="left"/>
        <w:spacing w:after="200"/>
      </w:pPr>
      <w:r>
        <w:rPr>
          <w:rFonts w:ascii="Inter" w:hAnsi="Inter" w:eastAsia="Inter" w:cs="Inter"/>
          <w:color w:val="000000"/>
          <w:sz w:val="22"/>
          <w:szCs w:val="22"/>
        </w:rPr>
        <w:t xml:space="preserve">For purposes of this Policy, the following terms have the meanings set forth below. Any word shown in </w:t>
      </w:r>
      <w:r>
        <w:rPr>
          <w:b/>
          <w:bCs/>
          <w:rFonts w:ascii="Inter" w:hAnsi="Inter" w:eastAsia="Inter" w:cs="Inter"/>
          <w:color w:val="000000"/>
          <w:sz w:val="22"/>
          <w:szCs w:val="22"/>
        </w:rPr>
        <w:t xml:space="preserve">bold </w:t>
      </w:r>
      <w:r>
        <w:rPr>
          <w:rFonts w:ascii="Inter" w:hAnsi="Inter" w:eastAsia="Inter" w:cs="Inter"/>
          <w:color w:val="000000"/>
          <w:sz w:val="22"/>
          <w:szCs w:val="22"/>
        </w:rPr>
        <w:t xml:space="preserve">in this Policy is a defined term. Where a term is defined both in this Definitions section and elsewhere in this Policy (including in any Coverage Section or endorsement), the definition stated in this Definitions section shall control. </w:t>
      </w:r>
    </w:p>
    <w:p w14:paraId="000000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Advertisement </w:t>
      </w:r>
      <w:r>
        <w:rPr>
          <w:rFonts w:ascii="Inter" w:hAnsi="Inter" w:eastAsia="Inter" w:cs="Inter"/>
          <w:color w:val="000000"/>
          <w:sz w:val="22"/>
          <w:szCs w:val="22"/>
        </w:rPr>
        <w:t xml:space="preserve">means a written or oral publication about your goods, products, or services that is published or broadcast to the public or a target market for the purpose of attracting customers or supporters. Material appearing on the Internet or similar electronic media qualifies. Only those portions of a website devoted to such promotion are an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Application </w:t>
      </w:r>
      <w:r>
        <w:rPr>
          <w:rFonts w:ascii="Inter" w:hAnsi="Inter" w:eastAsia="Inter" w:cs="Inter"/>
          <w:color w:val="000000"/>
          <w:sz w:val="22"/>
          <w:szCs w:val="22"/>
        </w:rPr>
        <w:t xml:space="preserve">means all applications, including attachments and submitted materials, for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or for any policy of which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is a renewal or replacement. All such applications, attachments and materials are deemed attached to and incorporated into this </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even if not physically attached. </w:t>
      </w:r>
    </w:p>
    <w:p w14:paraId="000000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means a land motor vehicle, trailer, or semitrailer designed for travel on public roads, including any attached machinery or equipment, and any other land vehicle that is subject to a compulsory financial responsibility or motor vehicle insurance law in the place where it is licensed or principally garaged.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does not include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2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means physical harm, sickness, or disease sustained by a person, and includes death resulting from any alleged act, error, omission, or mistake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does not include emotional distress, loss of services, or loss of consortium. </w:t>
      </w:r>
    </w:p>
    <w:p w14:paraId="000000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3"/>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means: </w:t>
      </w:r>
    </w:p>
    <w:p w14:paraId="000000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3"/>
        </w:numPr>
      </w:pPr>
      <w:r>
        <w:rPr>
          <w:rFonts w:ascii="Inter" w:hAnsi="Inter" w:eastAsia="Inter" w:cs="Inter"/>
          <w:color w:val="000000"/>
          <w:sz w:val="22"/>
          <w:szCs w:val="22"/>
        </w:rPr>
        <w:t xml:space="preserve">the merger, consolidation, or combination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into another entity such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is not the surviving entity; b) the acquisition by any person or entity of more than 50% of the outstanding securities, voting securities, or equity interest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c) the sale, transfer, lease, or other disposition of all or substantially all of the assets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Contaminant </w:t>
      </w:r>
      <w:r>
        <w:rPr>
          <w:rFonts w:ascii="Inter" w:hAnsi="Inter" w:eastAsia="Inter" w:cs="Inter"/>
          <w:color w:val="000000"/>
          <w:sz w:val="22"/>
          <w:szCs w:val="22"/>
        </w:rPr>
        <w:t xml:space="preserve">means any solid, liquid, gaseous, biological, thermal or radioactive substance that can irritate, corrupt or harm persons, property, water, air or soil, including by-products and waste. </w:t>
      </w:r>
    </w:p>
    <w:p w14:paraId="000000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Control </w:t>
      </w:r>
      <w:r>
        <w:rPr>
          <w:rFonts w:ascii="Inter" w:hAnsi="Inter" w:eastAsia="Inter" w:cs="Inter"/>
          <w:color w:val="000000"/>
          <w:sz w:val="22"/>
          <w:szCs w:val="22"/>
        </w:rPr>
        <w:t xml:space="preserve">means either (a) direct or indirect ownership of more than 50 percent of the outstanding voting securities of an entity or (b) the contractual right to elect, appoint, or designate </w:t>
      </w:r>
      <w:proofErr w:type="gramStart"/>
      <w:r>
        <w:rPr>
          <w:rFonts w:ascii="Inter" w:hAnsi="Inter" w:eastAsia="Inter" w:cs="Inter"/>
          <w:color w:val="000000"/>
          <w:sz w:val="22"/>
          <w:szCs w:val="22"/>
        </w:rPr>
        <w:t>a majority of</w:t>
      </w:r>
      <w:proofErr w:type="gramEnd"/>
      <w:r>
        <w:rPr>
          <w:rFonts w:ascii="Inter" w:hAnsi="Inter" w:eastAsia="Inter" w:cs="Inter"/>
          <w:color w:val="000000"/>
          <w:sz w:val="22"/>
          <w:szCs w:val="22"/>
        </w:rPr>
        <w:t xml:space="preserve"> an entity’s directors, trustees, managers, or equivalent governing persons. </w:t>
      </w:r>
    </w:p>
    <w:p w14:paraId="0000003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Coverage Territory </w:t>
      </w:r>
      <w:r>
        <w:rPr>
          <w:rFonts w:ascii="Inter" w:hAnsi="Inter" w:eastAsia="Inter" w:cs="Inter"/>
          <w:color w:val="000000"/>
          <w:sz w:val="22"/>
          <w:szCs w:val="22"/>
        </w:rPr>
        <w:t xml:space="preserve">means: </w:t>
      </w:r>
    </w:p>
    <w:p w14:paraId="0000003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the United States of America (including its territories and possessions), Puerto Rico, and Canada;</w:t>
      </w:r>
    </w:p>
    <w:p w14:paraId="000000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international waters or airspace, but only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travel or transportation between any places included in 1. Above; </w:t>
      </w:r>
    </w:p>
    <w:p w14:paraId="0000003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all other parts of the world, if the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goods or products made or sold by you in the territory described in 1. above, or arises out of the activities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person whose home is in the territory described in 1. above but is away for a short time on your business, or arises out of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that take place through the Internet or similar electronic means of </w:t>
      </w:r>
    </w:p>
    <w:p w14:paraId="000000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communication; provided that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responsibility to pay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is determined in a civil action on the merits in the territory described in 1. above, or in a settlement to which we have agreed. </w:t>
      </w:r>
    </w:p>
    <w:p w14:paraId="000000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means reasonable and necessary legal fees and expenses incurred in the investigation and defense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do not include the salaries, overhead, or other internal costs of the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means: </w:t>
      </w:r>
    </w:p>
    <w:p w14:paraId="000000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 written notice received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alleging that a person or entity has been damaged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and: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demanding monetary damages; or (ii) notifying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of an intention to hold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responsible for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w:t>
      </w:r>
    </w:p>
    <w:p w14:paraId="000000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the filing of a civil lawsuit or arbitration proceeding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11)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means a natural person whose labor or service is, was, or will be directed by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including full-time workers, part-time workers, leased workers, and volunteer workers. </w:t>
      </w:r>
    </w:p>
    <w:p w14:paraId="000000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ERISA </w:t>
      </w:r>
      <w:r>
        <w:rPr>
          <w:rFonts w:ascii="Inter" w:hAnsi="Inter" w:eastAsia="Inter" w:cs="Inter"/>
          <w:color w:val="000000"/>
          <w:sz w:val="22"/>
          <w:szCs w:val="22"/>
        </w:rPr>
        <w:t xml:space="preserve">means the Employee Retirement Income Security Act of 1974, as amended, including its rules and regulations, and any similar law. </w:t>
      </w:r>
    </w:p>
    <w:p w14:paraId="000000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Executive </w:t>
      </w:r>
      <w:r>
        <w:rPr>
          <w:rFonts w:ascii="Inter" w:hAnsi="Inter" w:eastAsia="Inter" w:cs="Inter"/>
          <w:color w:val="000000"/>
          <w:sz w:val="22"/>
          <w:szCs w:val="22"/>
        </w:rPr>
        <w:t xml:space="preserve">means any duly elected or appointed director, officer, member of a management or supervisory board, in-house general counsel, advisory-board member, or natural-person general partner of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means tangible property, other than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that cannot be used or is less useful because: </w:t>
      </w:r>
    </w:p>
    <w:p w14:paraId="000000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it incorporates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that is known or thought to be defective, deficient, inadequate or dangerous; or </w:t>
      </w:r>
    </w:p>
    <w:p w14:paraId="0000004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you have failed to fulfill the terms of a contract or agreement; if such property can be restored to use by the repair, replacement, adjustment, or removal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or the work or product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Insolvency </w:t>
      </w:r>
      <w:r>
        <w:rPr>
          <w:rFonts w:ascii="Inter" w:hAnsi="Inter" w:eastAsia="Inter" w:cs="Inter"/>
          <w:color w:val="000000"/>
          <w:sz w:val="22"/>
          <w:szCs w:val="22"/>
        </w:rPr>
        <w:t xml:space="preserve">means the appointment of a receiver, conservator, liquidator, trustee, rehabilitator, or similar official to manage, supervise, or liquidate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or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becoming a debtor in possession within the meaning of the United States Bankruptcy Code or similar legal status under foreign law.</w:t>
      </w:r>
    </w:p>
    <w:p w14:paraId="000000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means: </w:t>
      </w:r>
    </w:p>
    <w:p w14:paraId="000000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w:t>
      </w:r>
    </w:p>
    <w:p w14:paraId="000000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Employee</w:t>
      </w:r>
      <w:r>
        <w:rPr>
          <w:rFonts w:ascii="Inter" w:hAnsi="Inter" w:eastAsia="Inter" w:cs="Inter"/>
          <w:color w:val="000000"/>
          <w:sz w:val="22"/>
          <w:szCs w:val="22"/>
        </w:rPr>
        <w:t xml:space="preserve">, but solely when acting within the scope of his or her employment. </w:t>
      </w:r>
    </w:p>
    <w:p w14:paraId="000000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that have as a common nexus any fact, circumstance, situation, event, transaction, cause or series of related facts, circumstances, situations, events, transactions, or causes.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may be </w:t>
      </w:r>
      <w:r>
        <w:rPr>
          <w:b/>
          <w:bCs/>
          <w:rFonts w:ascii="Inter" w:hAnsi="Inter" w:eastAsia="Inter" w:cs="Inter"/>
          <w:color w:val="000000"/>
          <w:sz w:val="22"/>
          <w:szCs w:val="22"/>
        </w:rPr>
        <w:t xml:space="preserve">Interrelated Occurrences </w:t>
      </w:r>
      <w:proofErr w:type="gramStart"/>
      <w:r>
        <w:rPr>
          <w:rFonts w:ascii="Inter" w:hAnsi="Inter" w:eastAsia="Inter" w:cs="Inter"/>
          <w:color w:val="000000"/>
          <w:sz w:val="22"/>
          <w:szCs w:val="22"/>
        </w:rPr>
        <w:t>whether or not</w:t>
      </w:r>
      <w:proofErr w:type="gramEnd"/>
      <w:r>
        <w:rPr>
          <w:rFonts w:ascii="Inter" w:hAnsi="Inter" w:eastAsia="Inter" w:cs="Inter"/>
          <w:color w:val="000000"/>
          <w:sz w:val="22"/>
          <w:szCs w:val="22"/>
        </w:rPr>
        <w:t xml:space="preserve"> they involve the same </w:t>
      </w:r>
      <w:r>
        <w:rPr>
          <w:b/>
          <w:bCs/>
          <w:rFonts w:ascii="Inter" w:hAnsi="Inter" w:eastAsia="Inter" w:cs="Inter"/>
          <w:color w:val="000000"/>
          <w:sz w:val="22"/>
          <w:szCs w:val="22"/>
        </w:rPr>
        <w:t>Demand(s)</w:t>
      </w:r>
      <w:r>
        <w:rPr>
          <w:rFonts w:ascii="Inter" w:hAnsi="Inter" w:eastAsia="Inter" w:cs="Inter"/>
          <w:color w:val="000000"/>
          <w:sz w:val="22"/>
          <w:szCs w:val="22"/>
        </w:rPr>
        <w:t xml:space="preserve">, damages, patient(s), Claimant(s), </w:t>
      </w:r>
      <w:r>
        <w:rPr>
          <w:b/>
          <w:bCs/>
          <w:rFonts w:ascii="Inter" w:hAnsi="Inter" w:eastAsia="Inter" w:cs="Inter"/>
          <w:color w:val="000000"/>
          <w:sz w:val="22"/>
          <w:szCs w:val="22"/>
        </w:rPr>
        <w:t>Insured(s)</w:t>
      </w:r>
      <w:r>
        <w:rPr>
          <w:rFonts w:ascii="Inter" w:hAnsi="Inter" w:eastAsia="Inter" w:cs="Inter"/>
          <w:color w:val="000000"/>
          <w:sz w:val="22"/>
          <w:szCs w:val="22"/>
        </w:rPr>
        <w:t>, or legal theory(</w:t>
      </w:r>
      <w:proofErr w:type="spellStart"/>
      <w:r>
        <w:rPr>
          <w:rFonts w:ascii="Inter" w:hAnsi="Inter" w:eastAsia="Inter" w:cs="Inter"/>
          <w:color w:val="000000"/>
          <w:sz w:val="22"/>
          <w:szCs w:val="22"/>
        </w:rPr>
        <w:t>ies</w:t>
      </w:r>
      <w:proofErr w:type="spellEnd"/>
      <w:r>
        <w:rPr>
          <w:rFonts w:ascii="Inter" w:hAnsi="Inter" w:eastAsia="Inter" w:cs="Inter"/>
          <w:color w:val="000000"/>
          <w:sz w:val="22"/>
          <w:szCs w:val="22"/>
        </w:rPr>
        <w:t xml:space="preserve">). </w:t>
      </w:r>
    </w:p>
    <w:p w14:paraId="000000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means the applicable amounts identified in Item — of the Declarations. </w:t>
      </w:r>
    </w:p>
    <w:p w14:paraId="000000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means compensatory monetary amounts (including judgments, awards and settlements) that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obligated to pay as compensation for a covered loss.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does not include fines, punitive or exemplary damages, </w:t>
      </w:r>
      <w:r>
        <w:rPr>
          <w:rFonts w:ascii="Inter" w:hAnsi="Inter" w:eastAsia="Inter" w:cs="Inter"/>
          <w:color w:val="000000"/>
          <w:sz w:val="22"/>
          <w:szCs w:val="22"/>
        </w:rPr>
        <w:lastRenderedPageBreak/>
        <w:t xml:space="preserve">multiplied portions of any multiple damages, penalties, taxes, or matters deemed uninsurable by law, nor do they include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mean first aid at the time of the accident; necessary medical, surgical, X-ray, and dental services, including prosthetics; necessary ambulance, hospital, and professional nursing services; and funeral services. </w:t>
      </w:r>
    </w:p>
    <w:p w14:paraId="000000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means the person(s) or organization(s) designated in the Declarations as such. </w:t>
      </w:r>
    </w:p>
    <w:p w14:paraId="000000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means an accident, including continuous or repeated exposure to substantially the same general conditions. </w:t>
      </w:r>
    </w:p>
    <w:p w14:paraId="0000004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means injury, including consequential </w:t>
      </w:r>
      <w:r>
        <w:rPr>
          <w:b/>
          <w:bCs/>
          <w:rFonts w:ascii="Inter" w:hAnsi="Inter" w:eastAsia="Inter" w:cs="Inter"/>
          <w:color w:val="000000"/>
          <w:sz w:val="22"/>
          <w:szCs w:val="22"/>
        </w:rPr>
        <w:t>Bodily Injury</w:t>
      </w:r>
      <w:r>
        <w:rPr>
          <w:rFonts w:ascii="Inter" w:hAnsi="Inter" w:eastAsia="Inter" w:cs="Inter"/>
          <w:color w:val="000000"/>
          <w:sz w:val="22"/>
          <w:szCs w:val="22"/>
        </w:rPr>
        <w:t xml:space="preserve">, arising out of one or more of the following offenses: </w:t>
      </w:r>
    </w:p>
    <w:p w14:paraId="000000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false arrest, detention, or imprisonment; </w:t>
      </w:r>
    </w:p>
    <w:p w14:paraId="000000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malicious prosecution or wrongful eviction; </w:t>
      </w:r>
    </w:p>
    <w:p w14:paraId="000000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wrongful entry, or invasion of the right of private occupancy of premises a person occupies, when committed by or for the owner, landlord, or lessor; d) publication, in any manner, of material that slanders or libels a person or organization, or that disparages their goods, products, or services; or e) publication, in any manner, of material that violates a person’s right of privacy, use of another’s advertising idea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or the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24)</w:t>
      </w:r>
      <w:r>
        <w:rPr>
          <w:b/>
          <w:bCs/>
          <w:rFonts w:ascii="Inter" w:hAnsi="Inter" w:eastAsia="Inter" w:cs="Inter"/>
          <w:color w:val="000000"/>
          <w:sz w:val="22"/>
          <w:szCs w:val="22"/>
        </w:rPr>
        <w:t xml:space="preserve">Policy </w:t>
      </w:r>
      <w:r>
        <w:rPr>
          <w:rFonts w:ascii="Inter" w:hAnsi="Inter" w:eastAsia="Inter" w:cs="Inter"/>
          <w:color w:val="000000"/>
          <w:sz w:val="22"/>
          <w:szCs w:val="22"/>
        </w:rPr>
        <w:t xml:space="preserve">means, collectively, these Policy Terms and Conditions, the Declarations, the Insuring Agreements, the Definitions, the Limitations of Liability and Retentions, the Exclusions, the Defense and Settlement provisions, the Notices and Conditions,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and all Endorsements. </w:t>
      </w:r>
    </w:p>
    <w:p w14:paraId="000000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Policy Period </w:t>
      </w:r>
      <w:r>
        <w:rPr>
          <w:rFonts w:ascii="Inter" w:hAnsi="Inter" w:eastAsia="Inter" w:cs="Inter"/>
          <w:color w:val="000000"/>
          <w:sz w:val="22"/>
          <w:szCs w:val="22"/>
        </w:rPr>
        <w:t xml:space="preserve">means the </w:t>
      </w:r>
      <w:proofErr w:type="gramStart"/>
      <w:r>
        <w:rPr>
          <w:rFonts w:ascii="Inter" w:hAnsi="Inter" w:eastAsia="Inter" w:cs="Inter"/>
          <w:color w:val="000000"/>
          <w:sz w:val="22"/>
          <w:szCs w:val="22"/>
        </w:rPr>
        <w:t>time period</w:t>
      </w:r>
      <w:proofErr w:type="gramEnd"/>
      <w:r>
        <w:rPr>
          <w:rFonts w:ascii="Inter" w:hAnsi="Inter" w:eastAsia="Inter" w:cs="Inter"/>
          <w:color w:val="000000"/>
          <w:sz w:val="22"/>
          <w:szCs w:val="22"/>
        </w:rPr>
        <w:t xml:space="preserve"> identified in the Declarations. 26)</w:t>
      </w:r>
      <w:r>
        <w:rPr>
          <w:b/>
          <w:bCs/>
          <w:rFonts w:ascii="Inter" w:hAnsi="Inter" w:eastAsia="Inter" w:cs="Inter"/>
          <w:color w:val="000000"/>
          <w:sz w:val="22"/>
          <w:szCs w:val="22"/>
        </w:rPr>
        <w:t xml:space="preserve">Pollutants </w:t>
      </w:r>
      <w:r>
        <w:rPr>
          <w:rFonts w:ascii="Inter" w:hAnsi="Inter" w:eastAsia="Inter" w:cs="Inter"/>
          <w:color w:val="000000"/>
          <w:sz w:val="22"/>
          <w:szCs w:val="22"/>
        </w:rPr>
        <w:t>means any solid, liquid, gaseous, or thermal irritant or contaminant, including smoke, vapor, soot, fumes, acids, alkalis, chemicals, and waste.</w:t>
      </w:r>
    </w:p>
    <w:p w14:paraId="000000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Products-Completed Operations Hazard </w:t>
      </w:r>
      <w:r>
        <w:rPr>
          <w:rFonts w:ascii="Inter" w:hAnsi="Inter" w:eastAsia="Inter" w:cs="Inter"/>
          <w:color w:val="000000"/>
          <w:sz w:val="22"/>
          <w:szCs w:val="22"/>
        </w:rPr>
        <w:t xml:space="preserve">includes all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occurring away from premises you own or rent and arising out of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except: </w:t>
      </w:r>
    </w:p>
    <w:p w14:paraId="000000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products that are still in your physical possession; or </w:t>
      </w:r>
    </w:p>
    <w:p w14:paraId="000000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work that has not yet been completed or abandoned.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will be deemed completed at the earliest of: </w:t>
      </w:r>
    </w:p>
    <w:p w14:paraId="0000005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3"/>
        </w:numPr>
      </w:pPr>
      <w:proofErr w:type="spellStart"/>
      <w:proofErr w:type="spellEnd"/>
      <w:r>
        <w:rPr>
          <w:rFonts w:ascii="Inter" w:hAnsi="Inter" w:eastAsia="Inter" w:cs="Inter"/>
          <w:color w:val="000000"/>
          <w:sz w:val="22"/>
          <w:szCs w:val="22"/>
        </w:rPr>
        <w:t xml:space="preserve">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called for in your contract has been completed; ii) when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the work to be done at a job site has been completed if your contract calls for work at more than one site; or </w:t>
      </w:r>
    </w:p>
    <w:p w14:paraId="000000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3"/>
        </w:numPr>
      </w:pPr>
      <w:r>
        <w:rPr>
          <w:rFonts w:ascii="Inter" w:hAnsi="Inter" w:eastAsia="Inter" w:cs="Inter"/>
          <w:color w:val="000000"/>
          <w:sz w:val="22"/>
          <w:szCs w:val="22"/>
        </w:rPr>
        <w:t xml:space="preserve">when that part of the work at a job site has been put to its intended use by any person or organization other than another contractor or subcontractor working on the same project. Work that is otherwise complete will be treated as completed even if it requires service, </w:t>
      </w:r>
    </w:p>
    <w:p w14:paraId="000000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maintenance, correction, repair, or replacement; and </w:t>
      </w:r>
    </w:p>
    <w:p w14:paraId="0000005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transportation of property, </w:t>
      </w:r>
      <w:r>
        <w:rPr>
          <w:rFonts w:ascii="Inter" w:hAnsi="Inter" w:eastAsia="Inter" w:cs="Inter"/>
          <w:color w:val="000000"/>
          <w:sz w:val="22"/>
          <w:szCs w:val="22"/>
        </w:rPr>
        <w:lastRenderedPageBreak/>
        <w:t xml:space="preserve">unless the injury or damage arises out of a condition in or on a vehicle not owned or operated by you and that condition was created by the loading or unloading of that vehicle by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5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means: </w:t>
      </w:r>
    </w:p>
    <w:p w14:paraId="0000005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physical injury to tangible property, including all resulting loss of use of that property. All such loss of use shall be deemed to occur at the time of the physical injury that caused it; or </w:t>
      </w:r>
    </w:p>
    <w:p w14:paraId="0000005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loss of use of tangible property that is not physically injured. For the purposes of this insurance, electronic data, which includes but is not limited to facts or programs stored as or on, created or used on, or transmitted to or from computer software, including systems and applications software, hard or floppy disks, CD-ROMs, tapes, drives, cells, data processing devices or any other media used with electronically controlled equipment, is not tangible property. All such loss of use shall be deemed to occur at the time of the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caused it. </w:t>
      </w:r>
    </w:p>
    <w:p w14:paraId="0000005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Regulatory Body </w:t>
      </w:r>
      <w:r>
        <w:rPr>
          <w:rFonts w:ascii="Inter" w:hAnsi="Inter" w:eastAsia="Inter" w:cs="Inter"/>
          <w:color w:val="000000"/>
          <w:sz w:val="22"/>
          <w:szCs w:val="22"/>
        </w:rPr>
        <w:t xml:space="preserve">means any federal, state, local or foreign law enforcement or governmental authority or the enforcement unit of any securities exchange or similar self-regulating body. </w:t>
      </w:r>
    </w:p>
    <w:p w14:paraId="0000005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Related Demands </w:t>
      </w:r>
      <w:r>
        <w:rPr>
          <w:rFonts w:ascii="Inter" w:hAnsi="Inter" w:eastAsia="Inter" w:cs="Inter"/>
          <w:color w:val="000000"/>
          <w:sz w:val="22"/>
          <w:szCs w:val="22"/>
        </w:rPr>
        <w:t xml:space="preserve">means all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arising out of, or in any way involving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the number of claimants, </w:t>
      </w:r>
      <w:r>
        <w:rPr>
          <w:b/>
          <w:bCs/>
          <w:rFonts w:ascii="Inter" w:hAnsi="Inter" w:eastAsia="Inter" w:cs="Inter"/>
          <w:color w:val="000000"/>
          <w:sz w:val="22"/>
          <w:szCs w:val="22"/>
        </w:rPr>
        <w:t>Insureds</w:t>
      </w:r>
      <w:r>
        <w:rPr>
          <w:rFonts w:ascii="Inter" w:hAnsi="Inter" w:eastAsia="Inter" w:cs="Inter"/>
          <w:color w:val="000000"/>
          <w:sz w:val="22"/>
          <w:szCs w:val="22"/>
        </w:rPr>
        <w:t xml:space="preserve">, or proceedings. </w:t>
      </w:r>
    </w:p>
    <w:p w14:paraId="0000005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means the amount, if any, stated in the Declarations, which shall apply to both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p>
    <w:p w14:paraId="0000005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means the date (if any) specified in the Declarations as the Retroactive Date. </w:t>
      </w:r>
    </w:p>
    <w:p w14:paraId="0000006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Senior Executive </w:t>
      </w:r>
      <w:r>
        <w:rPr>
          <w:rFonts w:ascii="Inter" w:hAnsi="Inter" w:eastAsia="Inter" w:cs="Inter"/>
          <w:color w:val="000000"/>
          <w:sz w:val="22"/>
          <w:szCs w:val="22"/>
        </w:rPr>
        <w:t>means the Chief Executive Officer, Chief Financial Officer, President, Chief Operating Officer, or General Counsel (or any individual serving in</w:t>
      </w:r>
    </w:p>
    <w:p w14:paraId="0000006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an equivalent position) of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or any person who signed the </w:t>
      </w:r>
      <w:r>
        <w:rPr>
          <w:b/>
          <w:bCs/>
          <w:rFonts w:ascii="Inter" w:hAnsi="Inter" w:eastAsia="Inter" w:cs="Inter"/>
          <w:color w:val="000000"/>
          <w:sz w:val="22"/>
          <w:szCs w:val="22"/>
        </w:rPr>
        <w:t>Application</w:t>
      </w:r>
      <w:r>
        <w:rPr>
          <w:rFonts w:ascii="Inter" w:hAnsi="Inter" w:eastAsia="Inter" w:cs="Inter"/>
          <w:color w:val="000000"/>
          <w:sz w:val="22"/>
          <w:szCs w:val="22"/>
        </w:rPr>
        <w:t xml:space="preserve">. </w:t>
      </w:r>
    </w:p>
    <w:p w14:paraId="0000006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Subsidiary </w:t>
      </w:r>
      <w:r>
        <w:rPr>
          <w:rFonts w:ascii="Inter" w:hAnsi="Inter" w:eastAsia="Inter" w:cs="Inter"/>
          <w:color w:val="000000"/>
          <w:sz w:val="22"/>
          <w:szCs w:val="22"/>
        </w:rPr>
        <w:t xml:space="preserve">means any entity over which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has </w:t>
      </w:r>
      <w:r>
        <w:rPr>
          <w:b/>
          <w:bCs/>
          <w:rFonts w:ascii="Inter" w:hAnsi="Inter" w:eastAsia="Inter" w:cs="Inter"/>
          <w:color w:val="000000"/>
          <w:sz w:val="22"/>
          <w:szCs w:val="22"/>
        </w:rPr>
        <w:t>Control</w:t>
      </w:r>
      <w:r>
        <w:rPr>
          <w:rFonts w:ascii="Inter" w:hAnsi="Inter" w:eastAsia="Inter" w:cs="Inter"/>
          <w:color w:val="000000"/>
          <w:sz w:val="22"/>
          <w:szCs w:val="22"/>
        </w:rPr>
        <w:t xml:space="preserve">, including any not-for-profit entity exclusively controlled by the </w:t>
      </w:r>
      <w:r>
        <w:rPr>
          <w:b/>
          <w:bCs/>
          <w:rFonts w:ascii="Inter" w:hAnsi="Inter" w:eastAsia="Inter" w:cs="Inter"/>
          <w:color w:val="000000"/>
          <w:sz w:val="22"/>
          <w:szCs w:val="22"/>
        </w:rPr>
        <w:t>Named Insured</w:t>
      </w:r>
      <w:r>
        <w:rPr>
          <w:rFonts w:ascii="Inter" w:hAnsi="Inter" w:eastAsia="Inter" w:cs="Inter"/>
          <w:color w:val="000000"/>
          <w:sz w:val="22"/>
          <w:szCs w:val="22"/>
        </w:rPr>
        <w:t>. 36)</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means a land vehicle, including any attached machinery or equipment that: is designed for off-road use, such as tracked or industrial vehicles, or it is maintained for use only on premises you own or rent or on ways next to those premises; </w:t>
      </w:r>
    </w:p>
    <w:p w14:paraId="0000006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is maintained mainly to provide mobility to permanently mounted equipment or to perform a specialized task other than transporting persons or cargo; or b) is otherwise a vehicle not intended for regular travel on public roads. </w:t>
      </w:r>
    </w:p>
    <w:p w14:paraId="0000006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The following are </w:t>
      </w: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and not </w:t>
      </w:r>
      <w:r>
        <w:rPr>
          <w:b/>
          <w:bCs/>
          <w:rFonts w:ascii="Inter" w:hAnsi="Inter" w:eastAsia="Inter" w:cs="Inter"/>
          <w:color w:val="000000"/>
          <w:sz w:val="22"/>
          <w:szCs w:val="22"/>
        </w:rPr>
        <w:t>Worksite Equipment</w:t>
      </w:r>
      <w:r>
        <w:rPr>
          <w:rFonts w:ascii="Inter" w:hAnsi="Inter" w:eastAsia="Inter" w:cs="Inter"/>
          <w:color w:val="000000"/>
          <w:sz w:val="22"/>
          <w:szCs w:val="22"/>
        </w:rPr>
        <w:t xml:space="preserve">: </w:t>
      </w:r>
    </w:p>
    <w:p w14:paraId="0000006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lastRenderedPageBreak/>
        <w:t xml:space="preserve">any land vehicle designed for or used in travel on public roads; </w:t>
      </w:r>
    </w:p>
    <w:p w14:paraId="0000006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any self-propelled platform or device mounted on, integrated with, or operated from an automobile or truck chassis; or </w:t>
      </w:r>
    </w:p>
    <w:p w14:paraId="0000006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any autonomous or remotely operated ground device when operated on public roads or under a motor vehicle licensing or permitting scheme. </w:t>
      </w:r>
    </w:p>
    <w:p w14:paraId="0000006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In all events, a land vehicle subject to a compulsory or financial responsibility law or other motor vehicle insurance law in the jurisdiction where it is licensed or principally garaged will be treated as an </w:t>
      </w:r>
      <w:r>
        <w:rPr>
          <w:b/>
          <w:bCs/>
          <w:rFonts w:ascii="Inter" w:hAnsi="Inter" w:eastAsia="Inter" w:cs="Inter"/>
          <w:color w:val="000000"/>
          <w:sz w:val="22"/>
          <w:szCs w:val="22"/>
        </w:rPr>
        <w:t>Auto</w:t>
      </w:r>
      <w:r>
        <w:rPr>
          <w:rFonts w:ascii="Inter" w:hAnsi="Inter" w:eastAsia="Inter" w:cs="Inter"/>
          <w:color w:val="000000"/>
          <w:sz w:val="22"/>
          <w:szCs w:val="22"/>
        </w:rPr>
        <w:t xml:space="preserve">. </w:t>
      </w:r>
    </w:p>
    <w:p w14:paraId="0000006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means any goods or products, other than real property, manufactured, sold, handled, distributed, or disposed of by: </w:t>
      </w:r>
    </w:p>
    <w:p w14:paraId="0000006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an </w:t>
      </w:r>
      <w:r>
        <w:rPr>
          <w:b/>
          <w:bCs/>
          <w:rFonts w:ascii="Inter" w:hAnsi="Inter" w:eastAsia="Inter" w:cs="Inter"/>
          <w:color w:val="000000"/>
          <w:sz w:val="22"/>
          <w:szCs w:val="22"/>
        </w:rPr>
        <w:t>Insured</w:t>
      </w:r>
      <w:r>
        <w:rPr>
          <w:rFonts w:ascii="Inter" w:hAnsi="Inter" w:eastAsia="Inter" w:cs="Inter"/>
          <w:color w:val="000000"/>
          <w:sz w:val="22"/>
          <w:szCs w:val="22"/>
        </w:rPr>
        <w:t xml:space="preserve">; and </w:t>
      </w:r>
    </w:p>
    <w:p w14:paraId="0000006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containers (other than vehicles), materials, parts or equipment furnished in connection with such goods or products.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Product</w:t>
      </w:r>
      <w:r>
        <w:rPr>
          <w:rFonts w:ascii="Inter" w:hAnsi="Inter" w:eastAsia="Inter" w:cs="Inter"/>
          <w:color w:val="000000"/>
          <w:sz w:val="22"/>
          <w:szCs w:val="22"/>
        </w:rPr>
        <w:t xml:space="preserve">, and the providing of or failure to provide warnings or instructions in connection with it.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does not include vending machines or other property rented to or located for the use of others but not sold. </w:t>
      </w:r>
    </w:p>
    <w:p w14:paraId="0000006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3"/>
        </w:numPr>
      </w:pP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means: </w:t>
      </w:r>
    </w:p>
    <w:p w14:paraId="0000006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work or operations performed by you or on your behalf; and </w:t>
      </w:r>
    </w:p>
    <w:p w14:paraId="0000006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3"/>
        </w:numPr>
      </w:pPr>
      <w:r>
        <w:rPr>
          <w:rFonts w:ascii="Inter" w:hAnsi="Inter" w:eastAsia="Inter" w:cs="Inter"/>
          <w:color w:val="000000"/>
          <w:sz w:val="22"/>
          <w:szCs w:val="22"/>
        </w:rPr>
        <w:t xml:space="preserve">materials, parts or equipment furnished in connection with such work or operations.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includes warranties or representations made at any time with respect to the fitness, quality, durability, performance or use of </w:t>
      </w:r>
      <w:r>
        <w:rPr>
          <w:b/>
          <w:bCs/>
          <w:rFonts w:ascii="Inter" w:hAnsi="Inter" w:eastAsia="Inter" w:cs="Inter"/>
          <w:color w:val="000000"/>
          <w:sz w:val="22"/>
          <w:szCs w:val="22"/>
        </w:rPr>
        <w:t>Your Work</w:t>
      </w:r>
      <w:r>
        <w:rPr>
          <w:rFonts w:ascii="Inter" w:hAnsi="Inter" w:eastAsia="Inter" w:cs="Inter"/>
          <w:color w:val="000000"/>
          <w:sz w:val="22"/>
          <w:szCs w:val="22"/>
        </w:rPr>
        <w:t xml:space="preserve">, and the providing of or failure to provide warnings or </w:t>
      </w:r>
    </w:p>
    <w:p w14:paraId="0000007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instructions in connection with it.</w:t>
      </w:r>
    </w:p>
    <w:p w14:paraId="0000007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IV: LIMITATIONS OF LIABILITY AND RETENTIONS </w:t>
      </w:r>
    </w:p>
    <w:p w14:paraId="0000007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1"/>
          <w:numId w:val="9004"/>
        </w:numPr>
      </w:pPr>
      <w:r>
        <w:rPr>
          <w:b/>
          <w:bCs/>
          <w:rFonts w:ascii="Inter" w:hAnsi="Inter" w:eastAsia="Inter" w:cs="Inter"/>
          <w:color w:val="000000"/>
          <w:sz w:val="22"/>
          <w:szCs w:val="22"/>
        </w:rPr>
        <w:t xml:space="preserve">Limits of Liability </w:t>
      </w:r>
    </w:p>
    <w:p w14:paraId="00000074"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2"/>
          <w:numId w:val="9004"/>
        </w:numPr>
      </w:pPr>
      <w:r>
        <w:rPr>
          <w:b/>
          <w:bCs/>
          <w:rFonts w:ascii="Inter" w:hAnsi="Inter" w:eastAsia="Inter" w:cs="Inter"/>
          <w:color w:val="000000"/>
          <w:sz w:val="22"/>
          <w:szCs w:val="22"/>
        </w:rPr>
        <w:t xml:space="preserve">Policy Aggregate Limit of Liability: </w:t>
      </w:r>
      <w:r>
        <w:rPr>
          <w:rFonts w:ascii="Inter" w:hAnsi="Inter" w:eastAsia="Inter" w:cs="Inter"/>
          <w:color w:val="000000"/>
          <w:sz w:val="22"/>
          <w:szCs w:val="22"/>
        </w:rPr>
        <w:t xml:space="preserve">The Policy Aggregate stated in the Declarations is the maximum amount we will pay under this Policy for all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In no event will we pay more than the Policy Aggregate. </w:t>
      </w: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deemed to constitute one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for the purposes of determining the applicable limits of liability of this Policy and shall be deemed to have first occurred at the earliest point any such portion of an </w:t>
      </w:r>
      <w:r>
        <w:rPr>
          <w:b/>
          <w:bCs/>
          <w:rFonts w:ascii="Inter" w:hAnsi="Inter" w:eastAsia="Inter" w:cs="Inter"/>
          <w:color w:val="000000"/>
          <w:sz w:val="22"/>
          <w:szCs w:val="22"/>
        </w:rPr>
        <w:t xml:space="preserve">Interrelated </w:t>
      </w:r>
    </w:p>
    <w:p w14:paraId="0000007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has occurred. </w:t>
      </w:r>
    </w:p>
    <w:p w14:paraId="0000007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If the limits of liability for any provision of this CGL Policy are exhausted by payment of </w:t>
      </w:r>
      <w:r>
        <w:rPr>
          <w:b/>
          <w:bCs/>
          <w:rFonts w:ascii="Inter" w:hAnsi="Inter" w:eastAsia="Inter" w:cs="Inter"/>
          <w:color w:val="000000"/>
          <w:sz w:val="22"/>
          <w:szCs w:val="22"/>
        </w:rPr>
        <w:t>Loss</w:t>
      </w:r>
      <w:r>
        <w:rPr>
          <w:rFonts w:ascii="Inter" w:hAnsi="Inter" w:eastAsia="Inter" w:cs="Inter"/>
          <w:color w:val="000000"/>
          <w:sz w:val="22"/>
          <w:szCs w:val="22"/>
        </w:rPr>
        <w:t xml:space="preserve">, judgments, settlements,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Medical Payments</w:t>
      </w:r>
      <w:r>
        <w:rPr>
          <w:rFonts w:ascii="Inter" w:hAnsi="Inter" w:eastAsia="Inter" w:cs="Inter"/>
          <w:color w:val="000000"/>
          <w:sz w:val="22"/>
          <w:szCs w:val="22"/>
        </w:rPr>
        <w:t xml:space="preserve">, our obligations under this Policy shall be deemed completely </w:t>
      </w:r>
      <w:r>
        <w:rPr>
          <w:rFonts w:ascii="Inter" w:hAnsi="Inter" w:eastAsia="Inter" w:cs="Inter"/>
          <w:color w:val="000000"/>
          <w:sz w:val="22"/>
          <w:szCs w:val="22"/>
        </w:rPr>
        <w:lastRenderedPageBreak/>
        <w:t xml:space="preserve">fulfilled and extinguished. </w:t>
      </w:r>
    </w:p>
    <w:p w14:paraId="0000007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The amount listed as the Per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Limit of Liability for Insuring Agreement A, Insuring Agreement B, and Insuring Agreement C of the Declarations is the maximum aggregate amount of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we will pay under the Policy for each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under Insuring Agreement A, Insuring Agreement B, or Insuring Agreement C, and is further reduced by the amount of any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t>
      </w:r>
    </w:p>
    <w:p w14:paraId="0000007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Our liability under this CGL Policy with respect to all </w:t>
      </w:r>
      <w:r>
        <w:rPr>
          <w:b/>
          <w:bCs/>
          <w:rFonts w:ascii="Inter" w:hAnsi="Inter" w:eastAsia="Inter" w:cs="Inter"/>
          <w:color w:val="000000"/>
          <w:sz w:val="22"/>
          <w:szCs w:val="22"/>
        </w:rPr>
        <w:t>Defense Costs</w:t>
      </w:r>
      <w:r>
        <w:rPr>
          <w:rFonts w:ascii="Inter" w:hAnsi="Inter" w:eastAsia="Inter" w:cs="Inter"/>
          <w:color w:val="000000"/>
          <w:sz w:val="22"/>
          <w:szCs w:val="22"/>
        </w:rPr>
        <w:t xml:space="preserve">, </w:t>
      </w:r>
      <w:r>
        <w:rPr>
          <w:b/>
          <w:bCs/>
          <w:rFonts w:ascii="Inter" w:hAnsi="Inter" w:eastAsia="Inter" w:cs="Inter"/>
          <w:color w:val="000000"/>
          <w:sz w:val="22"/>
          <w:szCs w:val="22"/>
        </w:rPr>
        <w:t>Loss</w:t>
      </w:r>
      <w:r>
        <w:rPr>
          <w:rFonts w:ascii="Inter" w:hAnsi="Inter" w:eastAsia="Inter" w:cs="Inter"/>
          <w:color w:val="000000"/>
          <w:sz w:val="22"/>
          <w:szCs w:val="22"/>
        </w:rPr>
        <w:t xml:space="preserve">, and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arising from any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shall apply only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set forth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shall be your uninsured responsibility. </w:t>
      </w:r>
    </w:p>
    <w:p w14:paraId="0000007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Products-Completed Operations Aggregate Limit: </w:t>
      </w:r>
      <w:r>
        <w:rPr>
          <w:rFonts w:ascii="Inter" w:hAnsi="Inter" w:eastAsia="Inter" w:cs="Inter"/>
          <w:color w:val="000000"/>
          <w:sz w:val="22"/>
          <w:szCs w:val="22"/>
        </w:rPr>
        <w:t xml:space="preserve">The </w:t>
      </w:r>
    </w:p>
    <w:p w14:paraId="0000007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Products-Completed Operations Aggregate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included within the </w:t>
      </w:r>
      <w:r>
        <w:rPr>
          <w:b/>
          <w:bCs/>
          <w:rFonts w:ascii="Inter" w:hAnsi="Inter" w:eastAsia="Inter" w:cs="Inter"/>
          <w:color w:val="000000"/>
          <w:sz w:val="22"/>
          <w:szCs w:val="22"/>
        </w:rPr>
        <w:t>Products-Completed Operations Hazard</w:t>
      </w:r>
      <w:r>
        <w:rPr>
          <w:rFonts w:ascii="Inter" w:hAnsi="Inter" w:eastAsia="Inter" w:cs="Inter"/>
          <w:color w:val="000000"/>
          <w:sz w:val="22"/>
          <w:szCs w:val="22"/>
        </w:rPr>
        <w:t xml:space="preserve">. </w:t>
      </w:r>
    </w:p>
    <w:p w14:paraId="0000007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Damage to Premises Rented </w:t>
      </w:r>
      <w:proofErr w:type="gramStart"/>
      <w:r>
        <w:rPr>
          <w:b/>
          <w:bCs/>
          <w:rFonts w:ascii="Inter" w:hAnsi="Inter" w:eastAsia="Inter" w:cs="Inter"/>
          <w:color w:val="000000"/>
          <w:sz w:val="22"/>
          <w:szCs w:val="22"/>
        </w:rPr>
        <w:t>To</w:t>
      </w:r>
      <w:proofErr w:type="gramEnd"/>
      <w:r>
        <w:rPr>
          <w:b/>
          <w:bCs/>
          <w:rFonts w:ascii="Inter" w:hAnsi="Inter" w:eastAsia="Inter" w:cs="Inter"/>
          <w:color w:val="000000"/>
          <w:sz w:val="22"/>
          <w:szCs w:val="22"/>
        </w:rPr>
        <w:t xml:space="preserve"> You Limit: </w:t>
      </w:r>
      <w:r>
        <w:rPr>
          <w:rFonts w:ascii="Inter" w:hAnsi="Inter" w:eastAsia="Inter" w:cs="Inter"/>
          <w:color w:val="000000"/>
          <w:sz w:val="22"/>
          <w:szCs w:val="22"/>
        </w:rPr>
        <w:t xml:space="preserve">Subject to 2. above, the Damage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Premises Rented </w:t>
      </w:r>
      <w:proofErr w:type="gramStart"/>
      <w:r>
        <w:rPr>
          <w:rFonts w:ascii="Inter" w:hAnsi="Inter" w:eastAsia="Inter" w:cs="Inter"/>
          <w:color w:val="000000"/>
          <w:sz w:val="22"/>
          <w:szCs w:val="22"/>
        </w:rPr>
        <w:t>To</w:t>
      </w:r>
      <w:proofErr w:type="gramEnd"/>
      <w:r>
        <w:rPr>
          <w:rFonts w:ascii="Inter" w:hAnsi="Inter" w:eastAsia="Inter" w:cs="Inter"/>
          <w:color w:val="000000"/>
          <w:sz w:val="22"/>
          <w:szCs w:val="22"/>
        </w:rPr>
        <w:t xml:space="preserve"> You Limit is the most we will pay under Coverage A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because of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roofErr w:type="gramStart"/>
      <w:r>
        <w:rPr>
          <w:rFonts w:ascii="Inter" w:hAnsi="Inter" w:eastAsia="Inter" w:cs="Inter"/>
          <w:color w:val="000000"/>
          <w:sz w:val="22"/>
          <w:szCs w:val="22"/>
        </w:rPr>
        <w:t>any one</w:t>
      </w:r>
      <w:proofErr w:type="gramEnd"/>
      <w:r>
        <w:rPr>
          <w:rFonts w:ascii="Inter" w:hAnsi="Inter" w:eastAsia="Inter" w:cs="Inter"/>
          <w:color w:val="000000"/>
          <w:sz w:val="22"/>
          <w:szCs w:val="22"/>
        </w:rPr>
        <w:t xml:space="preserve"> premises while rented to you, or (in the case of damage by fire) while rented to you or temporarily occupied by you with the owner’s permission. </w:t>
      </w:r>
    </w:p>
    <w:p w14:paraId="0000007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b/>
          <w:bCs/>
          <w:rFonts w:ascii="Inter" w:hAnsi="Inter" w:eastAsia="Inter" w:cs="Inter"/>
          <w:color w:val="000000"/>
          <w:sz w:val="22"/>
          <w:szCs w:val="22"/>
        </w:rPr>
        <w:t xml:space="preserve">Defense Costs Erosion: Defense Costs </w:t>
      </w:r>
      <w:r>
        <w:rPr>
          <w:rFonts w:ascii="Inter" w:hAnsi="Inter" w:eastAsia="Inter" w:cs="Inter"/>
          <w:color w:val="000000"/>
          <w:sz w:val="22"/>
          <w:szCs w:val="22"/>
        </w:rPr>
        <w:t xml:space="preserve">are part of, and operate to reduce or erode, the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unless otherwise noted by Endorsement to this Policy. </w:t>
      </w:r>
    </w:p>
    <w:p w14:paraId="0000007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4"/>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applies separately to each consecutive annual period and to any remaining period of less than 12 months in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unless the </w:t>
      </w:r>
      <w:r>
        <w:rPr>
          <w:b/>
          <w:bCs/>
          <w:rFonts w:ascii="Inter" w:hAnsi="Inter" w:eastAsia="Inter" w:cs="Inter"/>
          <w:color w:val="000000"/>
          <w:sz w:val="22"/>
          <w:szCs w:val="22"/>
        </w:rPr>
        <w:t xml:space="preserve">Policy Period </w:t>
      </w:r>
      <w:r>
        <w:rPr>
          <w:rFonts w:ascii="Inter" w:hAnsi="Inter" w:eastAsia="Inter" w:cs="Inter"/>
          <w:color w:val="000000"/>
          <w:sz w:val="22"/>
          <w:szCs w:val="22"/>
        </w:rPr>
        <w:t>is extended after issuance for an additional period less than 12 months. In that case, the additional period will</w:t>
      </w:r>
    </w:p>
    <w:p w14:paraId="0000007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be deemed part of the last preceding period for purposes of applying the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w:t>
      </w:r>
    </w:p>
    <w:p w14:paraId="00000080"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3"/>
          <w:numId w:val="9004"/>
        </w:numPr>
      </w:pPr>
      <w:r>
        <w:rPr>
          <w:b/>
          <w:bCs/>
          <w:rFonts w:ascii="Inter" w:hAnsi="Inter" w:eastAsia="Inter" w:cs="Inter"/>
          <w:color w:val="000000"/>
          <w:sz w:val="22"/>
          <w:szCs w:val="22"/>
        </w:rPr>
        <w:t xml:space="preserve">Retention </w:t>
      </w:r>
    </w:p>
    <w:p w14:paraId="0000008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the amount shown in the Declarations and is the amount that shall apply to </w:t>
      </w:r>
      <w:proofErr w:type="gramStart"/>
      <w:r>
        <w:rPr>
          <w:rFonts w:ascii="Inter" w:hAnsi="Inter" w:eastAsia="Inter" w:cs="Inter"/>
          <w:color w:val="000000"/>
          <w:sz w:val="22"/>
          <w:szCs w:val="22"/>
        </w:rPr>
        <w:t>each and every</w:t>
      </w:r>
      <w:proofErr w:type="gramEnd"/>
      <w:r>
        <w:rPr>
          <w:rFonts w:ascii="Inter" w:hAnsi="Inter" w:eastAsia="Inter" w:cs="Inter"/>
          <w:color w:val="000000"/>
          <w:sz w:val="22"/>
          <w:szCs w:val="22"/>
        </w:rPr>
        <w:t xml:space="preserv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during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Our liability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under this Policy applies only to that part of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which is </w:t>
      </w:r>
      <w:proofErr w:type="gramStart"/>
      <w:r>
        <w:rPr>
          <w:rFonts w:ascii="Inter" w:hAnsi="Inter" w:eastAsia="Inter" w:cs="Inter"/>
          <w:color w:val="000000"/>
          <w:sz w:val="22"/>
          <w:szCs w:val="22"/>
        </w:rPr>
        <w:t>in excess of</w:t>
      </w:r>
      <w:proofErr w:type="gramEnd"/>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amount stated in the Declarations.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shall be borne by you and shall remain uninsured. You are responsible for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for each </w:t>
      </w:r>
      <w:r>
        <w:rPr>
          <w:b/>
          <w:bCs/>
          <w:rFonts w:ascii="Inter" w:hAnsi="Inter" w:eastAsia="Inter" w:cs="Inter"/>
          <w:color w:val="000000"/>
          <w:sz w:val="22"/>
          <w:szCs w:val="22"/>
        </w:rPr>
        <w:t>Demand</w:t>
      </w:r>
      <w:r>
        <w:rPr>
          <w:rFonts w:ascii="Inter" w:hAnsi="Inter" w:eastAsia="Inter" w:cs="Inter"/>
          <w:color w:val="000000"/>
          <w:sz w:val="22"/>
          <w:szCs w:val="22"/>
        </w:rPr>
        <w:t xml:space="preserve">. If a single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results in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that trigger more than one coverage </w:t>
      </w:r>
      <w:r>
        <w:rPr>
          <w:rFonts w:ascii="Inter" w:hAnsi="Inter" w:eastAsia="Inter" w:cs="Inter"/>
          <w:color w:val="000000"/>
          <w:sz w:val="22"/>
          <w:szCs w:val="22"/>
        </w:rPr>
        <w:lastRenderedPageBreak/>
        <w:t xml:space="preserve">(Coverage A, B, or C) under this Policy, only one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(the highest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apply to all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arising from that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offense. In no event will we be obligated to pay any amounts (including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or </w:t>
      </w:r>
      <w:r>
        <w:rPr>
          <w:b/>
          <w:bCs/>
          <w:rFonts w:ascii="Inter" w:hAnsi="Inter" w:eastAsia="Inter" w:cs="Inter"/>
          <w:color w:val="000000"/>
          <w:sz w:val="22"/>
          <w:szCs w:val="22"/>
        </w:rPr>
        <w:t>Loss</w:t>
      </w:r>
      <w:r>
        <w:rPr>
          <w:rFonts w:ascii="Inter" w:hAnsi="Inter" w:eastAsia="Inter" w:cs="Inter"/>
          <w:color w:val="000000"/>
          <w:sz w:val="22"/>
          <w:szCs w:val="22"/>
        </w:rPr>
        <w:t xml:space="preserve">) until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has been satisfied by payments made by you. Payment of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does not reduce the </w:t>
      </w:r>
      <w:r>
        <w:rPr>
          <w:b/>
          <w:bCs/>
          <w:rFonts w:ascii="Inter" w:hAnsi="Inter" w:eastAsia="Inter" w:cs="Inter"/>
          <w:color w:val="000000"/>
          <w:sz w:val="22"/>
          <w:szCs w:val="22"/>
        </w:rPr>
        <w:t xml:space="preserve">Limits of Liability </w:t>
      </w:r>
      <w:r>
        <w:rPr>
          <w:rFonts w:ascii="Inter" w:hAnsi="Inter" w:eastAsia="Inter" w:cs="Inter"/>
          <w:color w:val="000000"/>
          <w:sz w:val="22"/>
          <w:szCs w:val="22"/>
        </w:rPr>
        <w:t xml:space="preserve">available under this Policy. If any covered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is paid on behalf of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by a source other than you, such payment will reduce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to the extent of that payment. However, payments made by us or on our behalf do not satisfy or reduce the </w:t>
      </w:r>
      <w:r>
        <w:rPr>
          <w:b/>
          <w:bCs/>
          <w:rFonts w:ascii="Inter" w:hAnsi="Inter" w:eastAsia="Inter" w:cs="Inter"/>
          <w:color w:val="000000"/>
          <w:sz w:val="22"/>
          <w:szCs w:val="22"/>
        </w:rPr>
        <w:t>Retention</w:t>
      </w:r>
      <w:r>
        <w:rPr>
          <w:rFonts w:ascii="Inter" w:hAnsi="Inter" w:eastAsia="Inter" w:cs="Inter"/>
          <w:color w:val="000000"/>
          <w:sz w:val="22"/>
          <w:szCs w:val="22"/>
        </w:rPr>
        <w:t xml:space="preserve">. If we advance any amounts that are within the </w:t>
      </w:r>
      <w:r>
        <w:rPr>
          <w:b/>
          <w:bCs/>
          <w:rFonts w:ascii="Inter" w:hAnsi="Inter" w:eastAsia="Inter" w:cs="Inter"/>
          <w:color w:val="000000"/>
          <w:sz w:val="22"/>
          <w:szCs w:val="22"/>
        </w:rPr>
        <w:t xml:space="preserve">Retention </w:t>
      </w:r>
      <w:r>
        <w:rPr>
          <w:rFonts w:ascii="Inter" w:hAnsi="Inter" w:eastAsia="Inter" w:cs="Inter"/>
          <w:color w:val="000000"/>
          <w:sz w:val="22"/>
          <w:szCs w:val="22"/>
        </w:rPr>
        <w:t xml:space="preserve">(with no obligation to do so), you agree to reimburse us for such amounts as soon as practicable. You shall not settle, offer to settle, or otherwise resolve any </w:t>
      </w:r>
      <w:r>
        <w:rPr>
          <w:b/>
          <w:bCs/>
          <w:rFonts w:ascii="Inter" w:hAnsi="Inter" w:eastAsia="Inter" w:cs="Inter"/>
          <w:color w:val="000000"/>
          <w:sz w:val="22"/>
          <w:szCs w:val="22"/>
        </w:rPr>
        <w:t>Demand</w:t>
      </w:r>
      <w:r>
        <w:rPr>
          <w:rFonts w:ascii="Inter" w:hAnsi="Inter" w:eastAsia="Inter" w:cs="Inter"/>
          <w:color w:val="000000"/>
          <w:sz w:val="22"/>
          <w:szCs w:val="22"/>
        </w:rPr>
        <w:t xml:space="preserve">, including any settlement within the applicable </w:t>
      </w:r>
      <w:r>
        <w:rPr>
          <w:b/>
          <w:bCs/>
          <w:rFonts w:ascii="Inter" w:hAnsi="Inter" w:eastAsia="Inter" w:cs="Inter"/>
          <w:color w:val="000000"/>
          <w:sz w:val="22"/>
          <w:szCs w:val="22"/>
        </w:rPr>
        <w:t>Retention</w:t>
      </w:r>
      <w:r>
        <w:rPr>
          <w:rFonts w:ascii="Inter" w:hAnsi="Inter" w:eastAsia="Inter" w:cs="Inter"/>
          <w:color w:val="000000"/>
          <w:sz w:val="22"/>
          <w:szCs w:val="22"/>
        </w:rPr>
        <w:t xml:space="preserve">, without our prior written consent. Any settlement </w:t>
      </w:r>
      <w:proofErr w:type="gramStart"/>
      <w:r>
        <w:rPr>
          <w:rFonts w:ascii="Inter" w:hAnsi="Inter" w:eastAsia="Inter" w:cs="Inter"/>
          <w:color w:val="000000"/>
          <w:sz w:val="22"/>
          <w:szCs w:val="22"/>
        </w:rPr>
        <w:t>entered into</w:t>
      </w:r>
      <w:proofErr w:type="gramEnd"/>
      <w:r>
        <w:rPr>
          <w:rFonts w:ascii="Inter" w:hAnsi="Inter" w:eastAsia="Inter" w:cs="Inter"/>
          <w:color w:val="000000"/>
          <w:sz w:val="22"/>
          <w:szCs w:val="22"/>
        </w:rPr>
        <w:t xml:space="preserve"> without such consent shall not erode the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not be covered under this Policy, and may, at our option, void coverage for the related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82"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 EXCLUSIONS </w:t>
      </w:r>
    </w:p>
    <w:p w14:paraId="00000083" w14:textId="77777777" w:rsidR="00DE7642" w:rsidRDefault="00000000">
      <w:pPr>
        <w:pStyle w:val="BodyText"/>
        <w:widowControl w:val="0"/>
        <w:pBdr>
          <w:top w:val="nil"/>
          <w:left w:val="nil"/>
          <w:bottom w:val="nil"/>
          <w:right w:val="nil"/>
          <w:between w:val="nil"/>
        </w:pBdr>
        <w:ind w:left="9" w:right="63" w:hanging="5"/>
        <w:rPr>
          <w:rFonts w:ascii="Inter" w:eastAsia="Inter" w:hAnsi="Inter" w:cs="Inter"/>
          <w:color w:val="000000"/>
        </w:rPr>
        <w:jc w:val="left"/>
        <w:spacing w:after="20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or to defend or continue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in connection with any matter described below, regardless of whether any other cause or event contributes concurrently or in any sequence to such matter. </w:t>
      </w:r>
    </w:p>
    <w:p w14:paraId="00000084"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4"/>
          <w:szCs w:val="24"/>
        </w:rPr>
        <w:jc w:val="left"/>
        <w:spacing w:after="200"/>
        <w:numPr>
          <w:ilvl w:val="1"/>
          <w:numId w:val="9005"/>
        </w:numPr>
      </w:pPr>
      <w:r>
        <w:rPr>
          <w:b/>
          <w:bCs/>
          <w:rFonts w:ascii="Inter" w:hAnsi="Inter" w:eastAsia="Inter" w:cs="Inter"/>
          <w:color w:val="000000"/>
          <w:sz w:val="22"/>
          <w:szCs w:val="22"/>
        </w:rPr>
        <w:t xml:space="preserve">Exclusions Applicable to All Coverages (Coverage A, B, and C): </w:t>
      </w:r>
    </w:p>
    <w:p w14:paraId="0000008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w:t>
      </w:r>
    </w:p>
    <w:p w14:paraId="0000008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b/>
          <w:bCs/>
          <w:rFonts w:ascii="Inter" w:hAnsi="Inter" w:eastAsia="Inter" w:cs="Inter"/>
          <w:color w:val="000000"/>
          <w:sz w:val="22"/>
          <w:szCs w:val="22"/>
        </w:rPr>
        <w:t xml:space="preserve">Prior Notice: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that any </w:t>
      </w:r>
      <w:r>
        <w:rPr>
          <w:b/>
          <w:bCs/>
          <w:rFonts w:ascii="Inter" w:hAnsi="Inter" w:eastAsia="Inter" w:cs="Inter"/>
          <w:color w:val="000000"/>
          <w:sz w:val="22"/>
          <w:szCs w:val="22"/>
        </w:rPr>
        <w:t>Insured</w:t>
      </w:r>
      <w:r>
        <w:rPr>
          <w:rFonts w:ascii="Inter" w:hAnsi="Inter" w:eastAsia="Inter" w:cs="Inter"/>
          <w:color w:val="000000"/>
          <w:sz w:val="22"/>
          <w:szCs w:val="22"/>
        </w:rPr>
        <w:t xml:space="preserve">, or any employee authorized to give or receive notice for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knew had occurred, in whole or in part, before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will be treated as known when: </w:t>
      </w:r>
    </w:p>
    <w:p w14:paraId="0000008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gives notice to us or any insurer regarding the injury or damage, </w:t>
      </w:r>
    </w:p>
    <w:p w14:paraId="0000008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receives a demand or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because of it, or iii)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otherwise becomes aware that injury or damage has taken place. </w:t>
      </w:r>
    </w:p>
    <w:p w14:paraId="0000008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Prior Conduct: </w:t>
      </w:r>
      <w:r>
        <w:rPr>
          <w:rFonts w:ascii="Inter" w:hAnsi="Inter" w:eastAsia="Inter" w:cs="Inter"/>
          <w:color w:val="000000"/>
          <w:sz w:val="22"/>
          <w:szCs w:val="22"/>
        </w:rPr>
        <w:t xml:space="preserve">Based upon, arising out of, or in any way involving, in whole or in part, any conduct, act, error or omission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the extent the conduct, act, error or omission occurred: </w:t>
      </w:r>
    </w:p>
    <w:p w14:paraId="0000008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lastRenderedPageBreak/>
        <w:t xml:space="preserve">before the earlier of: </w:t>
      </w:r>
    </w:p>
    <w:p w14:paraId="0000008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when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became an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applicable to such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8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after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ceased to be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8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Prior or Pending Proceedings: </w:t>
      </w:r>
      <w:r>
        <w:rPr>
          <w:rFonts w:ascii="Inter" w:hAnsi="Inter" w:eastAsia="Inter" w:cs="Inter"/>
          <w:color w:val="000000"/>
          <w:sz w:val="22"/>
          <w:szCs w:val="22"/>
        </w:rPr>
        <w:t xml:space="preserve">Based upon, arising out of, or in any way involving any demand, suit, or other proceeding pending against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on or prior to the applicable </w:t>
      </w:r>
      <w:r>
        <w:rPr>
          <w:b/>
          <w:bCs/>
          <w:rFonts w:ascii="Inter" w:hAnsi="Inter" w:eastAsia="Inter" w:cs="Inter"/>
          <w:color w:val="000000"/>
          <w:sz w:val="22"/>
          <w:szCs w:val="22"/>
        </w:rPr>
        <w:t xml:space="preserve">Retroactive Date </w:t>
      </w:r>
      <w:r>
        <w:rPr>
          <w:rFonts w:ascii="Inter" w:hAnsi="Inter" w:eastAsia="Inter" w:cs="Inter"/>
          <w:color w:val="000000"/>
          <w:sz w:val="22"/>
          <w:szCs w:val="22"/>
        </w:rPr>
        <w:t xml:space="preserve">stated in the Declarations, or the same or substantially the same fact, circumstance or situation underlying or alleged in such prior demand, suit, or other proceeding. </w:t>
      </w:r>
    </w:p>
    <w:p w14:paraId="0000009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Electronic Data: </w:t>
      </w:r>
      <w:r>
        <w:rPr>
          <w:rFonts w:ascii="Inter" w:hAnsi="Inter" w:eastAsia="Inter" w:cs="Inter"/>
          <w:color w:val="000000"/>
          <w:sz w:val="22"/>
          <w:szCs w:val="22"/>
        </w:rPr>
        <w:t xml:space="preserve">Based on, arising out of, or in any way involving, in whole or in part, loss of, loss of use of, damage to, corruption of, inability to access, or inability to manipulate electronic data. </w:t>
      </w:r>
    </w:p>
    <w:p w14:paraId="0000009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Asbestos and Lead: </w:t>
      </w:r>
      <w:r>
        <w:rPr>
          <w:rFonts w:ascii="Inter" w:hAnsi="Inter" w:eastAsia="Inter" w:cs="Inter"/>
          <w:color w:val="000000"/>
          <w:sz w:val="22"/>
          <w:szCs w:val="22"/>
        </w:rPr>
        <w:t xml:space="preserve">Based on, arising out of, or in any way involving, in whole or in part, actual or alleged inhalation of, ingestion of, contact with, exposure to, existence of, or presence of asbestos or lead in any form, or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indemnify any party because of such claims, or to share damages with or repay someone else who must pay damages related to such matters. </w:t>
      </w:r>
    </w:p>
    <w:p w14:paraId="0000009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Workers’ Compensation: </w:t>
      </w:r>
      <w:r>
        <w:rPr>
          <w:rFonts w:ascii="Inter" w:hAnsi="Inter" w:eastAsia="Inter" w:cs="Inter"/>
          <w:color w:val="000000"/>
          <w:sz w:val="22"/>
          <w:szCs w:val="22"/>
        </w:rPr>
        <w:t xml:space="preserve">Based on, arising out of, or in any way involving, in whole or in part, any obligation 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under a workers’ compensation, disability benefits, unemployment compensation, or similar law. </w:t>
      </w:r>
    </w:p>
    <w:p w14:paraId="0000009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Employer’s Liability: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9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 </w:t>
      </w:r>
      <w:r>
        <w:rPr>
          <w:b/>
          <w:bCs/>
          <w:rFonts w:ascii="Inter" w:hAnsi="Inter" w:eastAsia="Inter" w:cs="Inter"/>
          <w:color w:val="000000"/>
          <w:sz w:val="22"/>
          <w:szCs w:val="22"/>
        </w:rPr>
        <w:t xml:space="preserve">Employee </w:t>
      </w:r>
      <w:r>
        <w:rPr>
          <w:rFonts w:ascii="Inter" w:hAnsi="Inter" w:eastAsia="Inter" w:cs="Inter"/>
          <w:color w:val="000000"/>
          <w:sz w:val="22"/>
          <w:szCs w:val="22"/>
        </w:rPr>
        <w:t xml:space="preserve">of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arising out of and in the course of employment by the </w:t>
      </w:r>
      <w:r>
        <w:rPr>
          <w:b/>
          <w:bCs/>
          <w:rFonts w:ascii="Inter" w:hAnsi="Inter" w:eastAsia="Inter" w:cs="Inter"/>
          <w:color w:val="000000"/>
          <w:sz w:val="22"/>
          <w:szCs w:val="22"/>
        </w:rPr>
        <w:t>Insured</w:t>
      </w:r>
      <w:r>
        <w:rPr>
          <w:rFonts w:ascii="Inter" w:hAnsi="Inter" w:eastAsia="Inter" w:cs="Inter"/>
          <w:color w:val="000000"/>
          <w:sz w:val="22"/>
          <w:szCs w:val="22"/>
        </w:rPr>
        <w:t xml:space="preserve">, or performing duties related to the conduct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business; or</w:t>
      </w:r>
    </w:p>
    <w:p w14:paraId="0000009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spouse, child, parent, brother or sister of that </w:t>
      </w:r>
      <w:r>
        <w:rPr>
          <w:b/>
          <w:bCs/>
          <w:rFonts w:ascii="Inter" w:hAnsi="Inter" w:eastAsia="Inter" w:cs="Inter"/>
          <w:color w:val="000000"/>
          <w:sz w:val="22"/>
          <w:szCs w:val="22"/>
        </w:rPr>
        <w:t xml:space="preserve">Employee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the injury in (a) above. </w:t>
      </w:r>
    </w:p>
    <w:p w14:paraId="0000009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liable as an employer or in any other capacity, and whether the liability is direct or vicarious. </w:t>
      </w:r>
    </w:p>
    <w:p w14:paraId="0000009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Professional Services: </w:t>
      </w:r>
      <w:r>
        <w:rPr>
          <w:rFonts w:ascii="Inter" w:hAnsi="Inter" w:eastAsia="Inter" w:cs="Inter"/>
          <w:color w:val="000000"/>
          <w:sz w:val="22"/>
          <w:szCs w:val="22"/>
        </w:rPr>
        <w:t xml:space="preserve">Based on, arising out of, or in any way involving, in whole or in part, the rendering of or failure to render professional services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including but not limited to any health care, legal, accounting, architectural, engineering, consulting, or insurance services, or any advice, instruction, design, or plan provided as part of such services. </w:t>
      </w:r>
    </w:p>
    <w:p w14:paraId="0000009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Contractual Liability: </w:t>
      </w:r>
      <w:r>
        <w:rPr>
          <w:rFonts w:ascii="Inter" w:hAnsi="Inter" w:eastAsia="Inter" w:cs="Inter"/>
          <w:color w:val="000000"/>
          <w:sz w:val="22"/>
          <w:szCs w:val="22"/>
        </w:rPr>
        <w:t xml:space="preserve">Based on, arising out of, or in any way involving, in whole or in part, liability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obligated to pay by reason of the </w:t>
      </w:r>
      <w:r>
        <w:rPr>
          <w:rFonts w:ascii="Inter" w:hAnsi="Inter" w:eastAsia="Inter" w:cs="Inter"/>
          <w:color w:val="000000"/>
          <w:sz w:val="22"/>
          <w:szCs w:val="22"/>
        </w:rPr>
        <w:lastRenderedPageBreak/>
        <w:t xml:space="preserve">assumption of liability in a written contract or agreement. This exclusion does not apply to 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would have in the absence of the contract or agreement. </w:t>
      </w:r>
    </w:p>
    <w:p w14:paraId="0000009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Employment-Related Practices: </w:t>
      </w:r>
      <w:r>
        <w:rPr>
          <w:rFonts w:ascii="Inter" w:hAnsi="Inter" w:eastAsia="Inter" w:cs="Inter"/>
          <w:color w:val="000000"/>
          <w:sz w:val="22"/>
          <w:szCs w:val="22"/>
        </w:rPr>
        <w:t xml:space="preserve">Based on, arising out of, or in any way involving, in whole or in part: </w:t>
      </w:r>
    </w:p>
    <w:p w14:paraId="0000009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employment-related practice, policy, act or omission (such as coercion, demotion, evaluation, reassignment, discipline, defamation, harassment, humiliation, discrimination, termination, or malicious prosecution, or inappropriate employment hiring or promotion decisions); or </w:t>
      </w:r>
    </w:p>
    <w:p w14:paraId="0000009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spouse, child, parent, brother, sister or other relative of that person </w:t>
      </w:r>
      <w:proofErr w:type="gramStart"/>
      <w:r>
        <w:rPr>
          <w:rFonts w:ascii="Inter" w:hAnsi="Inter" w:eastAsia="Inter" w:cs="Inter"/>
          <w:color w:val="000000"/>
          <w:sz w:val="22"/>
          <w:szCs w:val="22"/>
        </w:rPr>
        <w:t>as a consequence of</w:t>
      </w:r>
      <w:proofErr w:type="gramEnd"/>
      <w:r>
        <w:rPr>
          <w:rFonts w:ascii="Inter" w:hAnsi="Inter" w:eastAsia="Inter" w:cs="Inter"/>
          <w:color w:val="000000"/>
          <w:sz w:val="22"/>
          <w:szCs w:val="22"/>
        </w:rPr>
        <w:t xml:space="preserve"> injury to the person at whom any of the </w:t>
      </w:r>
    </w:p>
    <w:p w14:paraId="0000009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employment-related practices described above is directed. This exclusion applies whether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may be held liable as an employer or in any other capacity and to any obligation to share damages with or repay someone else who must pay damages because of the injury. </w:t>
      </w:r>
    </w:p>
    <w:p w14:paraId="0000009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Fraud and Intentional Acts: </w:t>
      </w:r>
      <w:r>
        <w:rPr>
          <w:rFonts w:ascii="Inter" w:hAnsi="Inter" w:eastAsia="Inter" w:cs="Inter"/>
          <w:color w:val="000000"/>
          <w:sz w:val="22"/>
          <w:szCs w:val="22"/>
        </w:rPr>
        <w:t xml:space="preserve">Based on, arising out of, or in any way involving, in whole or in part, any fraudulent, dishonest, criminal or malicious act, error or omission, or willful violation of law by an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shall only apply following a final, non-appealable adjudication in a proceeding separate from any coverage proceeding establishing that such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committed, participated in, or had knowledge of such conduct. In the event this exclusion is determined to apply,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reimburse us for any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and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previously advanced or paid by us in connection with the excluded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9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Medicare/Medicaid: </w:t>
      </w:r>
      <w:r>
        <w:rPr>
          <w:rFonts w:ascii="Inter" w:hAnsi="Inter" w:eastAsia="Inter" w:cs="Inter"/>
          <w:color w:val="000000"/>
          <w:sz w:val="22"/>
          <w:szCs w:val="22"/>
        </w:rPr>
        <w:t xml:space="preserve">Based on, arising out of, or in any way involving, in whole or in part, any actual or alleged fraud, abuse, or non-compliance with Medicare/Medicaid regulations. </w:t>
      </w:r>
    </w:p>
    <w:p w14:paraId="000000A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Illegal Profit: </w:t>
      </w:r>
      <w:r>
        <w:rPr>
          <w:rFonts w:ascii="Inter" w:hAnsi="Inter" w:eastAsia="Inter" w:cs="Inter"/>
          <w:color w:val="000000"/>
          <w:sz w:val="22"/>
          <w:szCs w:val="22"/>
        </w:rPr>
        <w:t xml:space="preserve">Based on, arising out of, or in any way involving, in whole or in part, any </w:t>
      </w:r>
      <w:r>
        <w:rPr>
          <w:b/>
          <w:bCs/>
          <w:rFonts w:ascii="Inter" w:hAnsi="Inter" w:eastAsia="Inter" w:cs="Inter"/>
          <w:color w:val="000000"/>
          <w:sz w:val="22"/>
          <w:szCs w:val="22"/>
        </w:rPr>
        <w:t xml:space="preserve">Insured </w:t>
      </w:r>
      <w:r>
        <w:rPr>
          <w:rFonts w:ascii="Inter" w:hAnsi="Inter" w:eastAsia="Inter" w:cs="Inter"/>
          <w:color w:val="000000"/>
          <w:sz w:val="22"/>
          <w:szCs w:val="22"/>
        </w:rPr>
        <w:t>gaining profit, remuneration or financial advantage to which such party was not legally entitled.</w:t>
      </w:r>
    </w:p>
    <w:p w14:paraId="000000A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Business Dispute: </w:t>
      </w:r>
      <w:r>
        <w:rPr>
          <w:rFonts w:ascii="Inter" w:hAnsi="Inter" w:eastAsia="Inter" w:cs="Inter"/>
          <w:color w:val="000000"/>
          <w:sz w:val="22"/>
          <w:szCs w:val="22"/>
        </w:rPr>
        <w:t xml:space="preserve">Based on, arising out of, or in any way involving, in whole or in part, any business dispute, including but not limited to any: interference with business relations; interference with contract; breach of contract; interference with prospective business advantage; unfair competition; unlawful, unfair, or fraudulent business practices; unfair, deceptive, untrue, or misleading advertising; misappropriation of trade secrets; or other unfair trade practice or business practice. </w:t>
      </w:r>
    </w:p>
    <w:p w14:paraId="000000A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Cyber Liability: </w:t>
      </w:r>
      <w:r>
        <w:rPr>
          <w:rFonts w:ascii="Inter" w:hAnsi="Inter" w:eastAsia="Inter" w:cs="Inter"/>
          <w:color w:val="000000"/>
          <w:sz w:val="22"/>
          <w:szCs w:val="22"/>
        </w:rPr>
        <w:t xml:space="preserve">Based on, arising out of, or in any way involving, in whole or in part, any cyber liability, including but not limited to any: network security breach, hacker attack, computer virus, theft of electronic data, denial of service attack, theft or loss of personally identifiable non-public data, </w:t>
      </w:r>
    </w:p>
    <w:p w14:paraId="000000A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failure/malfunction/inadequacy of any electronic data processing equipment </w:t>
      </w:r>
      <w:r>
        <w:rPr>
          <w:rFonts w:ascii="Inter" w:hAnsi="Inter" w:eastAsia="Inter" w:cs="Inter"/>
          <w:color w:val="000000"/>
          <w:sz w:val="22"/>
          <w:szCs w:val="22"/>
        </w:rPr>
        <w:lastRenderedPageBreak/>
        <w:t xml:space="preserve">or media, or data extortion costs. </w:t>
      </w:r>
    </w:p>
    <w:p w14:paraId="000000A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Record Amendments: </w:t>
      </w:r>
      <w:r>
        <w:rPr>
          <w:rFonts w:ascii="Inter" w:hAnsi="Inter" w:eastAsia="Inter" w:cs="Inter"/>
          <w:color w:val="000000"/>
          <w:sz w:val="22"/>
          <w:szCs w:val="22"/>
        </w:rPr>
        <w:t xml:space="preserve">Based on, arising out of, or in any way involving, in whole or in part, any records that have been amended, appended, deleted, corrected, falsified, edited, altered, or modified not in accordance with generally accepted standards by any </w:t>
      </w:r>
      <w:r>
        <w:rPr>
          <w:b/>
          <w:bCs/>
          <w:rFonts w:ascii="Inter" w:hAnsi="Inter" w:eastAsia="Inter" w:cs="Inter"/>
          <w:color w:val="000000"/>
          <w:sz w:val="22"/>
          <w:szCs w:val="22"/>
        </w:rPr>
        <w:t>Insured</w:t>
      </w:r>
      <w:r>
        <w:rPr>
          <w:rFonts w:ascii="Inter" w:hAnsi="Inter" w:eastAsia="Inter" w:cs="Inter"/>
          <w:color w:val="000000"/>
          <w:sz w:val="22"/>
          <w:szCs w:val="22"/>
        </w:rPr>
        <w:t xml:space="preserve">, at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direction, or by any person for whose acts or omissions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legally responsible. </w:t>
      </w:r>
    </w:p>
    <w:p w14:paraId="000000A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Discrimination: </w:t>
      </w:r>
      <w:r>
        <w:rPr>
          <w:rFonts w:ascii="Inter" w:hAnsi="Inter" w:eastAsia="Inter" w:cs="Inter"/>
          <w:color w:val="000000"/>
          <w:sz w:val="22"/>
          <w:szCs w:val="22"/>
        </w:rPr>
        <w:t xml:space="preserve">Based on, arising out of, or in any way involving, in whole or in part, any actual or alleged discrimination of any kind, including but not limited to allegations of harassment, civil rights violations or any other discrimination based on race, color, creed, age, gender, sexual preference or orientation, national origin, physical handicap, HIV and AIDS status, disability, or marital status. </w:t>
      </w:r>
    </w:p>
    <w:p w14:paraId="000000A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Weapons: </w:t>
      </w:r>
      <w:r>
        <w:rPr>
          <w:rFonts w:ascii="Inter" w:hAnsi="Inter" w:eastAsia="Inter" w:cs="Inter"/>
          <w:color w:val="000000"/>
          <w:sz w:val="22"/>
          <w:szCs w:val="22"/>
        </w:rPr>
        <w:t xml:space="preserve">Based on, arising out of, or in any way involving, in whole or in part, the ownership, manufacture, import, export, sale, distribution, transfer, gift, loan, licensing, entrustment, maintenance, repair, assembly, testing, display, storage, transportation, or disposal of any firearm, ammunition, explosive, or weapon, including any parts, components, attachments, or accessories. </w:t>
      </w:r>
    </w:p>
    <w:p w14:paraId="000000A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Nuclear Liability: </w:t>
      </w:r>
      <w:r>
        <w:rPr>
          <w:rFonts w:ascii="Inter" w:hAnsi="Inter" w:eastAsia="Inter" w:cs="Inter"/>
          <w:color w:val="000000"/>
          <w:sz w:val="22"/>
          <w:szCs w:val="22"/>
        </w:rPr>
        <w:t xml:space="preserve">Based on, arising out of, or in any way involving, in whole or in part, any loss, injury, damage or legal obligation arising out of the hazardous properties of nuclear material, including but not limited to nuclear reaction, radiation, or radioactive contamination, at any time. </w:t>
      </w:r>
    </w:p>
    <w:p w14:paraId="000000A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Liquor Liability: </w:t>
      </w:r>
      <w:r>
        <w:rPr>
          <w:rFonts w:ascii="Inter" w:hAnsi="Inter" w:eastAsia="Inter" w:cs="Inter"/>
          <w:color w:val="000000"/>
          <w:sz w:val="22"/>
          <w:szCs w:val="22"/>
        </w:rPr>
        <w:t xml:space="preserve">Based on, arising out of, or in any way involving, in whole or in part, an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by reason of: </w:t>
      </w:r>
    </w:p>
    <w:p w14:paraId="000000A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causing or contributing to the intoxication of any person; </w:t>
      </w:r>
    </w:p>
    <w:p w14:paraId="000000A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furnishing alcoholic beverages to a person under the legal drinking age or under the influence of alcohol; or </w:t>
      </w:r>
    </w:p>
    <w:p w14:paraId="000000A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statute, ordinance or regulation relating to the sale, gift, distribution or use of alcoholic beverages. </w:t>
      </w:r>
    </w:p>
    <w:p w14:paraId="000000A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applies even if the </w:t>
      </w:r>
      <w:r>
        <w:rPr>
          <w:b/>
          <w:bCs/>
          <w:rFonts w:ascii="Inter" w:hAnsi="Inter" w:eastAsia="Inter" w:cs="Inter"/>
          <w:color w:val="000000"/>
          <w:sz w:val="22"/>
          <w:szCs w:val="22"/>
        </w:rPr>
        <w:t xml:space="preserve">Demand </w:t>
      </w:r>
      <w:r>
        <w:rPr>
          <w:rFonts w:ascii="Inter" w:hAnsi="Inter" w:eastAsia="Inter" w:cs="Inter"/>
          <w:color w:val="000000"/>
          <w:sz w:val="22"/>
          <w:szCs w:val="22"/>
        </w:rPr>
        <w:t>alleges negligence or other wrongdoing in the supervision, hiring, employment, training or monitoring of others by an</w:t>
      </w:r>
    </w:p>
    <w:p w14:paraId="000000A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Insured</w:t>
      </w:r>
      <w:r>
        <w:rPr>
          <w:rFonts w:ascii="Inter" w:hAnsi="Inter" w:eastAsia="Inter" w:cs="Inter"/>
          <w:color w:val="000000"/>
          <w:sz w:val="22"/>
          <w:szCs w:val="22"/>
        </w:rPr>
        <w:t xml:space="preserve">, or providing or failing to provide transportation to any person under the influence of alcohol. However, this exclusion applies only 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is in the business of manufacturing, distributing, selling, serving, or furnishing alcoholic beverages. </w:t>
      </w:r>
    </w:p>
    <w:p w14:paraId="000000B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War: </w:t>
      </w:r>
      <w:r>
        <w:rPr>
          <w:rFonts w:ascii="Inter" w:hAnsi="Inter" w:eastAsia="Inter" w:cs="Inter"/>
          <w:color w:val="000000"/>
          <w:sz w:val="22"/>
          <w:szCs w:val="22"/>
        </w:rPr>
        <w:t xml:space="preserve">Based on, arising out of, or in any way involving, in whole or in part, war, civil war, revolution, insurrection, rebellion, or any warlike action by a military force or other agent (including action in hindering or defending against any of these). </w:t>
      </w:r>
    </w:p>
    <w:p w14:paraId="000000B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t xml:space="preserve">Pollution: </w:t>
      </w:r>
      <w:r>
        <w:rPr>
          <w:rFonts w:ascii="Inter" w:hAnsi="Inter" w:eastAsia="Inter" w:cs="Inter"/>
          <w:color w:val="000000"/>
          <w:sz w:val="22"/>
          <w:szCs w:val="22"/>
        </w:rPr>
        <w:t xml:space="preserve">Based on, arising out of, or in any way involving, in whole or in part, the actual, alleged, or threatened discharge, dispersal, seepage, migration, release, or escape of </w:t>
      </w:r>
      <w:r>
        <w:rPr>
          <w:b/>
          <w:bCs/>
          <w:rFonts w:ascii="Inter" w:hAnsi="Inter" w:eastAsia="Inter" w:cs="Inter"/>
          <w:color w:val="000000"/>
          <w:sz w:val="22"/>
          <w:szCs w:val="22"/>
        </w:rPr>
        <w:t>Pollutants</w:t>
      </w:r>
      <w:r>
        <w:rPr>
          <w:rFonts w:ascii="Inter" w:hAnsi="Inter" w:eastAsia="Inter" w:cs="Inter"/>
          <w:color w:val="000000"/>
          <w:sz w:val="22"/>
          <w:szCs w:val="22"/>
        </w:rPr>
        <w:t xml:space="preserve">, regardless of whether such was accidental or intentional. </w:t>
      </w:r>
    </w:p>
    <w:p w14:paraId="000000B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5"/>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Recording and Distribution of Material or Information in Violation of Law: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any action or omission that violates or is alleged to violate: </w:t>
      </w:r>
    </w:p>
    <w:p w14:paraId="000000B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Telephone Consumer Protection Act (TCPA), including any amendment or addition to such law; </w:t>
      </w:r>
    </w:p>
    <w:p w14:paraId="000000B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CAN-SPAM Act of 2003 (Controlling the Assault of Non-Solicited Pornography and Marketing), including any amendment or addition to such law; </w:t>
      </w:r>
    </w:p>
    <w:p w14:paraId="000000B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the Fair Credit Reporting Act (FCRA) and any Fair and Accurate Credit Transactions Act (FACTA) amendment, including any amendment or addition to such law; or </w:t>
      </w:r>
    </w:p>
    <w:p w14:paraId="000000B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rFonts w:ascii="Inter" w:hAnsi="Inter" w:eastAsia="Inter" w:cs="Inter"/>
          <w:color w:val="000000"/>
          <w:sz w:val="22"/>
          <w:szCs w:val="22"/>
        </w:rPr>
        <w:t xml:space="preserve">any federal, state or local statute, ordinance or regulation (other than the U.S. antitrust laws and federal securities laws, which are addressed elsewhere if applicable) that addresses, prohibits or limits the printing, dissemination, disposal, collecting, recording, sending, transmitting, communicating or distribution of material or information. </w:t>
      </w:r>
    </w:p>
    <w:p w14:paraId="000000B7"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A and Coverage C: </w:t>
      </w:r>
    </w:p>
    <w:p w14:paraId="000000B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0B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Expected or Intended Injury: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expected or intended from the standpoint of any </w:t>
      </w:r>
      <w:r>
        <w:rPr>
          <w:b/>
          <w:bCs/>
          <w:rFonts w:ascii="Inter" w:hAnsi="Inter" w:eastAsia="Inter" w:cs="Inter"/>
          <w:color w:val="000000"/>
          <w:sz w:val="22"/>
          <w:szCs w:val="22"/>
        </w:rPr>
        <w:t>Insured</w:t>
      </w:r>
      <w:r>
        <w:rPr>
          <w:rFonts w:ascii="Inter" w:hAnsi="Inter" w:eastAsia="Inter" w:cs="Inter"/>
          <w:color w:val="000000"/>
          <w:sz w:val="22"/>
          <w:szCs w:val="22"/>
        </w:rPr>
        <w:t xml:space="preserve">. However, this exclusion does not apply to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resulting from the use of reasonable force to protect persons or property. </w:t>
      </w:r>
    </w:p>
    <w:p w14:paraId="000000BA"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4"/>
          <w:numId w:val="9005"/>
        </w:numPr>
      </w:pPr>
      <w:r>
        <w:rPr>
          <w:b/>
          <w:bCs/>
          <w:rFonts w:ascii="Inter" w:hAnsi="Inter" w:eastAsia="Inter" w:cs="Inter"/>
          <w:color w:val="000000"/>
          <w:sz w:val="22"/>
          <w:szCs w:val="22"/>
        </w:rPr>
        <w:t xml:space="preserve">Aircraft, Auto or Watercraft: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the ownership, maintenance, operation, use, loading or unloading or entrustment to others of any aircraft,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or watercraft by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behalf. This exclusion applies even if the </w:t>
      </w: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against any </w:t>
      </w:r>
      <w:r>
        <w:rPr>
          <w:b/>
          <w:bCs/>
          <w:rFonts w:ascii="Inter" w:hAnsi="Inter" w:eastAsia="Inter" w:cs="Inter"/>
          <w:color w:val="000000"/>
          <w:sz w:val="22"/>
          <w:szCs w:val="22"/>
        </w:rPr>
        <w:t>Insured</w:t>
      </w:r>
    </w:p>
    <w:p w14:paraId="000000B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allege negligence or other wrongdoing in the supervision, hiring, </w:t>
      </w:r>
    </w:p>
    <w:p w14:paraId="000000B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employment, training, or monitoring of others by that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0B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exclusion does not apply to: </w:t>
      </w:r>
    </w:p>
    <w:p w14:paraId="000000B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rFonts w:ascii="Inter" w:hAnsi="Inter" w:eastAsia="Inter" w:cs="Inter"/>
          <w:color w:val="000000"/>
          <w:sz w:val="22"/>
          <w:szCs w:val="22"/>
        </w:rPr>
        <w:t xml:space="preserve">a watercraft while ashore on premises you own or rent; </w:t>
      </w:r>
    </w:p>
    <w:p w14:paraId="000000C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rFonts w:ascii="Inter" w:hAnsi="Inter" w:eastAsia="Inter" w:cs="Inter"/>
          <w:color w:val="000000"/>
          <w:sz w:val="22"/>
          <w:szCs w:val="22"/>
        </w:rPr>
        <w:t xml:space="preserve">a watercraft you do not own that is less than 26 feet long and not being used to carry persons or property for a charge; </w:t>
      </w:r>
    </w:p>
    <w:p w14:paraId="000000C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0"/>
          <w:numId w:val="9005"/>
        </w:numPr>
      </w:pPr>
      <w:r>
        <w:rPr>
          <w:rFonts w:ascii="Inter" w:hAnsi="Inter" w:eastAsia="Inter" w:cs="Inter"/>
          <w:color w:val="000000"/>
          <w:sz w:val="22"/>
          <w:szCs w:val="22"/>
        </w:rPr>
        <w:t xml:space="preserve">parking of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on or next to premises you own or rent, </w:t>
      </w:r>
    </w:p>
    <w:p w14:paraId="000000C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provided the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is not owned by or rented or loaned to you </w:t>
      </w:r>
    </w:p>
    <w:p w14:paraId="000000C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lastRenderedPageBreak/>
        <w:t xml:space="preserve">or the driver (this exception applies only to liability caused by </w:t>
      </w:r>
    </w:p>
    <w:p w14:paraId="000000C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the parking of the </w:t>
      </w:r>
      <w:r>
        <w:rPr>
          <w:b/>
          <w:bCs/>
          <w:rFonts w:ascii="Inter" w:hAnsi="Inter" w:eastAsia="Inter" w:cs="Inter"/>
          <w:color w:val="000000"/>
          <w:sz w:val="22"/>
          <w:szCs w:val="22"/>
        </w:rPr>
        <w:t>Auto</w:t>
      </w:r>
      <w:r>
        <w:rPr>
          <w:rFonts w:ascii="Inter" w:hAnsi="Inter" w:eastAsia="Inter" w:cs="Inter"/>
          <w:color w:val="000000"/>
          <w:sz w:val="22"/>
          <w:szCs w:val="22"/>
        </w:rPr>
        <w:t xml:space="preserve">, and not to physical damage to the </w:t>
      </w:r>
    </w:p>
    <w:p w14:paraId="000000C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itself); or </w:t>
      </w:r>
    </w:p>
    <w:p w14:paraId="000000C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II) </w:t>
      </w:r>
      <w:r>
        <w:rPr>
          <w:b/>
          <w:bCs/>
          <w:rFonts w:ascii="Inter" w:hAnsi="Inter" w:eastAsia="Inter" w:cs="Inter"/>
          <w:color w:val="000000"/>
          <w:sz w:val="22"/>
          <w:szCs w:val="22"/>
        </w:rPr>
        <w:t xml:space="preserve">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arising out of the operation of machinery or equipment that is attached to, or part of, a </w:t>
      </w:r>
    </w:p>
    <w:p w14:paraId="000000C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land vehicle that would qualify under the definition of </w:t>
      </w:r>
    </w:p>
    <w:p w14:paraId="000000C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if it were not subject to compulsory </w:t>
      </w:r>
    </w:p>
    <w:p w14:paraId="000000C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motor vehicle insurance laws. For the purposes of this </w:t>
      </w:r>
    </w:p>
    <w:p w14:paraId="000000C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exclusion, Aircraft includes any Unmanned Aircraft, drone, </w:t>
      </w:r>
    </w:p>
    <w:p w14:paraId="000000C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remotely piloted aircraft system, or similar device, including </w:t>
      </w:r>
    </w:p>
    <w:p w14:paraId="000000C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720"/>
      </w:pPr>
      <w:r>
        <w:rPr>
          <w:rFonts w:ascii="Inter" w:hAnsi="Inter" w:eastAsia="Inter" w:cs="Inter"/>
          <w:color w:val="000000"/>
          <w:sz w:val="22"/>
          <w:szCs w:val="22"/>
        </w:rPr>
        <w:t xml:space="preserve">any equipment, payload, or component attached thereto. </w:t>
      </w:r>
    </w:p>
    <w:p w14:paraId="000000C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5"/>
        </w:numPr>
      </w:pPr>
      <w:r>
        <w:rPr>
          <w:b/>
          <w:bCs/>
          <w:rFonts w:ascii="Inter" w:hAnsi="Inter" w:eastAsia="Inter" w:cs="Inter"/>
          <w:color w:val="000000"/>
          <w:sz w:val="22"/>
          <w:szCs w:val="22"/>
        </w:rPr>
        <w:t xml:space="preserve">Worksite Equipment: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p>
    <w:p w14:paraId="000000C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transportation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by an </w:t>
      </w:r>
      <w:r>
        <w:rPr>
          <w:b/>
          <w:bCs/>
          <w:rFonts w:ascii="Inter" w:hAnsi="Inter" w:eastAsia="Inter" w:cs="Inter"/>
          <w:color w:val="000000"/>
          <w:sz w:val="22"/>
          <w:szCs w:val="22"/>
        </w:rPr>
        <w:t xml:space="preserve">Auto </w:t>
      </w:r>
      <w:r>
        <w:rPr>
          <w:rFonts w:ascii="Inter" w:hAnsi="Inter" w:eastAsia="Inter" w:cs="Inter"/>
          <w:color w:val="000000"/>
          <w:sz w:val="22"/>
          <w:szCs w:val="22"/>
        </w:rPr>
        <w:t xml:space="preserve">owned or operated by or rented or loaned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or </w:t>
      </w:r>
    </w:p>
    <w:p w14:paraId="000000C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160"/>
      </w:pPr>
      <w:r>
        <w:rPr>
          <w:rFonts w:ascii="Inter" w:hAnsi="Inter" w:eastAsia="Inter" w:cs="Inter"/>
          <w:color w:val="000000"/>
          <w:sz w:val="22"/>
          <w:szCs w:val="22"/>
        </w:rPr>
        <w:t xml:space="preserve">the use of </w:t>
      </w:r>
      <w:r>
        <w:rPr>
          <w:b/>
          <w:bCs/>
          <w:rFonts w:ascii="Inter" w:hAnsi="Inter" w:eastAsia="Inter" w:cs="Inter"/>
          <w:color w:val="000000"/>
          <w:sz w:val="22"/>
          <w:szCs w:val="22"/>
        </w:rPr>
        <w:t xml:space="preserve">Worksite Equipment </w:t>
      </w:r>
      <w:r>
        <w:rPr>
          <w:rFonts w:ascii="Inter" w:hAnsi="Inter" w:eastAsia="Inter" w:cs="Inter"/>
          <w:color w:val="000000"/>
          <w:sz w:val="22"/>
          <w:szCs w:val="22"/>
        </w:rPr>
        <w:t xml:space="preserve">in, or while in practice or preparation for, any prearranged racing, speed, demolition, or stunting activity. </w:t>
      </w:r>
    </w:p>
    <w:p w14:paraId="000000D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 xml:space="preserve">Damage to Property: </w:t>
      </w:r>
      <w:r>
        <w:rPr>
          <w:rFonts w:ascii="Inter" w:hAnsi="Inter" w:eastAsia="Inter" w:cs="Inter"/>
          <w:color w:val="000000"/>
          <w:sz w:val="22"/>
          <w:szCs w:val="22"/>
        </w:rPr>
        <w:t xml:space="preserve">Based on, arising out of, or in any way </w:t>
      </w:r>
    </w:p>
    <w:p w14:paraId="000000D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p>
    <w:p w14:paraId="000000D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you own, rent, or occupy; </w:t>
      </w:r>
    </w:p>
    <w:p w14:paraId="000000D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premises you sell, give away or abandon,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any part of those premises; </w:t>
      </w:r>
    </w:p>
    <w:p w14:paraId="000000D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loaned to you; </w:t>
      </w:r>
    </w:p>
    <w:p w14:paraId="000000D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personal property in the care, custody or control of any </w:t>
      </w:r>
      <w:r>
        <w:rPr>
          <w:b/>
          <w:bCs/>
          <w:rFonts w:ascii="Inter" w:hAnsi="Inter" w:eastAsia="Inter" w:cs="Inter"/>
          <w:color w:val="000000"/>
          <w:sz w:val="22"/>
          <w:szCs w:val="22"/>
        </w:rPr>
        <w:t>Insured</w:t>
      </w:r>
      <w:r>
        <w:rPr>
          <w:rFonts w:ascii="Inter" w:hAnsi="Inter" w:eastAsia="Inter" w:cs="Inter"/>
          <w:color w:val="000000"/>
          <w:sz w:val="22"/>
          <w:szCs w:val="22"/>
        </w:rPr>
        <w:t>;</w:t>
      </w:r>
    </w:p>
    <w:p w14:paraId="000000D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real property on which you or any contractors or subcontractors working on your behalf are performing operations, if the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arises out of those operations; or </w:t>
      </w:r>
    </w:p>
    <w:p w14:paraId="000000D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that </w:t>
      </w:r>
      <w:proofErr w:type="gramStart"/>
      <w:r>
        <w:rPr>
          <w:rFonts w:ascii="Inter" w:hAnsi="Inter" w:eastAsia="Inter" w:cs="Inter"/>
          <w:color w:val="000000"/>
          <w:sz w:val="22"/>
          <w:szCs w:val="22"/>
        </w:rPr>
        <w:t>particular part</w:t>
      </w:r>
      <w:proofErr w:type="gramEnd"/>
      <w:r>
        <w:rPr>
          <w:rFonts w:ascii="Inter" w:hAnsi="Inter" w:eastAsia="Inter" w:cs="Inter"/>
          <w:color w:val="000000"/>
          <w:sz w:val="22"/>
          <w:szCs w:val="22"/>
        </w:rPr>
        <w:t xml:space="preserve"> of any property that must be restored, </w:t>
      </w:r>
    </w:p>
    <w:p w14:paraId="000000D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repaired or replaced because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was incorrectly </w:t>
      </w:r>
    </w:p>
    <w:p w14:paraId="000000D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performed on it. However, this exclusion does not apply to: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w:t>
      </w:r>
    </w:p>
    <w:p w14:paraId="000000D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(other than by fire) to premises, including </w:t>
      </w:r>
    </w:p>
    <w:p w14:paraId="000000D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the contents of such premises, rented to you for a period of </w:t>
      </w:r>
    </w:p>
    <w:p w14:paraId="000000DD"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4320"/>
      </w:pPr>
      <w:r>
        <w:rPr>
          <w:rFonts w:ascii="Inter" w:hAnsi="Inter" w:eastAsia="Inter" w:cs="Inter"/>
          <w:color w:val="000000"/>
          <w:sz w:val="22"/>
          <w:szCs w:val="22"/>
        </w:rPr>
        <w:t xml:space="preserve">seven (7) or fewer consecutive days or (ii) </w:t>
      </w:r>
      <w:r>
        <w:rPr>
          <w:b/>
          <w:bCs/>
          <w:rFonts w:ascii="Inter" w:hAnsi="Inter" w:eastAsia="Inter" w:cs="Inter"/>
          <w:color w:val="000000"/>
          <w:sz w:val="22"/>
          <w:szCs w:val="22"/>
        </w:rPr>
        <w:t xml:space="preserve">Property Damage </w:t>
      </w:r>
    </w:p>
    <w:p w14:paraId="000000D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to premises you have sold, given away or abandoned, if the </w:t>
      </w:r>
    </w:p>
    <w:p w14:paraId="000000D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premises are </w:t>
      </w:r>
      <w:r>
        <w:rPr>
          <w:b/>
          <w:bCs/>
          <w:rFonts w:ascii="Inter" w:hAnsi="Inter" w:eastAsia="Inter" w:cs="Inter"/>
          <w:color w:val="000000"/>
          <w:sz w:val="22"/>
          <w:szCs w:val="22"/>
        </w:rPr>
        <w:t xml:space="preserve">Your Work </w:t>
      </w:r>
      <w:r>
        <w:rPr>
          <w:rFonts w:ascii="Inter" w:hAnsi="Inter" w:eastAsia="Inter" w:cs="Inter"/>
          <w:color w:val="000000"/>
          <w:sz w:val="22"/>
          <w:szCs w:val="22"/>
        </w:rPr>
        <w:t xml:space="preserve">and were never occupied, rented or </w:t>
      </w:r>
    </w:p>
    <w:p w14:paraId="000000E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lastRenderedPageBreak/>
        <w:t xml:space="preserve">held for rental by you. </w:t>
      </w:r>
    </w:p>
    <w:p w14:paraId="000000E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Damage to Your Product: 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Your Product </w:t>
      </w:r>
      <w:r>
        <w:rPr>
          <w:rFonts w:ascii="Inter" w:hAnsi="Inter" w:eastAsia="Inter" w:cs="Inter"/>
          <w:color w:val="000000"/>
          <w:sz w:val="22"/>
          <w:szCs w:val="22"/>
        </w:rPr>
        <w:t xml:space="preserve">itself, or any part of it. </w:t>
      </w:r>
    </w:p>
    <w:p w14:paraId="000000E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Damage to Your Work: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Your Work</w:t>
      </w:r>
      <w:r>
        <w:rPr>
          <w:rFonts w:ascii="Inter" w:hAnsi="Inter" w:eastAsia="Inter" w:cs="Inter"/>
          <w:color w:val="000000"/>
          <w:sz w:val="22"/>
          <w:szCs w:val="22"/>
        </w:rPr>
        <w:t xml:space="preserve">. This exclusion does not apply if the damaged work, or the work out of which the damage arises, was performed on your behalf by a subcontractor. </w:t>
      </w:r>
    </w:p>
    <w:p w14:paraId="000000E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 xml:space="preserve">Damage to Impaired Property or Property Not Physically Injured: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w:t>
      </w:r>
      <w:r>
        <w:rPr>
          <w:b/>
          <w:bCs/>
          <w:rFonts w:ascii="Inter" w:hAnsi="Inter" w:eastAsia="Inter" w:cs="Inter"/>
          <w:color w:val="000000"/>
          <w:sz w:val="22"/>
          <w:szCs w:val="22"/>
        </w:rPr>
        <w:t xml:space="preserve">Impaired Property </w:t>
      </w:r>
      <w:r>
        <w:rPr>
          <w:rFonts w:ascii="Inter" w:hAnsi="Inter" w:eastAsia="Inter" w:cs="Inter"/>
          <w:color w:val="000000"/>
          <w:sz w:val="22"/>
          <w:szCs w:val="22"/>
        </w:rPr>
        <w:t xml:space="preserve">or property that has not </w:t>
      </w:r>
    </w:p>
    <w:p w14:paraId="000000E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been physically injured, arising out of: </w:t>
      </w:r>
    </w:p>
    <w:p w14:paraId="000000E5"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4320"/>
      </w:pPr>
      <w:r>
        <w:rPr>
          <w:rFonts w:ascii="Inter" w:hAnsi="Inter" w:eastAsia="Inter" w:cs="Inter"/>
          <w:color w:val="000000"/>
          <w:sz w:val="22"/>
          <w:szCs w:val="22"/>
        </w:rPr>
        <w:t xml:space="preserve">a defect, deficiency, inadequacy or dangerous condition in </w:t>
      </w:r>
      <w:r>
        <w:rPr>
          <w:b/>
          <w:bCs/>
          <w:rFonts w:ascii="Inter" w:hAnsi="Inter" w:eastAsia="Inter" w:cs="Inter"/>
          <w:color w:val="000000"/>
          <w:sz w:val="22"/>
          <w:szCs w:val="22"/>
        </w:rPr>
        <w:t xml:space="preserve">Your </w:t>
      </w:r>
    </w:p>
    <w:p w14:paraId="000000E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Product </w:t>
      </w:r>
      <w:r>
        <w:rPr>
          <w:rFonts w:ascii="Inter" w:hAnsi="Inter" w:eastAsia="Inter" w:cs="Inter"/>
          <w:color w:val="000000"/>
          <w:sz w:val="22"/>
          <w:szCs w:val="22"/>
        </w:rPr>
        <w:t xml:space="preserve">or </w:t>
      </w: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a delay or failure by you or anyone acting on your behalf to perform a contract or agreement in accordance with its terms. </w:t>
      </w:r>
    </w:p>
    <w:p w14:paraId="000000E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Recall of Products, Work or Impaired Property: </w:t>
      </w:r>
      <w:r>
        <w:rPr>
          <w:rFonts w:ascii="Inter" w:hAnsi="Inter" w:eastAsia="Inter" w:cs="Inter"/>
          <w:color w:val="000000"/>
          <w:sz w:val="22"/>
          <w:szCs w:val="22"/>
        </w:rPr>
        <w:t xml:space="preserve">Based on, arising out of, or in any way involving, in whole or in part, the withdrawal, recall, inspection, repair, replacement, adjustment, removal or disposal of: </w:t>
      </w:r>
    </w:p>
    <w:p w14:paraId="000000E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proofErr w:type="spellStart"/>
      <w:proofErr w:type="spellEnd"/>
      <w:r>
        <w:rPr>
          <w:b/>
          <w:bCs/>
          <w:rFonts w:ascii="Inter" w:hAnsi="Inter" w:eastAsia="Inter" w:cs="Inter"/>
          <w:color w:val="000000"/>
          <w:sz w:val="22"/>
          <w:szCs w:val="22"/>
        </w:rPr>
        <w:t>Your Product</w:t>
      </w:r>
      <w:r>
        <w:rPr>
          <w:rFonts w:ascii="Inter" w:hAnsi="Inter" w:eastAsia="Inter" w:cs="Inter"/>
          <w:color w:val="000000"/>
          <w:sz w:val="22"/>
          <w:szCs w:val="22"/>
        </w:rPr>
        <w:t xml:space="preserve">; </w:t>
      </w:r>
    </w:p>
    <w:p w14:paraId="000000E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b/>
          <w:bCs/>
          <w:rFonts w:ascii="Inter" w:hAnsi="Inter" w:eastAsia="Inter" w:cs="Inter"/>
          <w:color w:val="000000"/>
          <w:sz w:val="22"/>
          <w:szCs w:val="22"/>
        </w:rPr>
        <w:t>Your Work</w:t>
      </w:r>
      <w:r>
        <w:rPr>
          <w:rFonts w:ascii="Inter" w:hAnsi="Inter" w:eastAsia="Inter" w:cs="Inter"/>
          <w:color w:val="000000"/>
          <w:sz w:val="22"/>
          <w:szCs w:val="22"/>
        </w:rPr>
        <w:t xml:space="preserve">; or </w:t>
      </w:r>
    </w:p>
    <w:p w14:paraId="000000E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5"/>
        </w:numPr>
      </w:pPr>
      <w:r>
        <w:rPr>
          <w:b/>
          <w:bCs/>
          <w:rFonts w:ascii="Inter" w:hAnsi="Inter" w:eastAsia="Inter" w:cs="Inter"/>
          <w:color w:val="000000"/>
          <w:sz w:val="22"/>
          <w:szCs w:val="22"/>
        </w:rPr>
        <w:t>Impaired Property</w:t>
      </w:r>
      <w:r>
        <w:rPr>
          <w:rFonts w:ascii="Inter" w:hAnsi="Inter" w:eastAsia="Inter" w:cs="Inter"/>
          <w:color w:val="000000"/>
          <w:sz w:val="22"/>
          <w:szCs w:val="22"/>
        </w:rPr>
        <w:t>; if such product, work or property is withdrawn or recalled from the market or from use by any person or organization because of a known or suspected defect, deficiency, inadequacy or dangerous condition in it.</w:t>
      </w:r>
    </w:p>
    <w:p w14:paraId="000000E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Personal and Advertising Injury: Bodily Injury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Personal and Advertising Injury</w:t>
      </w:r>
      <w:r>
        <w:rPr>
          <w:rFonts w:ascii="Inter" w:hAnsi="Inter" w:eastAsia="Inter" w:cs="Inter"/>
          <w:color w:val="000000"/>
          <w:sz w:val="22"/>
          <w:szCs w:val="22"/>
        </w:rPr>
        <w:t xml:space="preserve">. </w:t>
      </w:r>
    </w:p>
    <w:p w14:paraId="000000EE"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B — Personal and Advertising Injury Liability: </w:t>
      </w:r>
    </w:p>
    <w:p w14:paraId="000000E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or </w:t>
      </w:r>
      <w:r>
        <w:rPr>
          <w:b/>
          <w:bCs/>
          <w:rFonts w:ascii="Inter" w:hAnsi="Inter" w:eastAsia="Inter" w:cs="Inter"/>
          <w:color w:val="000000"/>
          <w:sz w:val="22"/>
          <w:szCs w:val="22"/>
        </w:rPr>
        <w:t xml:space="preserve">Defense Costs </w:t>
      </w:r>
      <w:r>
        <w:rPr>
          <w:rFonts w:ascii="Inter" w:hAnsi="Inter" w:eastAsia="Inter" w:cs="Inter"/>
          <w:color w:val="000000"/>
          <w:sz w:val="22"/>
          <w:szCs w:val="22"/>
        </w:rPr>
        <w:t xml:space="preserve">on account of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0F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Material Published </w:t>
      </w:r>
      <w:proofErr w:type="gramStart"/>
      <w:r>
        <w:rPr>
          <w:b/>
          <w:bCs/>
          <w:rFonts w:ascii="Inter" w:hAnsi="Inter" w:eastAsia="Inter" w:cs="Inter"/>
          <w:color w:val="000000"/>
          <w:sz w:val="22"/>
          <w:szCs w:val="22"/>
        </w:rPr>
        <w:t>With</w:t>
      </w:r>
      <w:proofErr w:type="gramEnd"/>
      <w:r>
        <w:rPr>
          <w:b/>
          <w:bCs/>
          <w:rFonts w:ascii="Inter" w:hAnsi="Inter" w:eastAsia="Inter" w:cs="Inter"/>
          <w:color w:val="000000"/>
          <w:sz w:val="22"/>
          <w:szCs w:val="22"/>
        </w:rPr>
        <w:t xml:space="preserve"> Knowledge of Falsity: Personal and Advertising </w:t>
      </w:r>
      <w:r>
        <w:rPr>
          <w:b/>
          <w:bCs/>
          <w:rFonts w:ascii="Inter" w:hAnsi="Inter" w:eastAsia="Inter" w:cs="Inter"/>
          <w:color w:val="000000"/>
          <w:sz w:val="22"/>
          <w:szCs w:val="22"/>
        </w:rPr>
        <w:lastRenderedPageBreak/>
        <w:t xml:space="preserve">Injury </w:t>
      </w:r>
      <w:r>
        <w:rPr>
          <w:rFonts w:ascii="Inter" w:hAnsi="Inter" w:eastAsia="Inter" w:cs="Inter"/>
          <w:color w:val="000000"/>
          <w:sz w:val="22"/>
          <w:szCs w:val="22"/>
        </w:rPr>
        <w:t xml:space="preserve">based on, arising out of, or in any way involving, in whole or in part, an oral or written publication, in any manner, of material by or at the direction of the </w:t>
      </w:r>
      <w:r>
        <w:rPr>
          <w:b/>
          <w:bCs/>
          <w:rFonts w:ascii="Inter" w:hAnsi="Inter" w:eastAsia="Inter" w:cs="Inter"/>
          <w:color w:val="000000"/>
          <w:sz w:val="22"/>
          <w:szCs w:val="22"/>
        </w:rPr>
        <w:t>Insured</w:t>
      </w:r>
      <w:r>
        <w:rPr>
          <w:rFonts w:ascii="Inter" w:hAnsi="Inter" w:eastAsia="Inter" w:cs="Inter"/>
          <w:color w:val="000000"/>
          <w:sz w:val="22"/>
          <w:szCs w:val="22"/>
        </w:rPr>
        <w:t xml:space="preserve">, if done with knowledge of its falsity. </w:t>
      </w:r>
    </w:p>
    <w:p w14:paraId="000000F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Material Published Prior to Policy Period: Personal and Advertising Injury </w:t>
      </w:r>
      <w:r>
        <w:rPr>
          <w:rFonts w:ascii="Inter" w:hAnsi="Inter" w:eastAsia="Inter" w:cs="Inter"/>
          <w:color w:val="000000"/>
          <w:sz w:val="22"/>
          <w:szCs w:val="22"/>
        </w:rPr>
        <w:t xml:space="preserve">based on, arising out of, or in any way involving, in whole or in part, an oral or written publication, in any manner, of material whose first publication took place before the beginning of 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0F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Quality or Performance of Goods — Failure to Conform to Statements: Personal and Advertising Injury </w:t>
      </w:r>
      <w:r>
        <w:rPr>
          <w:rFonts w:ascii="Inter" w:hAnsi="Inter" w:eastAsia="Inter" w:cs="Inter"/>
          <w:color w:val="000000"/>
          <w:sz w:val="22"/>
          <w:szCs w:val="22"/>
        </w:rPr>
        <w:t xml:space="preserve">based on, arising out of, or in any way involving, in whole or in part, the failure of goods, products or services to conform with any statement of quality or performance made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Wrong Description of Prices: Personal and Advertising Injury </w:t>
      </w:r>
      <w:r>
        <w:rPr>
          <w:rFonts w:ascii="Inter" w:hAnsi="Inter" w:eastAsia="Inter" w:cs="Inter"/>
          <w:color w:val="000000"/>
          <w:sz w:val="22"/>
          <w:szCs w:val="22"/>
        </w:rPr>
        <w:t xml:space="preserve">based on, arising out of, or in any way involving, in whole or in part, the wrong description of the price of goods, products or services stated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w:t>
      </w:r>
    </w:p>
    <w:p w14:paraId="000000F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Infringement of Intellectual Property: Personal and Advertising Injury </w:t>
      </w:r>
      <w:r>
        <w:rPr>
          <w:rFonts w:ascii="Inter" w:hAnsi="Inter" w:eastAsia="Inter" w:cs="Inter"/>
          <w:color w:val="000000"/>
          <w:sz w:val="22"/>
          <w:szCs w:val="22"/>
        </w:rPr>
        <w:t xml:space="preserve">based on, arising out of, or in any way involving, in whole or in part, any actual or alleged infringement or violation of copyright, patent, trademark, trade secret, trade dress, service mark, or other intellectual property rights. However, this exclusion does not apply to infringement of copyright, trade dress or slogan in your </w:t>
      </w:r>
      <w:r>
        <w:rPr>
          <w:b/>
          <w:bCs/>
          <w:rFonts w:ascii="Inter" w:hAnsi="Inter" w:eastAsia="Inter" w:cs="Inter"/>
          <w:color w:val="000000"/>
          <w:sz w:val="22"/>
          <w:szCs w:val="22"/>
        </w:rPr>
        <w:t>Advertisement</w:t>
      </w:r>
      <w:r>
        <w:rPr>
          <w:rFonts w:ascii="Inter" w:hAnsi="Inter" w:eastAsia="Inter" w:cs="Inter"/>
          <w:color w:val="000000"/>
          <w:sz w:val="22"/>
          <w:szCs w:val="22"/>
        </w:rPr>
        <w:t xml:space="preserve">, to the extent that such act otherwise falls within the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offenses covered by this Policy. </w:t>
      </w:r>
    </w:p>
    <w:p w14:paraId="000000F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Insureds in Media and Internet Type Businesses: </w:t>
      </w:r>
      <w:r>
        <w:rPr>
          <w:rFonts w:ascii="Inter" w:hAnsi="Inter" w:eastAsia="Inter" w:cs="Inter"/>
          <w:color w:val="000000"/>
          <w:sz w:val="22"/>
          <w:szCs w:val="22"/>
        </w:rPr>
        <w:t xml:space="preserve">Based on, arising out of, or in any way involving, in whole or in part,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committed by an </w:t>
      </w:r>
      <w:r>
        <w:rPr>
          <w:b/>
          <w:bCs/>
          <w:rFonts w:ascii="Inter" w:hAnsi="Inter" w:eastAsia="Inter" w:cs="Inter"/>
          <w:color w:val="000000"/>
          <w:sz w:val="22"/>
          <w:szCs w:val="22"/>
        </w:rPr>
        <w:t xml:space="preserve">Insured </w:t>
      </w:r>
      <w:r>
        <w:rPr>
          <w:rFonts w:ascii="Inter" w:hAnsi="Inter" w:eastAsia="Inter" w:cs="Inter"/>
          <w:color w:val="000000"/>
          <w:sz w:val="22"/>
          <w:szCs w:val="22"/>
        </w:rPr>
        <w:t>whose business is advertising, broadcasting, publishing or telecasting, or whose business involves designing or determining content of websites for others, or providing Internet search,</w:t>
      </w:r>
    </w:p>
    <w:p w14:paraId="000000F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3600"/>
      </w:pPr>
      <w:r>
        <w:rPr>
          <w:rFonts w:ascii="Inter" w:hAnsi="Inter" w:eastAsia="Inter" w:cs="Inter"/>
          <w:color w:val="000000"/>
          <w:sz w:val="22"/>
          <w:szCs w:val="22"/>
        </w:rPr>
        <w:t xml:space="preserve">access, content or service. This exclusion applies to </w:t>
      </w:r>
      <w:r>
        <w:rPr>
          <w:b/>
          <w:bCs/>
          <w:rFonts w:ascii="Inter" w:hAnsi="Inter" w:eastAsia="Inter" w:cs="Inter"/>
          <w:color w:val="000000"/>
          <w:sz w:val="22"/>
          <w:szCs w:val="22"/>
        </w:rPr>
        <w:t xml:space="preserve">Personal and </w:t>
      </w:r>
    </w:p>
    <w:p w14:paraId="000000F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Advertising Injury </w:t>
      </w:r>
      <w:r>
        <w:rPr>
          <w:rFonts w:ascii="Inter" w:hAnsi="Inter" w:eastAsia="Inter" w:cs="Inter"/>
          <w:color w:val="000000"/>
          <w:sz w:val="22"/>
          <w:szCs w:val="22"/>
        </w:rPr>
        <w:t xml:space="preserve">arising out of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rendering of or failure to render specialized media and internet services </w:t>
      </w:r>
      <w:proofErr w:type="gramStart"/>
      <w:r>
        <w:rPr>
          <w:rFonts w:ascii="Inter" w:hAnsi="Inter" w:eastAsia="Inter" w:cs="Inter"/>
          <w:color w:val="000000"/>
          <w:sz w:val="22"/>
          <w:szCs w:val="22"/>
        </w:rPr>
        <w:t>in the course of</w:t>
      </w:r>
      <w:proofErr w:type="gramEnd"/>
      <w:r>
        <w:rPr>
          <w:rFonts w:ascii="Inter" w:hAnsi="Inter" w:eastAsia="Inter" w:cs="Inter"/>
          <w:color w:val="000000"/>
          <w:sz w:val="22"/>
          <w:szCs w:val="22"/>
        </w:rPr>
        <w:t xml:space="preserve"> that </w:t>
      </w:r>
    </w:p>
    <w:p w14:paraId="000000F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business. </w:t>
      </w:r>
    </w:p>
    <w:p w14:paraId="000000F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Electronic Chatrooms or Bulletin Boards: Personal and Advertising Injury </w:t>
      </w:r>
      <w:r>
        <w:rPr>
          <w:rFonts w:ascii="Inter" w:hAnsi="Inter" w:eastAsia="Inter" w:cs="Inter"/>
          <w:color w:val="000000"/>
          <w:sz w:val="22"/>
          <w:szCs w:val="22"/>
        </w:rPr>
        <w:t xml:space="preserve">based on, arising out of, or in any way involving, in whole or in part, an electronic chatroom or bulletin board that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hosts, owns, or exercises control over. </w:t>
      </w:r>
    </w:p>
    <w:p w14:paraId="000000F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Unauthorized Use of Another’s Name or Product: Personal and Advertising Injury </w:t>
      </w:r>
      <w:r>
        <w:rPr>
          <w:rFonts w:ascii="Inter" w:hAnsi="Inter" w:eastAsia="Inter" w:cs="Inter"/>
          <w:color w:val="000000"/>
          <w:sz w:val="22"/>
          <w:szCs w:val="22"/>
        </w:rPr>
        <w:t xml:space="preserve">based on, arising out of, or in any way involving, in whole or in part, the unauthorized use of another’s name or product in an e-mail address, domain name, metatag, keyword or other similar tactics aimed at misleading </w:t>
      </w:r>
      <w:r>
        <w:rPr>
          <w:rFonts w:ascii="Inter" w:hAnsi="Inter" w:eastAsia="Inter" w:cs="Inter"/>
          <w:color w:val="000000"/>
          <w:sz w:val="22"/>
          <w:szCs w:val="22"/>
        </w:rPr>
        <w:lastRenderedPageBreak/>
        <w:t xml:space="preserve">another’s potential customers. </w:t>
      </w:r>
    </w:p>
    <w:p w14:paraId="000000FC" w14:textId="77777777" w:rsidR="00DE7642" w:rsidRDefault="00000000">
      <w:pPr>
        <w:pStyle w:val="BodyText"/>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after="200"/>
        <w:numPr>
          <w:ilvl w:val="3"/>
          <w:numId w:val="9005"/>
        </w:numPr>
      </w:pPr>
      <w:r>
        <w:rPr>
          <w:b/>
          <w:bCs/>
          <w:rFonts w:ascii="Inter" w:hAnsi="Inter" w:eastAsia="Inter" w:cs="Inter"/>
          <w:color w:val="000000"/>
          <w:sz w:val="22"/>
          <w:szCs w:val="22"/>
        </w:rPr>
        <w:t xml:space="preserve">Exclusions Applicable to Coverage C — Medical Expenses Liability: </w:t>
      </w:r>
    </w:p>
    <w:p w14:paraId="000000F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We shall not be liable to pay any </w:t>
      </w:r>
      <w:r>
        <w:rPr>
          <w:b/>
          <w:bCs/>
          <w:rFonts w:ascii="Inter" w:hAnsi="Inter" w:eastAsia="Inter" w:cs="Inter"/>
          <w:color w:val="000000"/>
          <w:sz w:val="22"/>
          <w:szCs w:val="22"/>
        </w:rPr>
        <w:t xml:space="preserve">Medical Payment </w:t>
      </w:r>
      <w:r>
        <w:rPr>
          <w:rFonts w:ascii="Inter" w:hAnsi="Inter" w:eastAsia="Inter" w:cs="Inter"/>
          <w:color w:val="000000"/>
          <w:sz w:val="22"/>
          <w:szCs w:val="22"/>
        </w:rPr>
        <w:t xml:space="preserve">on account of: </w:t>
      </w:r>
    </w:p>
    <w:p w14:paraId="000000F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5"/>
        </w:numPr>
      </w:pPr>
      <w:r>
        <w:rPr>
          <w:b/>
          <w:bCs/>
          <w:rFonts w:ascii="Inter" w:hAnsi="Inter" w:eastAsia="Inter" w:cs="Inter"/>
          <w:color w:val="000000"/>
          <w:sz w:val="22"/>
          <w:szCs w:val="22"/>
        </w:rPr>
        <w:t xml:space="preserve">Employee Injury: </w:t>
      </w:r>
      <w:r>
        <w:rPr>
          <w:rFonts w:ascii="Inter" w:hAnsi="Inter" w:eastAsia="Inter" w:cs="Inter"/>
          <w:color w:val="000000"/>
          <w:sz w:val="22"/>
          <w:szCs w:val="22"/>
        </w:rPr>
        <w:t xml:space="preserve">We are not obligated to pay </w:t>
      </w:r>
      <w:r>
        <w:rPr>
          <w:b/>
          <w:bCs/>
          <w:rFonts w:ascii="Inter" w:hAnsi="Inter" w:eastAsia="Inter" w:cs="Inter"/>
          <w:color w:val="000000"/>
          <w:sz w:val="22"/>
          <w:szCs w:val="22"/>
        </w:rPr>
        <w:t xml:space="preserve">Medical Payments </w:t>
      </w:r>
      <w:r>
        <w:rPr>
          <w:rFonts w:ascii="Inter" w:hAnsi="Inter" w:eastAsia="Inter" w:cs="Inter"/>
          <w:color w:val="000000"/>
          <w:sz w:val="22"/>
          <w:szCs w:val="22"/>
        </w:rPr>
        <w:t xml:space="preserve">to any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person hired by any </w:t>
      </w:r>
      <w:r>
        <w:rPr>
          <w:b/>
          <w:bCs/>
          <w:rFonts w:ascii="Inter" w:hAnsi="Inter" w:eastAsia="Inter" w:cs="Inter"/>
          <w:color w:val="000000"/>
          <w:sz w:val="22"/>
          <w:szCs w:val="22"/>
        </w:rPr>
        <w:t>Insured</w:t>
      </w:r>
      <w:r>
        <w:rPr>
          <w:rFonts w:ascii="Inter" w:hAnsi="Inter" w:eastAsia="Inter" w:cs="Inter"/>
          <w:color w:val="000000"/>
          <w:sz w:val="22"/>
          <w:szCs w:val="22"/>
        </w:rPr>
        <w:t xml:space="preserve">, by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tenant, or to a person injured on that part of premises the person normally occupies. </w:t>
      </w:r>
    </w:p>
    <w:p w14:paraId="000000FF" w14:textId="77777777" w:rsidR="00DE7642" w:rsidRDefault="00000000">
      <w:pPr>
        <w:pStyle w:val="Heading2"/>
        <w:widowControl w:val="0"/>
        <w:pBdr>
          <w:top w:val="nil"/>
          <w:left w:val="nil"/>
          <w:bottom w:val="nil"/>
          <w:right w:val="nil"/>
          <w:between w:val="nil"/>
        </w:pBdr>
        <w:rPr>
          <w:rFonts w:ascii="Bricolage Grotesque" w:eastAsia="Bricolage Grotesque" w:hAnsi="Bricolage Grotesque" w:cs="Bricolage Grotesque"/>
          <w:b/>
          <w:bCs/>
          <w:color w:val="000000"/>
          <w:sz w:val="28"/>
          <w:szCs w:val="28"/>
        </w:rPr>
        <w:jc w:val="left"/>
        <w:spacing w:before="320" w:after="160"/>
      </w:pPr>
      <w:r>
        <w:rPr/>
        <w:t xml:space="preserve">SECTION VI: DEFENSE AND SETTLEMENT </w:t>
      </w:r>
    </w:p>
    <w:p w14:paraId="0000010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We have the right and duty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covered by the Policy and such obligation is limited to the payment of amounts constituting </w:t>
      </w:r>
      <w:r>
        <w:rPr>
          <w:b/>
          <w:bCs/>
          <w:rFonts w:ascii="Inter" w:hAnsi="Inter" w:eastAsia="Inter" w:cs="Inter"/>
          <w:color w:val="000000"/>
          <w:sz w:val="22"/>
          <w:szCs w:val="22"/>
        </w:rPr>
        <w:t>Defense Costs</w:t>
      </w:r>
      <w:r>
        <w:rPr>
          <w:rFonts w:ascii="Inter" w:hAnsi="Inter" w:eastAsia="Inter" w:cs="Inter"/>
          <w:color w:val="000000"/>
          <w:sz w:val="22"/>
          <w:szCs w:val="22"/>
        </w:rPr>
        <w:t xml:space="preserve">. We will appoint an attorney to defend any covered </w:t>
      </w:r>
      <w:r>
        <w:rPr>
          <w:b/>
          <w:bCs/>
          <w:rFonts w:ascii="Inter" w:hAnsi="Inter" w:eastAsia="Inter" w:cs="Inter"/>
          <w:color w:val="000000"/>
          <w:sz w:val="22"/>
          <w:szCs w:val="22"/>
        </w:rPr>
        <w:t>Demand</w:t>
      </w:r>
      <w:r>
        <w:rPr>
          <w:rFonts w:ascii="Inter" w:hAnsi="Inter" w:eastAsia="Inter" w:cs="Inter"/>
          <w:color w:val="000000"/>
          <w:sz w:val="22"/>
          <w:szCs w:val="22"/>
        </w:rPr>
        <w:t xml:space="preserve">. We have the right, but not the duty or obligation, to investigate any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and the costs of any such </w:t>
      </w:r>
    </w:p>
    <w:p w14:paraId="0000010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investigation will be deemed </w:t>
      </w:r>
      <w:r>
        <w:rPr>
          <w:b/>
          <w:bCs/>
          <w:rFonts w:ascii="Inter" w:hAnsi="Inter" w:eastAsia="Inter" w:cs="Inter"/>
          <w:color w:val="000000"/>
          <w:sz w:val="22"/>
          <w:szCs w:val="22"/>
        </w:rPr>
        <w:t>Defense Costs</w:t>
      </w:r>
      <w:r>
        <w:rPr>
          <w:rFonts w:ascii="Inter" w:hAnsi="Inter" w:eastAsia="Inter" w:cs="Inter"/>
          <w:color w:val="000000"/>
          <w:sz w:val="22"/>
          <w:szCs w:val="22"/>
        </w:rPr>
        <w:t xml:space="preserve">, even if incurred prior to the existence of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0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not incur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retain defense counsel, settle, or offer to settle any </w:t>
      </w:r>
      <w:r>
        <w:rPr>
          <w:b/>
          <w:bCs/>
          <w:rFonts w:ascii="Inter" w:hAnsi="Inter" w:eastAsia="Inter" w:cs="Inter"/>
          <w:color w:val="000000"/>
          <w:sz w:val="22"/>
          <w:szCs w:val="22"/>
        </w:rPr>
        <w:t>Demand</w:t>
      </w:r>
      <w:r>
        <w:rPr>
          <w:rFonts w:ascii="Inter" w:hAnsi="Inter" w:eastAsia="Inter" w:cs="Inter"/>
          <w:color w:val="000000"/>
          <w:sz w:val="22"/>
          <w:szCs w:val="22"/>
        </w:rPr>
        <w:t xml:space="preserve">, assume any contractual obligation, admit liability, voluntarily make any payment or confess or otherwise consent to any damages or judgments with respect to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without our prior written consent. We will not be liable for any </w:t>
      </w:r>
      <w:r>
        <w:rPr>
          <w:b/>
          <w:bCs/>
          <w:rFonts w:ascii="Inter" w:hAnsi="Inter" w:eastAsia="Inter" w:cs="Inter"/>
          <w:color w:val="000000"/>
          <w:sz w:val="22"/>
          <w:szCs w:val="22"/>
        </w:rPr>
        <w:t>Defense Costs</w:t>
      </w:r>
      <w:r>
        <w:rPr>
          <w:rFonts w:ascii="Inter" w:hAnsi="Inter" w:eastAsia="Inter" w:cs="Inter"/>
          <w:color w:val="000000"/>
          <w:sz w:val="22"/>
          <w:szCs w:val="22"/>
        </w:rPr>
        <w:t xml:space="preserve">, settlement, assumed obligation, admitted liability, voluntary payment, confessed damages, or judgments to which we have not consented in writing. </w:t>
      </w:r>
    </w:p>
    <w:p w14:paraId="0000010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Our obligations under the Policy, including but not limited to our duty to defend any </w:t>
      </w:r>
      <w:r>
        <w:rPr>
          <w:b/>
          <w:bCs/>
          <w:rFonts w:ascii="Inter" w:hAnsi="Inter" w:eastAsia="Inter" w:cs="Inter"/>
          <w:color w:val="000000"/>
          <w:sz w:val="22"/>
          <w:szCs w:val="22"/>
        </w:rPr>
        <w:t>Demand</w:t>
      </w:r>
      <w:r>
        <w:rPr>
          <w:rFonts w:ascii="Inter" w:hAnsi="Inter" w:eastAsia="Inter" w:cs="Inter"/>
          <w:color w:val="000000"/>
          <w:sz w:val="22"/>
          <w:szCs w:val="22"/>
        </w:rPr>
        <w:t xml:space="preserve">, will end once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is exhausted by the payment of covered </w:t>
      </w:r>
      <w:r>
        <w:rPr>
          <w:b/>
          <w:bCs/>
          <w:rFonts w:ascii="Inter" w:hAnsi="Inter" w:eastAsia="Inter" w:cs="Inter"/>
          <w:color w:val="000000"/>
          <w:sz w:val="22"/>
          <w:szCs w:val="22"/>
        </w:rPr>
        <w:t>Loss</w:t>
      </w:r>
      <w:r>
        <w:rPr>
          <w:rFonts w:ascii="Inter" w:hAnsi="Inter" w:eastAsia="Inter" w:cs="Inter"/>
          <w:color w:val="000000"/>
          <w:sz w:val="22"/>
          <w:szCs w:val="22"/>
        </w:rPr>
        <w:t xml:space="preserve">, </w:t>
      </w:r>
      <w:r>
        <w:rPr>
          <w:b/>
          <w:bCs/>
          <w:rFonts w:ascii="Inter" w:hAnsi="Inter" w:eastAsia="Inter" w:cs="Inter"/>
          <w:color w:val="000000"/>
          <w:sz w:val="22"/>
          <w:szCs w:val="22"/>
        </w:rPr>
        <w:t>Defense Costs</w:t>
      </w:r>
      <w:r>
        <w:rPr>
          <w:rFonts w:ascii="Inter" w:hAnsi="Inter" w:eastAsia="Inter" w:cs="Inter"/>
          <w:color w:val="000000"/>
          <w:sz w:val="22"/>
          <w:szCs w:val="22"/>
        </w:rPr>
        <w:t xml:space="preserve">, and </w:t>
      </w:r>
      <w:r>
        <w:rPr>
          <w:b/>
          <w:bCs/>
          <w:rFonts w:ascii="Inter" w:hAnsi="Inter" w:eastAsia="Inter" w:cs="Inter"/>
          <w:color w:val="000000"/>
          <w:sz w:val="22"/>
          <w:szCs w:val="22"/>
        </w:rPr>
        <w:t>Medical Payments</w:t>
      </w:r>
      <w:r>
        <w:rPr>
          <w:rFonts w:ascii="Inter" w:hAnsi="Inter" w:eastAsia="Inter" w:cs="Inter"/>
          <w:color w:val="000000"/>
          <w:sz w:val="22"/>
          <w:szCs w:val="22"/>
        </w:rPr>
        <w:t>. Our duty and</w:t>
      </w:r>
    </w:p>
    <w:p w14:paraId="0000010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rFonts w:ascii="Inter" w:hAnsi="Inter" w:eastAsia="Inter" w:cs="Inter"/>
          <w:color w:val="000000"/>
          <w:sz w:val="22"/>
          <w:szCs w:val="22"/>
        </w:rPr>
        <w:t xml:space="preserve">obligation to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also will end when and if, solely at our option, we tender to an </w:t>
      </w:r>
      <w:r>
        <w:rPr>
          <w:b/>
          <w:bCs/>
          <w:rFonts w:ascii="Inter" w:hAnsi="Inter" w:eastAsia="Inter" w:cs="Inter"/>
          <w:color w:val="000000"/>
          <w:sz w:val="22"/>
          <w:szCs w:val="22"/>
        </w:rPr>
        <w:t>Insured</w:t>
      </w:r>
      <w:r>
        <w:rPr>
          <w:rFonts w:ascii="Inter" w:hAnsi="Inter" w:eastAsia="Inter" w:cs="Inter"/>
          <w:color w:val="000000"/>
          <w:sz w:val="22"/>
          <w:szCs w:val="22"/>
        </w:rPr>
        <w:t xml:space="preserve">, to any plaintiff or plaintiffs, or into any court of competent jurisdiction,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the Policy. Such tender will not only end our duty to </w:t>
      </w:r>
      <w:proofErr w:type="gramStart"/>
      <w:r>
        <w:rPr>
          <w:rFonts w:ascii="Inter" w:hAnsi="Inter" w:eastAsia="Inter" w:cs="Inter"/>
          <w:color w:val="000000"/>
          <w:sz w:val="22"/>
          <w:szCs w:val="22"/>
        </w:rPr>
        <w:t>defend, but</w:t>
      </w:r>
      <w:proofErr w:type="gramEnd"/>
      <w:r>
        <w:rPr>
          <w:rFonts w:ascii="Inter" w:hAnsi="Inter" w:eastAsia="Inter" w:cs="Inter"/>
          <w:color w:val="000000"/>
          <w:sz w:val="22"/>
          <w:szCs w:val="22"/>
        </w:rPr>
        <w:t xml:space="preserve"> will constitute full satisfaction of </w:t>
      </w:r>
      <w:proofErr w:type="gramStart"/>
      <w:r>
        <w:rPr>
          <w:rFonts w:ascii="Inter" w:hAnsi="Inter" w:eastAsia="Inter" w:cs="Inter"/>
          <w:color w:val="000000"/>
          <w:sz w:val="22"/>
          <w:szCs w:val="22"/>
        </w:rPr>
        <w:t>all of</w:t>
      </w:r>
      <w:proofErr w:type="gramEnd"/>
      <w:r>
        <w:rPr>
          <w:rFonts w:ascii="Inter" w:hAnsi="Inter" w:eastAsia="Inter" w:cs="Inter"/>
          <w:color w:val="000000"/>
          <w:sz w:val="22"/>
          <w:szCs w:val="22"/>
        </w:rPr>
        <w:t xml:space="preserve"> our duties and obligations under the Policy with respect to that </w:t>
      </w:r>
      <w:r>
        <w:rPr>
          <w:b/>
          <w:bCs/>
          <w:rFonts w:ascii="Inter" w:hAnsi="Inter" w:eastAsia="Inter" w:cs="Inter"/>
          <w:color w:val="000000"/>
          <w:sz w:val="22"/>
          <w:szCs w:val="22"/>
        </w:rPr>
        <w:t>Demand</w:t>
      </w:r>
      <w:r>
        <w:rPr>
          <w:rFonts w:ascii="Inter" w:hAnsi="Inter" w:eastAsia="Inter" w:cs="Inter"/>
          <w:color w:val="000000"/>
          <w:sz w:val="22"/>
          <w:szCs w:val="22"/>
        </w:rPr>
        <w:t xml:space="preserve">. If our duty to defend ends with respect to any </w:t>
      </w:r>
      <w:r>
        <w:rPr>
          <w:b/>
          <w:bCs/>
          <w:rFonts w:ascii="Inter" w:hAnsi="Inter" w:eastAsia="Inter" w:cs="Inter"/>
          <w:color w:val="000000"/>
          <w:sz w:val="22"/>
          <w:szCs w:val="22"/>
        </w:rPr>
        <w:t>Demand</w:t>
      </w:r>
      <w:r>
        <w:rPr>
          <w:rFonts w:ascii="Inter" w:hAnsi="Inter" w:eastAsia="Inter" w:cs="Inter"/>
          <w:color w:val="000000"/>
          <w:sz w:val="22"/>
          <w:szCs w:val="22"/>
        </w:rPr>
        <w:t xml:space="preserve">, we will notify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so that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can arrange to take control of the defense of the </w:t>
      </w:r>
      <w:r>
        <w:rPr>
          <w:b/>
          <w:bCs/>
          <w:rFonts w:ascii="Inter" w:hAnsi="Inter" w:eastAsia="Inter" w:cs="Inter"/>
          <w:color w:val="000000"/>
          <w:sz w:val="22"/>
          <w:szCs w:val="22"/>
        </w:rPr>
        <w:t>Insureds</w:t>
      </w:r>
      <w:r>
        <w:rPr>
          <w:rFonts w:ascii="Inter" w:hAnsi="Inter" w:eastAsia="Inter" w:cs="Inter"/>
          <w:color w:val="000000"/>
          <w:sz w:val="22"/>
          <w:szCs w:val="22"/>
        </w:rPr>
        <w:t xml:space="preserve">. We will take whatever reasonable steps are necessary to avoid a default judgment during a transfer of control of the defense of any such </w:t>
      </w:r>
      <w:r>
        <w:rPr>
          <w:b/>
          <w:bCs/>
          <w:rFonts w:ascii="Inter" w:hAnsi="Inter" w:eastAsia="Inter" w:cs="Inter"/>
          <w:color w:val="000000"/>
          <w:sz w:val="22"/>
          <w:szCs w:val="22"/>
        </w:rPr>
        <w:t>Demand</w:t>
      </w:r>
      <w:r>
        <w:rPr>
          <w:rFonts w:ascii="Inter" w:hAnsi="Inter" w:eastAsia="Inter" w:cs="Inter"/>
          <w:color w:val="000000"/>
          <w:sz w:val="22"/>
          <w:szCs w:val="22"/>
        </w:rPr>
        <w:t xml:space="preserve">. If we do so,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to repay the reasonable fees, costs, and expenses incurred by us in excess of the applicable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during the transfer and further agrees </w:t>
      </w:r>
      <w:r>
        <w:rPr>
          <w:rFonts w:ascii="Inter" w:hAnsi="Inter" w:eastAsia="Inter" w:cs="Inter"/>
          <w:color w:val="000000"/>
          <w:sz w:val="22"/>
          <w:szCs w:val="22"/>
        </w:rPr>
        <w:lastRenderedPageBreak/>
        <w:t xml:space="preserve">that, in undertaking the steps necessary to avoid a default judgment during the transfer, we have not waived any rights under this Policy. </w:t>
      </w:r>
    </w:p>
    <w:p w14:paraId="0000010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will provide full cooperation and all information and particulars that we may request to </w:t>
      </w:r>
      <w:proofErr w:type="gramStart"/>
      <w:r>
        <w:rPr>
          <w:rFonts w:ascii="Inter" w:hAnsi="Inter" w:eastAsia="Inter" w:cs="Inter"/>
          <w:color w:val="000000"/>
          <w:sz w:val="22"/>
          <w:szCs w:val="22"/>
        </w:rPr>
        <w:t>conduct an investigation</w:t>
      </w:r>
      <w:proofErr w:type="gramEnd"/>
      <w:r>
        <w:rPr>
          <w:rFonts w:ascii="Inter" w:hAnsi="Inter" w:eastAsia="Inter" w:cs="Inter"/>
          <w:color w:val="000000"/>
          <w:sz w:val="22"/>
          <w:szCs w:val="22"/>
        </w:rPr>
        <w:t xml:space="preserve">, defend a </w:t>
      </w:r>
      <w:r>
        <w:rPr>
          <w:b/>
          <w:bCs/>
          <w:rFonts w:ascii="Inter" w:hAnsi="Inter" w:eastAsia="Inter" w:cs="Inter"/>
          <w:color w:val="000000"/>
          <w:sz w:val="22"/>
          <w:szCs w:val="22"/>
        </w:rPr>
        <w:t>Demand</w:t>
      </w:r>
      <w:r>
        <w:rPr>
          <w:rFonts w:ascii="Inter" w:hAnsi="Inter" w:eastAsia="Inter" w:cs="Inter"/>
          <w:color w:val="000000"/>
          <w:sz w:val="22"/>
          <w:szCs w:val="22"/>
        </w:rPr>
        <w:t xml:space="preserve">, or reach a settlement of the </w:t>
      </w:r>
      <w:r>
        <w:rPr>
          <w:b/>
          <w:bCs/>
          <w:rFonts w:ascii="Inter" w:hAnsi="Inter" w:eastAsia="Inter" w:cs="Inter"/>
          <w:color w:val="000000"/>
          <w:sz w:val="22"/>
          <w:szCs w:val="22"/>
        </w:rPr>
        <w:t>Demand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in the event of an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a </w:t>
      </w:r>
      <w:r>
        <w:rPr>
          <w:b/>
          <w:bCs/>
          <w:rFonts w:ascii="Inter" w:hAnsi="Inter" w:eastAsia="Inter" w:cs="Inter"/>
          <w:color w:val="000000"/>
          <w:sz w:val="22"/>
          <w:szCs w:val="22"/>
        </w:rPr>
        <w:t>Demand</w:t>
      </w:r>
      <w:r>
        <w:rPr>
          <w:rFonts w:ascii="Inter" w:hAnsi="Inter" w:eastAsia="Inter" w:cs="Inter"/>
          <w:color w:val="000000"/>
          <w:sz w:val="22"/>
          <w:szCs w:val="22"/>
        </w:rPr>
        <w:t xml:space="preserve">, they will do nothing that may increase our liability, compromise any defenses, or prejudice our position or rights of recovery. </w:t>
      </w:r>
    </w:p>
    <w:p w14:paraId="0000010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6"/>
        </w:numPr>
      </w:pPr>
      <w:r>
        <w:rPr>
          <w:rFonts w:ascii="Inter" w:hAnsi="Inter" w:eastAsia="Inter" w:cs="Inter"/>
          <w:color w:val="000000"/>
          <w:sz w:val="22"/>
          <w:szCs w:val="22"/>
        </w:rPr>
        <w:t xml:space="preserve">We may settle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for any monetary amount within the available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that we consider reasonable, without the consent of an </w:t>
      </w:r>
      <w:r>
        <w:rPr>
          <w:b/>
          <w:bCs/>
          <w:rFonts w:ascii="Inter" w:hAnsi="Inter" w:eastAsia="Inter" w:cs="Inter"/>
          <w:color w:val="000000"/>
          <w:sz w:val="22"/>
          <w:szCs w:val="22"/>
        </w:rPr>
        <w:t>Insured</w:t>
      </w:r>
      <w:r>
        <w:rPr>
          <w:rFonts w:ascii="Inter" w:hAnsi="Inter" w:eastAsia="Inter" w:cs="Inter"/>
          <w:color w:val="000000"/>
          <w:sz w:val="22"/>
          <w:szCs w:val="22"/>
        </w:rPr>
        <w:t xml:space="preserve">. </w:t>
      </w:r>
    </w:p>
    <w:p w14:paraId="00000108" w14:textId="77777777" w:rsidR="00DE7642" w:rsidRDefault="00000000">
      <w:pPr>
        <w:pStyle w:val="Heading2"/>
        <w:widowControl w:val="0"/>
        <w:pBdr>
          <w:top w:val="nil"/>
          <w:left w:val="nil"/>
          <w:bottom w:val="nil"/>
          <w:right w:val="nil"/>
          <w:between w:val="nil"/>
        </w:pBdr>
        <w:rPr>
          <w:rFonts w:ascii="Inter" w:eastAsia="Inter" w:hAnsi="Inter" w:cs="Inter"/>
          <w:b/>
          <w:bCs/>
          <w:color w:val="000000"/>
          <w:sz w:val="26"/>
          <w:szCs w:val="26"/>
        </w:rPr>
        <w:jc w:val="left"/>
        <w:spacing w:before="320" w:after="160"/>
      </w:pPr>
      <w:r>
        <w:rPr/>
        <w:t xml:space="preserve">SECTION VII: NOTICES AND CONDITIONS </w:t>
      </w:r>
    </w:p>
    <w:p w14:paraId="0000010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provide us with written notice as soon as practicable, but no later than thirty (30) days after any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Such notice must include the date and nature of the transaction and any information we reasonably request for underwriting and evaluation. Upon a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coverage under this Policy for </w:t>
      </w:r>
      <w:r>
        <w:rPr>
          <w:b/>
          <w:bCs/>
          <w:rFonts w:ascii="Inter" w:hAnsi="Inter" w:eastAsia="Inter" w:cs="Inter"/>
          <w:color w:val="000000"/>
          <w:sz w:val="22"/>
          <w:szCs w:val="22"/>
        </w:rPr>
        <w:t>Bodily Injury</w:t>
      </w:r>
      <w:r>
        <w:rPr>
          <w:rFonts w:ascii="Inter" w:hAnsi="Inter" w:eastAsia="Inter" w:cs="Inter"/>
          <w:color w:val="000000"/>
          <w:sz w:val="22"/>
          <w:szCs w:val="22"/>
        </w:rPr>
        <w:t xml:space="preserve">, </w:t>
      </w:r>
      <w:r>
        <w:rPr>
          <w:b/>
          <w:bCs/>
          <w:rFonts w:ascii="Inter" w:hAnsi="Inter" w:eastAsia="Inter" w:cs="Inter"/>
          <w:color w:val="000000"/>
          <w:sz w:val="22"/>
          <w:szCs w:val="22"/>
        </w:rPr>
        <w:t>Property Damage</w:t>
      </w:r>
      <w:r>
        <w:rPr>
          <w:rFonts w:ascii="Inter" w:hAnsi="Inter" w:eastAsia="Inter" w:cs="Inter"/>
          <w:color w:val="000000"/>
          <w:sz w:val="22"/>
          <w:szCs w:val="22"/>
        </w:rPr>
        <w:t xml:space="preserve">, or </w:t>
      </w:r>
      <w:r>
        <w:rPr>
          <w:b/>
          <w:bCs/>
          <w:rFonts w:ascii="Inter" w:hAnsi="Inter" w:eastAsia="Inter" w:cs="Inter"/>
          <w:color w:val="000000"/>
          <w:sz w:val="22"/>
          <w:szCs w:val="22"/>
        </w:rPr>
        <w:t xml:space="preserve">Personal and Advertising Injury </w:t>
      </w:r>
      <w:r>
        <w:rPr>
          <w:rFonts w:ascii="Inter" w:hAnsi="Inter" w:eastAsia="Inter" w:cs="Inter"/>
          <w:color w:val="000000"/>
          <w:sz w:val="22"/>
          <w:szCs w:val="22"/>
        </w:rPr>
        <w:t xml:space="preserve">that occurs or is committed on or after the effective date of the </w:t>
      </w:r>
      <w:r>
        <w:rPr>
          <w:b/>
          <w:bCs/>
          <w:rFonts w:ascii="Inter" w:hAnsi="Inter" w:eastAsia="Inter" w:cs="Inter"/>
          <w:color w:val="000000"/>
          <w:sz w:val="22"/>
          <w:szCs w:val="22"/>
        </w:rPr>
        <w:t xml:space="preserve">Change in Control </w:t>
      </w:r>
      <w:r>
        <w:rPr>
          <w:rFonts w:ascii="Inter" w:hAnsi="Inter" w:eastAsia="Inter" w:cs="Inter"/>
          <w:color w:val="000000"/>
          <w:sz w:val="22"/>
          <w:szCs w:val="22"/>
        </w:rPr>
        <w:t xml:space="preserve">will continue only with our prior written consent, which may be conditioned upon additional premium, revised limits, retentions, exclusions, or other terms we require. Absent our written consent, this Policy applies only to </w:t>
      </w:r>
      <w:r>
        <w:rPr>
          <w:b/>
          <w:bCs/>
          <w:rFonts w:ascii="Inter" w:hAnsi="Inter" w:eastAsia="Inter" w:cs="Inter"/>
          <w:color w:val="000000"/>
          <w:sz w:val="22"/>
          <w:szCs w:val="22"/>
        </w:rPr>
        <w:t xml:space="preserve">Occurrences </w:t>
      </w:r>
      <w:r>
        <w:rPr>
          <w:rFonts w:ascii="Inter" w:hAnsi="Inter" w:eastAsia="Inter" w:cs="Inter"/>
          <w:color w:val="000000"/>
          <w:sz w:val="22"/>
          <w:szCs w:val="22"/>
        </w:rPr>
        <w:t xml:space="preserve">or offenses that take place before the effective date of the </w:t>
      </w:r>
      <w:r>
        <w:rPr>
          <w:b/>
          <w:bCs/>
          <w:rFonts w:ascii="Inter" w:hAnsi="Inter" w:eastAsia="Inter" w:cs="Inter"/>
          <w:color w:val="000000"/>
          <w:sz w:val="22"/>
          <w:szCs w:val="22"/>
        </w:rPr>
        <w:t>Change in Control</w:t>
      </w:r>
      <w:r>
        <w:rPr>
          <w:rFonts w:ascii="Inter" w:hAnsi="Inter" w:eastAsia="Inter" w:cs="Inter"/>
          <w:color w:val="000000"/>
          <w:sz w:val="22"/>
          <w:szCs w:val="22"/>
        </w:rPr>
        <w:t xml:space="preserve">. </w:t>
      </w:r>
    </w:p>
    <w:p w14:paraId="0000010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1"/>
          <w:numId w:val="9007"/>
        </w:numPr>
      </w:pPr>
      <w:r>
        <w:rPr>
          <w:b/>
          <w:bCs/>
          <w:rFonts w:ascii="Inter" w:hAnsi="Inter" w:eastAsia="Inter" w:cs="Inter"/>
          <w:color w:val="000000"/>
          <w:sz w:val="22"/>
          <w:szCs w:val="22"/>
        </w:rPr>
        <w:t xml:space="preserve">Bankruptcy: </w:t>
      </w:r>
      <w:r>
        <w:rPr>
          <w:rFonts w:ascii="Inter" w:hAnsi="Inter" w:eastAsia="Inter" w:cs="Inter"/>
          <w:color w:val="000000"/>
          <w:sz w:val="22"/>
          <w:szCs w:val="22"/>
        </w:rPr>
        <w:t xml:space="preserve">Bankruptcy or insolvency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not relieve us of our obligations under this Policy, provided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provide any reasonable assistance and cooperation necessary to lift any automatic stay or injunction that may apply to the payment of any proceeds of this Policy. In the event a liquidation or reorganization proceeding is commenced by or against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(under federal bankruptcy law or any similar law),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and the</w:t>
      </w:r>
    </w:p>
    <w:p w14:paraId="0000010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1440"/>
      </w:pP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and release any automatic stay or injunction which may apply in such proceeding to this Policy or any proceeds of this Policy. </w:t>
      </w:r>
      <w:r>
        <w:rPr>
          <w:b/>
          <w:bCs/>
          <w:rFonts w:ascii="Inter" w:hAnsi="Inter" w:eastAsia="Inter" w:cs="Inter"/>
          <w:color w:val="000000"/>
          <w:sz w:val="22"/>
          <w:szCs w:val="22"/>
        </w:rPr>
        <w:t xml:space="preserve">3) </w:t>
      </w:r>
      <w:r>
        <w:rPr>
          <w:b/>
          <w:bCs/>
          <w:rFonts w:ascii="Inter" w:hAnsi="Inter" w:eastAsia="Inter" w:cs="Inter"/>
          <w:color w:val="000000"/>
          <w:sz w:val="22"/>
          <w:szCs w:val="22"/>
        </w:rPr>
        <w:t xml:space="preserve">Notices Provision: </w:t>
      </w:r>
      <w:r>
        <w:rPr>
          <w:rFonts w:ascii="Inter" w:hAnsi="Inter" w:eastAsia="Inter" w:cs="Inter"/>
          <w:color w:val="000000"/>
          <w:sz w:val="22"/>
          <w:szCs w:val="22"/>
        </w:rPr>
        <w:t xml:space="preserve">Once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made against an </w:t>
      </w:r>
      <w:r>
        <w:rPr>
          <w:b/>
          <w:bCs/>
          <w:rFonts w:ascii="Inter" w:hAnsi="Inter" w:eastAsia="Inter" w:cs="Inter"/>
          <w:color w:val="000000"/>
          <w:sz w:val="22"/>
          <w:szCs w:val="22"/>
        </w:rPr>
        <w:t>Insured</w:t>
      </w:r>
      <w:r>
        <w:rPr>
          <w:rFonts w:ascii="Inter" w:hAnsi="Inter" w:eastAsia="Inter" w:cs="Inter"/>
          <w:color w:val="000000"/>
          <w:sz w:val="22"/>
          <w:szCs w:val="22"/>
        </w:rPr>
        <w:t xml:space="preserve">, it is an express condition precedent to any of your rights under this Policy that you give us immediate written notice thereof and provide us with copies of all documentation comprising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as well as all authorizations, cooperation and assistance we may thereafter request. In no event may written notice to us be made more than 30 calendar days after actual or constructive receipt of a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by the </w:t>
      </w:r>
      <w:r>
        <w:rPr>
          <w:b/>
          <w:bCs/>
          <w:rFonts w:ascii="Inter" w:hAnsi="Inter" w:eastAsia="Inter" w:cs="Inter"/>
          <w:color w:val="000000"/>
          <w:sz w:val="22"/>
          <w:szCs w:val="22"/>
        </w:rPr>
        <w:t>Insured</w:t>
      </w:r>
      <w:r>
        <w:rPr>
          <w:rFonts w:ascii="Inter" w:hAnsi="Inter" w:eastAsia="Inter" w:cs="Inter"/>
          <w:color w:val="000000"/>
          <w:sz w:val="22"/>
          <w:szCs w:val="22"/>
        </w:rPr>
        <w:t xml:space="preserve">. Strict adherence to this paragraph is an express condition precedent to any of your rights under this Policy, and it shall be presumed that we are materially prejudiced by any deviation </w:t>
      </w:r>
      <w:r>
        <w:rPr>
          <w:rFonts w:ascii="Inter" w:hAnsi="Inter" w:eastAsia="Inter" w:cs="Inter"/>
          <w:color w:val="000000"/>
          <w:sz w:val="22"/>
          <w:szCs w:val="22"/>
        </w:rPr>
        <w:lastRenderedPageBreak/>
        <w:t xml:space="preserve">from your obligations under this paragraph. </w:t>
      </w:r>
    </w:p>
    <w:p w14:paraId="0000010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Any notices to us under this Policy must be provided by certified mail, overnight delivery, emailed, or acknowledged fax to: </w:t>
      </w:r>
    </w:p>
    <w:p w14:paraId="0000010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TECHNOLOGY RISK RETENTION GROUP, INC. </w:t>
      </w:r>
    </w:p>
    <w:p w14:paraId="0000010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Address: —— </w:t>
      </w:r>
    </w:p>
    <w:p w14:paraId="0000011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Fax Number: —— </w:t>
      </w:r>
    </w:p>
    <w:p w14:paraId="0000011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Email: —— </w:t>
      </w:r>
    </w:p>
    <w:p w14:paraId="0000011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2"/>
          <w:numId w:val="9007"/>
        </w:numPr>
      </w:pPr>
      <w:r>
        <w:rPr>
          <w:rFonts w:ascii="Inter" w:hAnsi="Inter" w:eastAsia="Inter" w:cs="Inter"/>
          <w:color w:val="000000"/>
          <w:sz w:val="22"/>
          <w:szCs w:val="22"/>
        </w:rPr>
        <w:t xml:space="preserve">Notices to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are deemed effective if sent by U.S. Mail or private delivery service to the Primary Insured at the address listed in the Declarations. </w:t>
      </w:r>
    </w:p>
    <w:p w14:paraId="0000011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3"/>
          <w:numId w:val="9007"/>
        </w:numPr>
      </w:pPr>
      <w:r>
        <w:rPr>
          <w:b/>
          <w:bCs/>
          <w:rFonts w:ascii="Inter" w:hAnsi="Inter" w:eastAsia="Inter" w:cs="Inter"/>
          <w:color w:val="000000"/>
          <w:sz w:val="22"/>
          <w:szCs w:val="22"/>
        </w:rPr>
        <w:t xml:space="preserve">Cooperation: </w:t>
      </w:r>
    </w:p>
    <w:p w14:paraId="0000011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As a condition precedent to coverage, each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cooperate with us in the investigation, defense and settlement of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and in enforcing any right of contribution or indemnity against any person or entity who may be liable to an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the loss. Any failure of any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cooperate that prejudices our ability to investigate or defend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shall nullify coverage for such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Upon an </w:t>
      </w:r>
      <w:r>
        <w:rPr>
          <w:b/>
          <w:bCs/>
          <w:rFonts w:ascii="Inter" w:hAnsi="Inter" w:eastAsia="Inter" w:cs="Inter"/>
          <w:color w:val="000000"/>
          <w:sz w:val="22"/>
          <w:szCs w:val="22"/>
        </w:rPr>
        <w:t>Occurrence</w:t>
      </w:r>
      <w:r>
        <w:rPr>
          <w:rFonts w:ascii="Inter" w:hAnsi="Inter" w:eastAsia="Inter" w:cs="Inter"/>
          <w:color w:val="000000"/>
          <w:sz w:val="22"/>
          <w:szCs w:val="22"/>
        </w:rPr>
        <w:t xml:space="preserve">, or receipt of a </w:t>
      </w:r>
      <w:r>
        <w:rPr>
          <w:b/>
          <w:bCs/>
          <w:rFonts w:ascii="Inter" w:hAnsi="Inter" w:eastAsia="Inter" w:cs="Inter"/>
          <w:color w:val="000000"/>
          <w:sz w:val="22"/>
          <w:szCs w:val="22"/>
        </w:rPr>
        <w:t>Demand</w:t>
      </w:r>
      <w:r>
        <w:rPr>
          <w:rFonts w:ascii="Inter" w:hAnsi="Inter" w:eastAsia="Inter" w:cs="Inter"/>
          <w:color w:val="000000"/>
          <w:sz w:val="22"/>
          <w:szCs w:val="22"/>
        </w:rPr>
        <w:t xml:space="preserve">, for which coverage is sought under this Policy, as an express condition precedent to coverage under this Policy, no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shall, without our prior written consent, communicate orally or in writing with the claimant or the claimant’s representative or attorney concerning the circumstances of the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If such communication is mandated by law, we shall be notified in advance of any such communication in writing, and we shall not unreasonably withhold written consent to such communication. Any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violation of this provision, even without prejudice to us, shall act as a forfeiture of any coverage that may have otherwise existed for such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1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Interrelated Occurrences: Interrelated Occurrences </w:t>
      </w:r>
      <w:r>
        <w:rPr>
          <w:rFonts w:ascii="Inter" w:hAnsi="Inter" w:eastAsia="Inter" w:cs="Inter"/>
          <w:color w:val="000000"/>
          <w:sz w:val="22"/>
          <w:szCs w:val="22"/>
        </w:rPr>
        <w:t xml:space="preserve">shall be deemed to constitute one </w:t>
      </w:r>
      <w:proofErr w:type="gramStart"/>
      <w:r>
        <w:rPr>
          <w:b/>
          <w:bCs/>
          <w:rFonts w:ascii="Inter" w:hAnsi="Inter" w:eastAsia="Inter" w:cs="Inter"/>
          <w:color w:val="000000"/>
          <w:sz w:val="22"/>
          <w:szCs w:val="22"/>
        </w:rPr>
        <w:t>Occurrence</w:t>
      </w:r>
      <w:r>
        <w:rPr>
          <w:rFonts w:ascii="Inter" w:hAnsi="Inter" w:eastAsia="Inter" w:cs="Inter"/>
          <w:color w:val="000000"/>
          <w:sz w:val="22"/>
          <w:szCs w:val="22"/>
        </w:rPr>
        <w:t>, and</w:t>
      </w:r>
      <w:proofErr w:type="gramEnd"/>
      <w:r>
        <w:rPr>
          <w:rFonts w:ascii="Inter" w:hAnsi="Inter" w:eastAsia="Inter" w:cs="Inter"/>
          <w:color w:val="000000"/>
          <w:sz w:val="22"/>
          <w:szCs w:val="22"/>
        </w:rPr>
        <w:t xml:space="preserve"> shall be deemed to have first occurred on the date of the earliest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comprising </w:t>
      </w:r>
      <w:r>
        <w:rPr>
          <w:b/>
          <w:bCs/>
          <w:rFonts w:ascii="Inter" w:hAnsi="Inter" w:eastAsia="Inter" w:cs="Inter"/>
          <w:color w:val="000000"/>
          <w:sz w:val="22"/>
          <w:szCs w:val="22"/>
        </w:rPr>
        <w:t>Interrelated Occurrences</w:t>
      </w:r>
      <w:r>
        <w:rPr>
          <w:rFonts w:ascii="Inter" w:hAnsi="Inter" w:eastAsia="Inter" w:cs="Inter"/>
          <w:color w:val="000000"/>
          <w:sz w:val="22"/>
          <w:szCs w:val="22"/>
        </w:rPr>
        <w:t xml:space="preserve">, regardless of whether such date is before or during the </w:t>
      </w:r>
      <w:r>
        <w:rPr>
          <w:b/>
          <w:bCs/>
          <w:rFonts w:ascii="Inter" w:hAnsi="Inter" w:eastAsia="Inter" w:cs="Inter"/>
          <w:color w:val="000000"/>
          <w:sz w:val="22"/>
          <w:szCs w:val="22"/>
        </w:rPr>
        <w:t>Policy Period</w:t>
      </w:r>
      <w:r>
        <w:rPr>
          <w:rFonts w:ascii="Inter" w:hAnsi="Inter" w:eastAsia="Inter" w:cs="Inter"/>
          <w:color w:val="000000"/>
          <w:sz w:val="22"/>
          <w:szCs w:val="22"/>
        </w:rPr>
        <w:t>. All</w:t>
      </w:r>
    </w:p>
    <w:p w14:paraId="0000011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Demands </w:t>
      </w:r>
      <w:r>
        <w:rPr>
          <w:rFonts w:ascii="Inter" w:hAnsi="Inter" w:eastAsia="Inter" w:cs="Inter"/>
          <w:color w:val="000000"/>
          <w:sz w:val="22"/>
          <w:szCs w:val="22"/>
        </w:rPr>
        <w:t xml:space="preserve">based upon or arising out of the same </w:t>
      </w:r>
      <w:r>
        <w:rPr>
          <w:b/>
          <w:bCs/>
          <w:rFonts w:ascii="Inter" w:hAnsi="Inter" w:eastAsia="Inter" w:cs="Inter"/>
          <w:color w:val="000000"/>
          <w:sz w:val="22"/>
          <w:szCs w:val="22"/>
        </w:rPr>
        <w:t xml:space="preserve">Occurrence </w:t>
      </w:r>
      <w:r>
        <w:rPr>
          <w:rFonts w:ascii="Inter" w:hAnsi="Inter" w:eastAsia="Inter" w:cs="Inter"/>
          <w:color w:val="000000"/>
          <w:sz w:val="22"/>
          <w:szCs w:val="22"/>
        </w:rPr>
        <w:t xml:space="preserve">or </w:t>
      </w:r>
    </w:p>
    <w:p w14:paraId="0000011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b/>
          <w:bCs/>
          <w:rFonts w:ascii="Inter" w:hAnsi="Inter" w:eastAsia="Inter" w:cs="Inter"/>
          <w:color w:val="000000"/>
          <w:sz w:val="22"/>
          <w:szCs w:val="22"/>
        </w:rPr>
        <w:t xml:space="preserve">Interrelated Occurrences </w:t>
      </w:r>
      <w:r>
        <w:rPr>
          <w:rFonts w:ascii="Inter" w:hAnsi="Inter" w:eastAsia="Inter" w:cs="Inter"/>
          <w:color w:val="000000"/>
          <w:sz w:val="22"/>
          <w:szCs w:val="22"/>
        </w:rPr>
        <w:t xml:space="preserve">shall be considered a single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1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Other Insurance: </w:t>
      </w:r>
      <w:r>
        <w:rPr>
          <w:rFonts w:ascii="Inter" w:hAnsi="Inter" w:eastAsia="Inter" w:cs="Inter"/>
          <w:color w:val="000000"/>
          <w:sz w:val="22"/>
          <w:szCs w:val="22"/>
        </w:rPr>
        <w:t xml:space="preserve">If other valid and collectible insurance is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we cover under Coverages A, B, or C of this Policy (whether such insurance is stated to be primary, contributing, excess or contingent), our obligations are limited as follows: </w:t>
      </w:r>
    </w:p>
    <w:p w14:paraId="0000011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proofErr w:type="spellStart"/>
      <w:proofErr w:type="spellEnd"/>
      <w:r>
        <w:rPr>
          <w:b/>
          <w:bCs/>
          <w:rFonts w:ascii="Inter" w:hAnsi="Inter" w:eastAsia="Inter" w:cs="Inter"/>
          <w:color w:val="000000"/>
          <w:sz w:val="22"/>
          <w:szCs w:val="22"/>
        </w:rPr>
        <w:t xml:space="preserve">Primary Insurance: </w:t>
      </w:r>
      <w:r>
        <w:rPr>
          <w:rFonts w:ascii="Inter" w:hAnsi="Inter" w:eastAsia="Inter" w:cs="Inter"/>
          <w:color w:val="000000"/>
          <w:sz w:val="22"/>
          <w:szCs w:val="22"/>
        </w:rPr>
        <w:t xml:space="preserve">This insurance is primary, except when </w:t>
      </w:r>
    </w:p>
    <w:p w14:paraId="0000011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paragraph 2 below applies. If this insurance is primary, and the </w:t>
      </w:r>
    </w:p>
    <w:p w14:paraId="0000011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other </w:t>
      </w:r>
      <w:proofErr w:type="gramStart"/>
      <w:r>
        <w:rPr>
          <w:rFonts w:ascii="Inter" w:hAnsi="Inter" w:eastAsia="Inter" w:cs="Inter"/>
          <w:color w:val="000000"/>
          <w:sz w:val="22"/>
          <w:szCs w:val="22"/>
        </w:rPr>
        <w:t>insurance</w:t>
      </w:r>
      <w:proofErr w:type="gramEnd"/>
      <w:r>
        <w:rPr>
          <w:rFonts w:ascii="Inter" w:hAnsi="Inter" w:eastAsia="Inter" w:cs="Inter"/>
          <w:color w:val="000000"/>
          <w:sz w:val="22"/>
          <w:szCs w:val="22"/>
        </w:rPr>
        <w:t xml:space="preserve"> which is also primary, we will share with that other insurance on a pro-rata basis. </w:t>
      </w:r>
    </w:p>
    <w:p w14:paraId="0000011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r>
        <w:rPr>
          <w:rFonts w:ascii="Inter" w:hAnsi="Inter" w:eastAsia="Inter" w:cs="Inter"/>
          <w:color w:val="000000"/>
          <w:sz w:val="22"/>
          <w:szCs w:val="22"/>
        </w:rPr>
        <w:lastRenderedPageBreak/>
      </w:r>
      <w:r>
        <w:rPr>
          <w:b/>
          <w:bCs/>
          <w:rFonts w:ascii="Inter" w:hAnsi="Inter" w:eastAsia="Inter" w:cs="Inter"/>
          <w:color w:val="000000"/>
          <w:sz w:val="22"/>
          <w:szCs w:val="22"/>
        </w:rPr>
        <w:t xml:space="preserve">Excess Insurance: </w:t>
      </w:r>
      <w:r>
        <w:rPr>
          <w:rFonts w:ascii="Inter" w:hAnsi="Inter" w:eastAsia="Inter" w:cs="Inter"/>
          <w:color w:val="000000"/>
          <w:sz w:val="22"/>
          <w:szCs w:val="22"/>
        </w:rPr>
        <w:t>This insurance shall be excess over (</w:t>
      </w:r>
      <w:proofErr w:type="spellStart"/>
      <w:r>
        <w:rPr>
          <w:rFonts w:ascii="Inter" w:hAnsi="Inter" w:eastAsia="Inter" w:cs="Inter"/>
          <w:color w:val="000000"/>
          <w:sz w:val="22"/>
          <w:szCs w:val="22"/>
        </w:rPr>
        <w:t>i</w:t>
      </w:r>
      <w:proofErr w:type="spellEnd"/>
      <w:r>
        <w:rPr>
          <w:rFonts w:ascii="Inter" w:hAnsi="Inter" w:eastAsia="Inter" w:cs="Inter"/>
          <w:color w:val="000000"/>
          <w:sz w:val="22"/>
          <w:szCs w:val="22"/>
        </w:rPr>
        <w:t xml:space="preserve">) any Fire, Extended Coverage, Builder’s Risk, Installation Floater or similar </w:t>
      </w:r>
    </w:p>
    <w:p w14:paraId="0000011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property insurance covering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work or property; (ii) any fire, lightning or explosion insurance covering premises rented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(iii) any insurance purchased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to cover its liability as a tenant for </w:t>
      </w:r>
    </w:p>
    <w:p w14:paraId="0000012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Property Damage </w:t>
      </w:r>
      <w:r>
        <w:rPr>
          <w:rFonts w:ascii="Inter" w:hAnsi="Inter" w:eastAsia="Inter" w:cs="Inter"/>
          <w:color w:val="000000"/>
          <w:sz w:val="22"/>
          <w:szCs w:val="22"/>
        </w:rPr>
        <w:t xml:space="preserve">to premises rented or temporarily occupied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(iv) any other primary insurance available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covering liability for damages arising out of premises or operations for which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been added as an additional insured on another policy; and (v) any valid and collectible primary insurance covering liability arising out of the maintenance or use of aircraft, </w:t>
      </w:r>
    </w:p>
    <w:p w14:paraId="0000012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b/>
          <w:bCs/>
          <w:rFonts w:ascii="Inter" w:hAnsi="Inter" w:eastAsia="Inter" w:cs="Inter"/>
          <w:color w:val="000000"/>
          <w:sz w:val="22"/>
          <w:szCs w:val="22"/>
        </w:rPr>
        <w:t xml:space="preserve">Autos </w:t>
      </w:r>
      <w:r>
        <w:rPr>
          <w:rFonts w:ascii="Inter" w:hAnsi="Inter" w:eastAsia="Inter" w:cs="Inter"/>
          <w:color w:val="000000"/>
          <w:sz w:val="22"/>
          <w:szCs w:val="22"/>
        </w:rPr>
        <w:t xml:space="preserve">or watercraft, to the extent not subject to the </w:t>
      </w:r>
    </w:p>
    <w:p w14:paraId="0000012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Aircraft/Auto/Watercraft exclusion under Coverage A of this Policy. When this insurance is excess, we will have no duty to 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if any other insurer has a duty to </w:t>
      </w:r>
    </w:p>
    <w:p w14:paraId="0000012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defend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against that </w:t>
      </w:r>
      <w:r>
        <w:rPr>
          <w:b/>
          <w:bCs/>
          <w:rFonts w:ascii="Inter" w:hAnsi="Inter" w:eastAsia="Inter" w:cs="Inter"/>
          <w:color w:val="000000"/>
          <w:sz w:val="22"/>
          <w:szCs w:val="22"/>
        </w:rPr>
        <w:t>Demand</w:t>
      </w:r>
      <w:r>
        <w:rPr>
          <w:rFonts w:ascii="Inter" w:hAnsi="Inter" w:eastAsia="Inter" w:cs="Inter"/>
          <w:color w:val="000000"/>
          <w:sz w:val="22"/>
          <w:szCs w:val="22"/>
        </w:rPr>
        <w:t xml:space="preserve">. This Policy is not intended to share in a defense or otherwise allocate exposure where another policy is providing coverage to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for a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2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Premium Audit: </w:t>
      </w:r>
      <w:r>
        <w:rPr>
          <w:rFonts w:ascii="Inter" w:hAnsi="Inter" w:eastAsia="Inter" w:cs="Inter"/>
          <w:color w:val="000000"/>
          <w:sz w:val="22"/>
          <w:szCs w:val="22"/>
        </w:rPr>
        <w:t xml:space="preserve">If this Policy is subject to audit (as indicated in the Declarations or by endorsement), the premium shown as auditable is a deposit premium only. We will compute the final premium for each audit period based on our rules and rates and the actual exposures (such as sales or payroll) that occurred during that period. If the earned premium is more than the deposit premium paid,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will be responsible for the difference (subject to any minimum premium); if less, we will return the difference to the </w:t>
      </w:r>
      <w:r>
        <w:rPr>
          <w:b/>
          <w:bCs/>
          <w:rFonts w:ascii="Inter" w:hAnsi="Inter" w:eastAsia="Inter" w:cs="Inter"/>
          <w:color w:val="000000"/>
          <w:sz w:val="22"/>
          <w:szCs w:val="22"/>
        </w:rPr>
        <w:t>Named Insured</w:t>
      </w:r>
      <w:r>
        <w:rPr>
          <w:rFonts w:ascii="Inter" w:hAnsi="Inter" w:eastAsia="Inter" w:cs="Inter"/>
          <w:color w:val="000000"/>
          <w:sz w:val="22"/>
          <w:szCs w:val="22"/>
        </w:rPr>
        <w:t xml:space="preserve">.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must keep records of the information we need for premium calculation and send us copies of such records upon request. </w:t>
      </w:r>
    </w:p>
    <w:p w14:paraId="0000012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Representations By Insured: </w:t>
      </w:r>
      <w:r>
        <w:rPr>
          <w:rFonts w:ascii="Inter" w:hAnsi="Inter" w:eastAsia="Inter" w:cs="Inter"/>
          <w:color w:val="000000"/>
          <w:sz w:val="22"/>
          <w:szCs w:val="22"/>
        </w:rPr>
        <w:t xml:space="preserve">By accepting this Policy,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agrees that: (a) the statements in the Declarations, </w:t>
      </w:r>
      <w:r>
        <w:rPr>
          <w:b/>
          <w:bCs/>
          <w:rFonts w:ascii="Inter" w:hAnsi="Inter" w:eastAsia="Inter" w:cs="Inter"/>
          <w:color w:val="000000"/>
          <w:sz w:val="22"/>
          <w:szCs w:val="22"/>
        </w:rPr>
        <w:t xml:space="preserve">Application </w:t>
      </w:r>
      <w:r>
        <w:rPr>
          <w:rFonts w:ascii="Inter" w:hAnsi="Inter" w:eastAsia="Inter" w:cs="Inter"/>
          <w:color w:val="000000"/>
          <w:sz w:val="22"/>
          <w:szCs w:val="22"/>
        </w:rPr>
        <w:t>and any supplemental materials are true, accurate and complete; (b) those</w:t>
      </w:r>
    </w:p>
    <w:p w14:paraId="00000127"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3600"/>
      </w:pPr>
      <w:r>
        <w:rPr>
          <w:rFonts w:ascii="Inter" w:hAnsi="Inter" w:eastAsia="Inter" w:cs="Inter"/>
          <w:color w:val="000000"/>
          <w:sz w:val="22"/>
          <w:szCs w:val="22"/>
        </w:rPr>
        <w:t xml:space="preserve">statements are based upon representations made to us by the </w:t>
      </w:r>
      <w:r>
        <w:rPr>
          <w:b/>
          <w:bCs/>
          <w:rFonts w:ascii="Inter" w:hAnsi="Inter" w:eastAsia="Inter" w:cs="Inter"/>
          <w:color w:val="000000"/>
          <w:sz w:val="22"/>
          <w:szCs w:val="22"/>
        </w:rPr>
        <w:t>Insured</w:t>
      </w:r>
      <w:r>
        <w:rPr>
          <w:rFonts w:ascii="Inter" w:hAnsi="Inter" w:eastAsia="Inter" w:cs="Inter"/>
          <w:color w:val="000000"/>
          <w:sz w:val="22"/>
          <w:szCs w:val="22"/>
        </w:rPr>
        <w:t xml:space="preserve">; and (c) we have issued this Policy in reliance upon the </w:t>
      </w:r>
      <w:r>
        <w:rPr>
          <w:b/>
          <w:bCs/>
          <w:rFonts w:ascii="Inter" w:hAnsi="Inter" w:eastAsia="Inter" w:cs="Inter"/>
          <w:color w:val="000000"/>
          <w:sz w:val="22"/>
          <w:szCs w:val="22"/>
        </w:rPr>
        <w:t xml:space="preserve">Insured’s </w:t>
      </w:r>
    </w:p>
    <w:p w14:paraId="0000012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representations. This Policy is void in any case of material </w:t>
      </w:r>
    </w:p>
    <w:p w14:paraId="0000012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misrepresentation, concealment or fraud by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as it relates to this insurance. </w:t>
      </w:r>
    </w:p>
    <w:p w14:paraId="0000012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Action Against Us: </w:t>
      </w:r>
      <w:r>
        <w:rPr>
          <w:rFonts w:ascii="Inter" w:hAnsi="Inter" w:eastAsia="Inter" w:cs="Inter"/>
          <w:color w:val="000000"/>
          <w:sz w:val="22"/>
          <w:szCs w:val="22"/>
        </w:rPr>
        <w:t xml:space="preserve">No action shall lie against us unless, as an express condition precedent thereto, there has been full compliance with all terms, conditions, and covenants of this Policy. No person or organization shall </w:t>
      </w:r>
      <w:r>
        <w:rPr>
          <w:rFonts w:ascii="Inter" w:hAnsi="Inter" w:eastAsia="Inter" w:cs="Inter"/>
          <w:color w:val="000000"/>
          <w:sz w:val="22"/>
          <w:szCs w:val="22"/>
        </w:rPr>
        <w:lastRenderedPageBreak/>
        <w:t xml:space="preserve">have any right under this Policy to join us as a party to any action against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to determine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nor shall we be impleaded by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or their legal representatives.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liability for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must first be fixed by a final, non-appealable judgment or by a written settlement signed by the </w:t>
      </w:r>
      <w:r>
        <w:rPr>
          <w:b/>
          <w:bCs/>
          <w:rFonts w:ascii="Inter" w:hAnsi="Inter" w:eastAsia="Inter" w:cs="Inter"/>
          <w:color w:val="000000"/>
          <w:sz w:val="22"/>
          <w:szCs w:val="22"/>
        </w:rPr>
        <w:t>Insured</w:t>
      </w:r>
      <w:r>
        <w:rPr>
          <w:rFonts w:ascii="Inter" w:hAnsi="Inter" w:eastAsia="Inter" w:cs="Inter"/>
          <w:color w:val="000000"/>
          <w:sz w:val="22"/>
          <w:szCs w:val="22"/>
        </w:rPr>
        <w:t xml:space="preserve">, the claimant, and us before any action may be brought to recover under this Policy. </w:t>
      </w:r>
    </w:p>
    <w:p w14:paraId="0000012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Mandatory Bilateral Binding Arbitration: </w:t>
      </w:r>
      <w:r>
        <w:rPr>
          <w:rFonts w:ascii="Inter" w:hAnsi="Inter" w:eastAsia="Inter" w:cs="Inter"/>
          <w:color w:val="000000"/>
          <w:sz w:val="22"/>
          <w:szCs w:val="22"/>
        </w:rPr>
        <w:t xml:space="preserve">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w:t>
      </w:r>
      <w:proofErr w:type="gramStart"/>
      <w:r>
        <w:rPr>
          <w:rFonts w:ascii="Inter" w:hAnsi="Inter" w:eastAsia="Inter" w:cs="Inter"/>
          <w:color w:val="000000"/>
          <w:sz w:val="22"/>
          <w:szCs w:val="22"/>
        </w:rPr>
        <w:t>any and all</w:t>
      </w:r>
      <w:proofErr w:type="gramEnd"/>
      <w:r>
        <w:rPr>
          <w:rFonts w:ascii="Inter" w:hAnsi="Inter" w:eastAsia="Inter" w:cs="Inter"/>
          <w:color w:val="000000"/>
          <w:sz w:val="22"/>
          <w:szCs w:val="22"/>
        </w:rPr>
        <w:t xml:space="preserve"> disputes, controversies, or claims arising out of or relating to this Policy or its breach, termination, interpretation, or invalidity, shall first be negotiated in a non-binding mediation. Sixty calendar days following the declaration of a mediation impasse, the dispute may be submitted to final and binding arbitration pursuant to such rules and procedures as the parties may agree. If the parties cannot agree, the arbitration shall be administered by JAMS in accordance with its then prevailing Streamlined Arbitration Rules. In the event of arbitration, the panel shall consist of one arbitrator selected by JAMS, and the arbitrator shall not have the right to award punitive, exemplary, bad faith, or extra-contractual damages. In any arbitration, each party will bear its own legal fees and expenses. Judgment on any award rendered by the arbitrator may be entered in any court having jurisdiction thereof.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to waive their right to have any dispute adjudicated in a court of law and agree that final binding arbitration is the sole adjudicatory remedy of any disputes, controversies, or claims arising out of or relating to the Policy. We and the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agree that any mediation or arbitration will take place in the state indicated in Item 1 of the </w:t>
      </w:r>
      <w:proofErr w:type="gramStart"/>
      <w:r>
        <w:rPr>
          <w:rFonts w:ascii="Inter" w:hAnsi="Inter" w:eastAsia="Inter" w:cs="Inter"/>
          <w:color w:val="000000"/>
          <w:sz w:val="22"/>
          <w:szCs w:val="22"/>
        </w:rPr>
        <w:t>Declarations, and</w:t>
      </w:r>
      <w:proofErr w:type="gramEnd"/>
      <w:r>
        <w:rPr>
          <w:rFonts w:ascii="Inter" w:hAnsi="Inter" w:eastAsia="Inter" w:cs="Inter"/>
          <w:color w:val="000000"/>
          <w:sz w:val="22"/>
          <w:szCs w:val="22"/>
        </w:rPr>
        <w:t xml:space="preserve"> will be governed by the substantive laws of the state indicated in Item 1 of the Declarations. </w:t>
      </w:r>
    </w:p>
    <w:p w14:paraId="0000012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knowingly agree that this provision eliminates the ability to have such disputes adjudicated in a public state or federal court. We and all </w:t>
      </w:r>
      <w:r>
        <w:rPr>
          <w:b/>
          <w:bCs/>
          <w:rFonts w:ascii="Inter" w:hAnsi="Inter" w:eastAsia="Inter" w:cs="Inter"/>
          <w:color w:val="000000"/>
          <w:sz w:val="22"/>
          <w:szCs w:val="22"/>
        </w:rPr>
        <w:t xml:space="preserve">Insureds </w:t>
      </w:r>
      <w:r>
        <w:rPr>
          <w:rFonts w:ascii="Inter" w:hAnsi="Inter" w:eastAsia="Inter" w:cs="Inter"/>
          <w:color w:val="000000"/>
          <w:sz w:val="22"/>
          <w:szCs w:val="22"/>
        </w:rPr>
        <w:t>further agree that, in the event a motion to compel arbitration is necessitated by one party’s refusal to adhere to this provision, and if such a motion to compel arbitration is successful, the unsuccessful party shall reimburse and indemnify the successful party for the fees and costs associated with seeking the enforcement of this section.</w:t>
      </w:r>
    </w:p>
    <w:p w14:paraId="0000012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3600"/>
      </w:pPr>
      <w:r>
        <w:rPr>
          <w:rFonts w:ascii="Inter" w:hAnsi="Inter" w:eastAsia="Inter" w:cs="Inter"/>
          <w:color w:val="000000"/>
          <w:sz w:val="22"/>
          <w:szCs w:val="22"/>
        </w:rPr>
        <w:t xml:space="preserve">This Section only applies to the extent not prohibited by the law pursuant to which this Policy is interpreted. </w:t>
      </w:r>
    </w:p>
    <w:p w14:paraId="0000012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proofErr w:type="spellStart"/>
      <w:proofErr w:type="spellEnd"/>
      <w:r>
        <w:rPr>
          <w:b/>
          <w:bCs/>
          <w:rFonts w:ascii="Inter" w:hAnsi="Inter" w:eastAsia="Inter" w:cs="Inter"/>
          <w:color w:val="000000"/>
          <w:sz w:val="22"/>
          <w:szCs w:val="22"/>
        </w:rPr>
        <w:t xml:space="preserve">Named Insured Provisions: </w:t>
      </w:r>
      <w:r>
        <w:rPr>
          <w:rFonts w:ascii="Inter" w:hAnsi="Inter" w:eastAsia="Inter" w:cs="Inter"/>
          <w:color w:val="000000"/>
          <w:sz w:val="22"/>
          <w:szCs w:val="22"/>
        </w:rPr>
        <w:t xml:space="preserve">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specified in the Declarations is authorized to act on behalf of all </w:t>
      </w:r>
      <w:r>
        <w:rPr>
          <w:b/>
          <w:bCs/>
          <w:rFonts w:ascii="Inter" w:hAnsi="Inter" w:eastAsia="Inter" w:cs="Inter"/>
          <w:color w:val="000000"/>
          <w:sz w:val="22"/>
          <w:szCs w:val="22"/>
        </w:rPr>
        <w:t xml:space="preserve">Insureds </w:t>
      </w:r>
      <w:r>
        <w:rPr>
          <w:rFonts w:ascii="Inter" w:hAnsi="Inter" w:eastAsia="Inter" w:cs="Inter"/>
          <w:color w:val="000000"/>
          <w:sz w:val="22"/>
          <w:szCs w:val="22"/>
        </w:rPr>
        <w:t xml:space="preserve">with respect to giving and receiving notice of cancellation or nonrenewal, paying premiums and receiving any return premiums, and accepting endorsements to this Policy. </w:t>
      </w:r>
    </w:p>
    <w:p w14:paraId="0000013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lastRenderedPageBreak/>
      </w:r>
      <w:r>
        <w:rPr>
          <w:b/>
          <w:bCs/>
          <w:rFonts w:ascii="Inter" w:hAnsi="Inter" w:eastAsia="Inter" w:cs="Inter"/>
          <w:color w:val="000000"/>
          <w:sz w:val="22"/>
          <w:szCs w:val="22"/>
        </w:rPr>
        <w:t xml:space="preserve">Transfer of Rights of Recovery (Subrogation): </w:t>
      </w:r>
      <w:r>
        <w:rPr>
          <w:rFonts w:ascii="Inter" w:hAnsi="Inter" w:eastAsia="Inter" w:cs="Inter"/>
          <w:color w:val="000000"/>
          <w:sz w:val="22"/>
          <w:szCs w:val="22"/>
        </w:rPr>
        <w:t xml:space="preserve">If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has rights to recover all or part of any payment we have made under this Policy, those rights are transferred to us.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must do nothing after a loss to impair those rights and must help us execute any papers and take any reasonable action necessary to secure our rights. If we recover any amount after paying </w:t>
      </w:r>
      <w:r>
        <w:rPr>
          <w:b/>
          <w:bCs/>
          <w:rFonts w:ascii="Inter" w:hAnsi="Inter" w:eastAsia="Inter" w:cs="Inter"/>
          <w:color w:val="000000"/>
          <w:sz w:val="22"/>
          <w:szCs w:val="22"/>
        </w:rPr>
        <w:t xml:space="preserve">Loss </w:t>
      </w:r>
      <w:r>
        <w:rPr>
          <w:rFonts w:ascii="Inter" w:hAnsi="Inter" w:eastAsia="Inter" w:cs="Inter"/>
          <w:color w:val="000000"/>
          <w:sz w:val="22"/>
          <w:szCs w:val="22"/>
        </w:rPr>
        <w:t xml:space="preserve">under this Policy, such recovery shall belong to us and shall not reinstate, replenish, or otherwise increase any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under this Policy. Recoveries shall be applied first to our reasonable recovery expenses and then to amounts paid by us. </w:t>
      </w:r>
    </w:p>
    <w:p w14:paraId="0000013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Changes: </w:t>
      </w:r>
      <w:r>
        <w:rPr>
          <w:rFonts w:ascii="Inter" w:hAnsi="Inter" w:eastAsia="Inter" w:cs="Inter"/>
          <w:color w:val="000000"/>
          <w:sz w:val="22"/>
          <w:szCs w:val="22"/>
        </w:rPr>
        <w:t xml:space="preserve">Notice to any agent or knowledge possessed by any agent or other person acting on our behalf shall not </w:t>
      </w:r>
      <w:proofErr w:type="gramStart"/>
      <w:r>
        <w:rPr>
          <w:rFonts w:ascii="Inter" w:hAnsi="Inter" w:eastAsia="Inter" w:cs="Inter"/>
          <w:color w:val="000000"/>
          <w:sz w:val="22"/>
          <w:szCs w:val="22"/>
        </w:rPr>
        <w:t>effect</w:t>
      </w:r>
      <w:proofErr w:type="gramEnd"/>
      <w:r>
        <w:rPr>
          <w:rFonts w:ascii="Inter" w:hAnsi="Inter" w:eastAsia="Inter" w:cs="Inter"/>
          <w:color w:val="000000"/>
          <w:sz w:val="22"/>
          <w:szCs w:val="22"/>
        </w:rPr>
        <w:t xml:space="preserve"> a waiver or change in any part of this Policy or stop us from asserting any right under the terms of this Policy. The provisions of this Policy shall not be waived, changed or modified, except by a written endorsement issued to form a part of this Policy. </w:t>
      </w:r>
    </w:p>
    <w:p w14:paraId="00000132"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4"/>
          <w:numId w:val="9007"/>
        </w:numPr>
      </w:pPr>
      <w:r>
        <w:rPr>
          <w:b/>
          <w:bCs/>
          <w:rFonts w:ascii="Inter" w:hAnsi="Inter" w:eastAsia="Inter" w:cs="Inter"/>
          <w:color w:val="000000"/>
          <w:sz w:val="22"/>
          <w:szCs w:val="22"/>
        </w:rPr>
        <w:t xml:space="preserve">Cancellation and Nonrenewal </w:t>
      </w:r>
    </w:p>
    <w:p w14:paraId="00000133"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5"/>
          <w:numId w:val="9007"/>
        </w:numPr>
      </w:pPr>
      <w:proofErr w:type="spellStart"/>
      <w:proofErr w:type="spellEnd"/>
      <w:r>
        <w:rPr>
          <w:b/>
          <w:bCs/>
          <w:rFonts w:ascii="Inter" w:hAnsi="Inter" w:eastAsia="Inter" w:cs="Inter"/>
          <w:color w:val="000000"/>
          <w:sz w:val="22"/>
          <w:szCs w:val="22"/>
        </w:rPr>
        <w:t xml:space="preserve">Cancellation </w:t>
      </w:r>
    </w:p>
    <w:p w14:paraId="0000013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7"/>
        </w:numPr>
      </w:pPr>
      <w:r>
        <w:rPr>
          <w:rFonts w:ascii="Inter" w:hAnsi="Inter" w:eastAsia="Inter" w:cs="Inter"/>
          <w:color w:val="000000"/>
          <w:sz w:val="22"/>
          <w:szCs w:val="22"/>
        </w:rPr>
        <w:t xml:space="preserve">We may cancel this Policy: </w:t>
      </w:r>
    </w:p>
    <w:p w14:paraId="0000013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For nonpayment of premium by mailing or delivering </w:t>
      </w:r>
    </w:p>
    <w:p w14:paraId="00000136"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ind w:left="2880"/>
      </w:pPr>
      <w:r>
        <w:rPr>
          <w:rFonts w:ascii="Inter" w:hAnsi="Inter" w:eastAsia="Inter" w:cs="Inter"/>
          <w:color w:val="000000"/>
          <w:sz w:val="22"/>
          <w:szCs w:val="22"/>
        </w:rPr>
        <w:t xml:space="preserve">written notice of cancellation to the first </w:t>
      </w:r>
      <w:r>
        <w:rPr>
          <w:b/>
          <w:bCs/>
          <w:rFonts w:ascii="Inter" w:hAnsi="Inter" w:eastAsia="Inter" w:cs="Inter"/>
          <w:color w:val="000000"/>
          <w:sz w:val="22"/>
          <w:szCs w:val="22"/>
        </w:rPr>
        <w:t xml:space="preserve">Named </w:t>
      </w:r>
    </w:p>
    <w:p w14:paraId="0000013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at the mailing address shown in the </w:t>
      </w:r>
    </w:p>
    <w:p w14:paraId="0000013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Declarations at least 10 days before the effective date </w:t>
      </w:r>
    </w:p>
    <w:p w14:paraId="0000013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of cancellation. </w:t>
      </w:r>
    </w:p>
    <w:p w14:paraId="0000013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For any other reason permitted by applicable law by </w:t>
      </w:r>
    </w:p>
    <w:p w14:paraId="0000013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mailing or delivering written notice of cancellation to </w:t>
      </w:r>
    </w:p>
    <w:p w14:paraId="0000013C"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w:t>
      </w:r>
    </w:p>
    <w:p w14:paraId="0000013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effective date of cancellation. </w:t>
      </w:r>
    </w:p>
    <w:p w14:paraId="0000013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mailing of notice shall be sufficient proof of notice. Notice to the first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shall be notice to all </w:t>
      </w:r>
      <w:r>
        <w:rPr>
          <w:b/>
          <w:bCs/>
          <w:rFonts w:ascii="Inter" w:hAnsi="Inter" w:eastAsia="Inter" w:cs="Inter"/>
          <w:color w:val="000000"/>
          <w:sz w:val="22"/>
          <w:szCs w:val="22"/>
        </w:rPr>
        <w:t>Insureds</w:t>
      </w:r>
      <w:r>
        <w:rPr>
          <w:rFonts w:ascii="Inter" w:hAnsi="Inter" w:eastAsia="Inter" w:cs="Inter"/>
          <w:color w:val="000000"/>
          <w:sz w:val="22"/>
          <w:szCs w:val="22"/>
        </w:rPr>
        <w:t xml:space="preserve">. </w:t>
      </w:r>
    </w:p>
    <w:p w14:paraId="0000013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If we cancel, earned premium shall be computed pro rata unless a different calculation is required by law. If you cancel, earned</w:t>
      </w:r>
    </w:p>
    <w:p w14:paraId="0000014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premium shall be computed at the short-rate basis unless a different calculation is required by law. </w:t>
      </w:r>
    </w:p>
    <w:p w14:paraId="0000014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3"/>
          <w:numId w:val="9007"/>
        </w:numPr>
      </w:pPr>
      <w:r>
        <w:rPr>
          <w:rFonts w:ascii="Inter" w:hAnsi="Inter" w:eastAsia="Inter" w:cs="Inter"/>
          <w:color w:val="000000"/>
          <w:sz w:val="22"/>
          <w:szCs w:val="22"/>
        </w:rPr>
        <w:t xml:space="preserve">You may cancel this Policy at any time by mailing written </w:t>
      </w:r>
    </w:p>
    <w:p w14:paraId="0000014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notice to us stating when, thereafter, such cancellation shall </w:t>
      </w:r>
    </w:p>
    <w:p w14:paraId="0000014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be effective. Proof of mailing of such notice shall be sufficient </w:t>
      </w:r>
    </w:p>
    <w:p w14:paraId="00000145"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proof of notice. Delivery of such written notice shall be </w:t>
      </w:r>
    </w:p>
    <w:p w14:paraId="0000014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lastRenderedPageBreak/>
        <w:t xml:space="preserve">equivalent to mailing. The effective date and hour of </w:t>
      </w:r>
    </w:p>
    <w:p w14:paraId="0000014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cancellation as stated in the notice shall become the end of </w:t>
      </w:r>
    </w:p>
    <w:p w14:paraId="00000148"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the </w:t>
      </w:r>
      <w:r>
        <w:rPr>
          <w:b/>
          <w:bCs/>
          <w:rFonts w:ascii="Inter" w:hAnsi="Inter" w:eastAsia="Inter" w:cs="Inter"/>
          <w:color w:val="000000"/>
          <w:sz w:val="22"/>
          <w:szCs w:val="22"/>
        </w:rPr>
        <w:t>Policy Period</w:t>
      </w:r>
      <w:r>
        <w:rPr>
          <w:rFonts w:ascii="Inter" w:hAnsi="Inter" w:eastAsia="Inter" w:cs="Inter"/>
          <w:color w:val="000000"/>
          <w:sz w:val="22"/>
          <w:szCs w:val="22"/>
        </w:rPr>
        <w:t xml:space="preserve">. </w:t>
      </w:r>
    </w:p>
    <w:p w14:paraId="00000149"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If you cancel this Policy, we will return 90% of the unearned pro rata per diem premium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subject to a minimum </w:t>
      </w:r>
    </w:p>
    <w:p w14:paraId="0000014A"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retained earned premium of twenty-five percent of the total </w:t>
      </w:r>
    </w:p>
    <w:p w14:paraId="0000014B"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2880"/>
      </w:pPr>
      <w:r>
        <w:rPr>
          <w:rFonts w:ascii="Inter" w:hAnsi="Inter" w:eastAsia="Inter" w:cs="Inter"/>
          <w:color w:val="000000"/>
          <w:sz w:val="22"/>
          <w:szCs w:val="22"/>
        </w:rPr>
        <w:t xml:space="preserve">premium. </w:t>
      </w:r>
    </w:p>
    <w:p w14:paraId="0000014C" w14:textId="77777777" w:rsidR="00DE7642" w:rsidRDefault="00000000">
      <w:pPr>
        <w:pStyle w:val="BodyText"/>
        <w:widowControl w:val="0"/>
        <w:pBdr>
          <w:top w:val="nil"/>
          <w:left w:val="nil"/>
          <w:bottom w:val="nil"/>
          <w:right w:val="nil"/>
          <w:between w:val="nil"/>
        </w:pBdr>
        <w:rPr>
          <w:rFonts w:ascii="Inter" w:eastAsia="Inter" w:hAnsi="Inter" w:cs="Inter"/>
          <w:b/>
          <w:bCs/>
          <w:color w:val="000000"/>
        </w:rPr>
        <w:jc w:val="left"/>
        <w:spacing w:after="200"/>
        <w:numPr>
          <w:ilvl w:val="5"/>
          <w:numId w:val="9007"/>
        </w:numPr>
      </w:pPr>
      <w:r>
        <w:rPr>
          <w:b/>
          <w:bCs/>
          <w:rFonts w:ascii="Inter" w:hAnsi="Inter" w:eastAsia="Inter" w:cs="Inter"/>
          <w:color w:val="000000"/>
          <w:sz w:val="22"/>
          <w:szCs w:val="22"/>
        </w:rPr>
        <w:t xml:space="preserve">Nonrenewal </w:t>
      </w:r>
    </w:p>
    <w:p w14:paraId="0000014D"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If we elect not to renew this Policy, we will mail or deliver written </w:t>
      </w:r>
    </w:p>
    <w:p w14:paraId="0000014E"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ind w:left="4320"/>
      </w:pPr>
      <w:r>
        <w:rPr>
          <w:rFonts w:ascii="Inter" w:hAnsi="Inter" w:eastAsia="Inter" w:cs="Inter"/>
          <w:color w:val="000000"/>
          <w:sz w:val="22"/>
          <w:szCs w:val="22"/>
        </w:rPr>
        <w:t xml:space="preserve">notice of nonrenewal to the </w:t>
      </w:r>
      <w:r>
        <w:rPr>
          <w:b/>
          <w:bCs/>
          <w:rFonts w:ascii="Inter" w:hAnsi="Inter" w:eastAsia="Inter" w:cs="Inter"/>
          <w:color w:val="000000"/>
          <w:sz w:val="22"/>
          <w:szCs w:val="22"/>
        </w:rPr>
        <w:t xml:space="preserve">Named Insured </w:t>
      </w:r>
      <w:r>
        <w:rPr>
          <w:rFonts w:ascii="Inter" w:hAnsi="Inter" w:eastAsia="Inter" w:cs="Inter"/>
          <w:color w:val="000000"/>
          <w:sz w:val="22"/>
          <w:szCs w:val="22"/>
        </w:rPr>
        <w:t xml:space="preserve">at least 30 days before the expiration date, or any longer period required by law. The mailing of notice shall be sufficient proof of notice. </w:t>
      </w:r>
    </w:p>
    <w:p w14:paraId="0000014F"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Assessability: </w:t>
      </w:r>
      <w:r>
        <w:rPr>
          <w:rFonts w:ascii="Inter" w:hAnsi="Inter" w:eastAsia="Inter" w:cs="Inter"/>
          <w:color w:val="000000"/>
          <w:sz w:val="22"/>
          <w:szCs w:val="22"/>
        </w:rPr>
        <w:t xml:space="preserve">This Policy is non-assessable. </w:t>
      </w:r>
    </w:p>
    <w:p w14:paraId="00000150"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Titles of Paragraphs: </w:t>
      </w:r>
      <w:r>
        <w:rPr>
          <w:rFonts w:ascii="Inter" w:hAnsi="Inter" w:eastAsia="Inter" w:cs="Inter"/>
          <w:color w:val="000000"/>
          <w:sz w:val="22"/>
          <w:szCs w:val="22"/>
        </w:rPr>
        <w:t xml:space="preserve">The titles or headings of sections, provisions, or paragraphs of this Policy are intended for reference only and are not to be considered in interpreting this insurance contract. </w:t>
      </w:r>
    </w:p>
    <w:p w14:paraId="00000151"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Coordination of Insuring Agreement: </w:t>
      </w:r>
      <w:proofErr w:type="gramStart"/>
      <w:r>
        <w:rPr>
          <w:rFonts w:ascii="Inter" w:hAnsi="Inter" w:eastAsia="Inter" w:cs="Inter"/>
          <w:color w:val="000000"/>
          <w:sz w:val="22"/>
          <w:szCs w:val="22"/>
        </w:rPr>
        <w:t>In the event that</w:t>
      </w:r>
      <w:proofErr w:type="gramEnd"/>
      <w:r>
        <w:rPr>
          <w:rFonts w:ascii="Inter" w:hAnsi="Inter" w:eastAsia="Inter" w:cs="Inter"/>
          <w:color w:val="000000"/>
          <w:sz w:val="22"/>
          <w:szCs w:val="22"/>
        </w:rPr>
        <w:t xml:space="preserve"> any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is the subject of coverage under more than one Insuring Agreement, the largest applicable </w:t>
      </w:r>
      <w:r>
        <w:rPr>
          <w:b/>
          <w:bCs/>
          <w:rFonts w:ascii="Inter" w:hAnsi="Inter" w:eastAsia="Inter" w:cs="Inter"/>
          <w:color w:val="000000"/>
          <w:sz w:val="22"/>
          <w:szCs w:val="22"/>
        </w:rPr>
        <w:t>Limit of Liability</w:t>
      </w:r>
      <w:r>
        <w:rPr>
          <w:rFonts w:ascii="Inter" w:hAnsi="Inter" w:eastAsia="Inter" w:cs="Inter"/>
          <w:color w:val="000000"/>
          <w:sz w:val="22"/>
          <w:szCs w:val="22"/>
        </w:rPr>
        <w:t xml:space="preserve">, and its corresponding </w:t>
      </w:r>
      <w:r>
        <w:rPr>
          <w:b/>
          <w:bCs/>
          <w:rFonts w:ascii="Inter" w:hAnsi="Inter" w:eastAsia="Inter" w:cs="Inter"/>
          <w:color w:val="000000"/>
          <w:sz w:val="22"/>
          <w:szCs w:val="22"/>
        </w:rPr>
        <w:t>Retention</w:t>
      </w:r>
      <w:r>
        <w:rPr>
          <w:rFonts w:ascii="Inter" w:hAnsi="Inter" w:eastAsia="Inter" w:cs="Inter"/>
          <w:color w:val="000000"/>
          <w:sz w:val="22"/>
          <w:szCs w:val="22"/>
        </w:rPr>
        <w:t xml:space="preserve">, shall be applied to the entire </w:t>
      </w:r>
      <w:r>
        <w:rPr>
          <w:b/>
          <w:bCs/>
          <w:rFonts w:ascii="Inter" w:hAnsi="Inter" w:eastAsia="Inter" w:cs="Inter"/>
          <w:color w:val="000000"/>
          <w:sz w:val="22"/>
          <w:szCs w:val="22"/>
        </w:rPr>
        <w:t>Demand</w:t>
      </w:r>
      <w:r>
        <w:rPr>
          <w:rFonts w:ascii="Inter" w:hAnsi="Inter" w:eastAsia="Inter" w:cs="Inter"/>
          <w:color w:val="000000"/>
          <w:sz w:val="22"/>
          <w:szCs w:val="22"/>
        </w:rPr>
        <w:t xml:space="preserve">. Under no circumstances will more than one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or more than one Insuring Agreement be available to any </w:t>
      </w:r>
      <w:r>
        <w:rPr>
          <w:b/>
          <w:bCs/>
          <w:rFonts w:ascii="Inter" w:hAnsi="Inter" w:eastAsia="Inter" w:cs="Inter"/>
          <w:color w:val="000000"/>
          <w:sz w:val="22"/>
          <w:szCs w:val="22"/>
        </w:rPr>
        <w:t>Demand</w:t>
      </w:r>
      <w:r>
        <w:rPr>
          <w:rFonts w:ascii="Inter" w:hAnsi="Inter" w:eastAsia="Inter" w:cs="Inter"/>
          <w:color w:val="000000"/>
          <w:sz w:val="22"/>
          <w:szCs w:val="22"/>
        </w:rPr>
        <w:t xml:space="preserve">. </w:t>
      </w:r>
    </w:p>
    <w:p w14:paraId="00000152"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b/>
          <w:bCs/>
          <w:rFonts w:ascii="Inter" w:hAnsi="Inter" w:eastAsia="Inter" w:cs="Inter"/>
          <w:color w:val="000000"/>
          <w:sz w:val="22"/>
          <w:szCs w:val="22"/>
        </w:rPr>
        <w:t xml:space="preserve">Non-Stacking of Limits: </w:t>
      </w:r>
      <w:r>
        <w:rPr>
          <w:rFonts w:ascii="Inter" w:hAnsi="Inter" w:eastAsia="Inter" w:cs="Inter"/>
          <w:color w:val="000000"/>
          <w:sz w:val="22"/>
          <w:szCs w:val="22"/>
        </w:rPr>
        <w:t xml:space="preserve">If this Policy and any other insurance policy, which we or any affiliated or related company issued to any </w:t>
      </w:r>
      <w:r>
        <w:rPr>
          <w:b/>
          <w:bCs/>
          <w:rFonts w:ascii="Inter" w:hAnsi="Inter" w:eastAsia="Inter" w:cs="Inter"/>
          <w:color w:val="000000"/>
          <w:sz w:val="22"/>
          <w:szCs w:val="22"/>
        </w:rPr>
        <w:t>Insured</w:t>
      </w:r>
      <w:r>
        <w:rPr>
          <w:rFonts w:ascii="Inter" w:hAnsi="Inter" w:eastAsia="Inter" w:cs="Inter"/>
          <w:color w:val="000000"/>
          <w:sz w:val="22"/>
          <w:szCs w:val="22"/>
        </w:rPr>
        <w:t xml:space="preserve">, applies to the same </w:t>
      </w:r>
      <w:r>
        <w:rPr>
          <w:b/>
          <w:bCs/>
          <w:rFonts w:ascii="Inter" w:hAnsi="Inter" w:eastAsia="Inter" w:cs="Inter"/>
          <w:color w:val="000000"/>
          <w:sz w:val="22"/>
          <w:szCs w:val="22"/>
        </w:rPr>
        <w:t xml:space="preserve">Demand </w:t>
      </w:r>
      <w:r>
        <w:rPr>
          <w:rFonts w:ascii="Inter" w:hAnsi="Inter" w:eastAsia="Inter" w:cs="Inter"/>
          <w:color w:val="000000"/>
          <w:sz w:val="22"/>
          <w:szCs w:val="22"/>
        </w:rPr>
        <w:t xml:space="preserve">or </w:t>
      </w:r>
      <w:r>
        <w:rPr>
          <w:b/>
          <w:bCs/>
          <w:rFonts w:ascii="Inter" w:hAnsi="Inter" w:eastAsia="Inter" w:cs="Inter"/>
          <w:color w:val="000000"/>
          <w:sz w:val="22"/>
          <w:szCs w:val="22"/>
        </w:rPr>
        <w:t>Occurrence</w:t>
      </w:r>
      <w:r>
        <w:rPr>
          <w:rFonts w:ascii="Inter" w:hAnsi="Inter" w:eastAsia="Inter" w:cs="Inter"/>
          <w:color w:val="000000"/>
          <w:sz w:val="22"/>
          <w:szCs w:val="22"/>
        </w:rPr>
        <w:t xml:space="preserve">: </w:t>
      </w:r>
    </w:p>
    <w:p w14:paraId="00000153"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proofErr w:type="spellStart"/>
      <w:proofErr w:type="spellEnd"/>
      <w:r>
        <w:rPr>
          <w:rFonts w:ascii="Inter" w:hAnsi="Inter" w:eastAsia="Inter" w:cs="Inter"/>
          <w:color w:val="000000"/>
          <w:sz w:val="22"/>
          <w:szCs w:val="22"/>
        </w:rPr>
        <w:t xml:space="preserve">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of this Policy shall be reduced to equal the same proportion of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that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shown in the Declarations under this Policy bears to the total limits of liability of all such policies, and; </w:t>
      </w:r>
    </w:p>
    <w:p w14:paraId="00000154"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5"/>
          <w:numId w:val="9007"/>
        </w:numPr>
      </w:pPr>
      <w:r>
        <w:rPr>
          <w:rFonts w:ascii="Inter" w:hAnsi="Inter" w:eastAsia="Inter" w:cs="Inter"/>
          <w:color w:val="000000"/>
          <w:sz w:val="22"/>
          <w:szCs w:val="22"/>
        </w:rPr>
        <w:t>the maximum aggregate amount payable under all such policies shall not exceed the limit of liability of the single policy which reflects the largest limit of liability.</w:t>
      </w:r>
    </w:p>
    <w:p w14:paraId="00000156"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Nothing contained in this Section shall be construed to increase the </w:t>
      </w:r>
      <w:r>
        <w:rPr>
          <w:b/>
          <w:bCs/>
          <w:rFonts w:ascii="Inter" w:hAnsi="Inter" w:eastAsia="Inter" w:cs="Inter"/>
          <w:color w:val="000000"/>
          <w:sz w:val="22"/>
          <w:szCs w:val="22"/>
        </w:rPr>
        <w:t xml:space="preserve">Limit of Liability </w:t>
      </w:r>
      <w:r>
        <w:rPr>
          <w:rFonts w:ascii="Inter" w:hAnsi="Inter" w:eastAsia="Inter" w:cs="Inter"/>
          <w:color w:val="000000"/>
          <w:sz w:val="22"/>
          <w:szCs w:val="22"/>
        </w:rPr>
        <w:t xml:space="preserve">available under this Policy. </w:t>
      </w:r>
    </w:p>
    <w:p w14:paraId="00000157" w14:textId="77777777" w:rsidR="00DE7642" w:rsidRDefault="00000000">
      <w:pPr>
        <w:pStyle w:val="BodyText"/>
        <w:widowControl w:val="0"/>
        <w:pBdr>
          <w:top w:val="nil"/>
          <w:left w:val="nil"/>
          <w:bottom w:val="nil"/>
          <w:right w:val="nil"/>
          <w:between w:val="nil"/>
        </w:pBdr>
        <w:rPr>
          <w:rFonts w:ascii="Inter" w:eastAsia="Inter" w:hAnsi="Inter" w:cs="Inter"/>
          <w:color w:val="000000"/>
        </w:rPr>
        <w:jc w:val="left"/>
        <w:spacing w:after="200"/>
        <w:numPr>
          <w:ilvl w:val="4"/>
          <w:numId w:val="9007"/>
        </w:numPr>
      </w:pPr>
      <w:r>
        <w:rPr>
          <w:rFonts w:ascii="Inter" w:hAnsi="Inter" w:eastAsia="Inter" w:cs="Inter"/>
          <w:color w:val="000000"/>
          <w:sz w:val="22"/>
          <w:szCs w:val="22"/>
        </w:rPr>
        <w:t xml:space="preserve">This section does not apply to any policy issued by us or any affiliated company specifically identified as excess insurance over this Policy. </w:t>
      </w:r>
      <w:r>
        <w:rPr>
          <w:b/>
          <w:bCs/>
          <w:rFonts w:ascii="Inter" w:hAnsi="Inter" w:eastAsia="Inter" w:cs="Inter"/>
          <w:color w:val="000000"/>
          <w:sz w:val="22"/>
          <w:szCs w:val="22"/>
        </w:rPr>
        <w:t xml:space="preserve">5) </w:t>
      </w:r>
      <w:r>
        <w:rPr>
          <w:b/>
          <w:bCs/>
          <w:rFonts w:ascii="Inter" w:hAnsi="Inter" w:eastAsia="Inter" w:cs="Inter"/>
          <w:color w:val="000000"/>
          <w:sz w:val="22"/>
          <w:szCs w:val="22"/>
        </w:rPr>
        <w:t xml:space="preserve">Entire Agreement: </w:t>
      </w:r>
      <w:r>
        <w:rPr>
          <w:rFonts w:ascii="Inter" w:hAnsi="Inter" w:eastAsia="Inter" w:cs="Inter"/>
          <w:color w:val="000000"/>
          <w:sz w:val="22"/>
          <w:szCs w:val="22"/>
        </w:rPr>
        <w:t xml:space="preserve">By acceptance of this Policy, the </w:t>
      </w:r>
      <w:r>
        <w:rPr>
          <w:b/>
          <w:bCs/>
          <w:rFonts w:ascii="Inter" w:hAnsi="Inter" w:eastAsia="Inter" w:cs="Inter"/>
          <w:color w:val="000000"/>
          <w:sz w:val="22"/>
          <w:szCs w:val="22"/>
        </w:rPr>
        <w:t xml:space="preserve">Insured </w:t>
      </w:r>
      <w:r>
        <w:rPr>
          <w:rFonts w:ascii="Inter" w:hAnsi="Inter" w:eastAsia="Inter" w:cs="Inter"/>
          <w:color w:val="000000"/>
          <w:sz w:val="22"/>
          <w:szCs w:val="22"/>
        </w:rPr>
        <w:t xml:space="preserve">and the Insurer agree that this </w:t>
      </w:r>
      <w:r>
        <w:rPr>
          <w:rFonts w:ascii="Inter" w:hAnsi="Inter" w:eastAsia="Inter" w:cs="Inter"/>
          <w:color w:val="000000"/>
          <w:sz w:val="22"/>
          <w:szCs w:val="22"/>
        </w:rPr>
        <w:lastRenderedPageBreak/>
        <w:t xml:space="preserve">Policy (including the Declarations, </w:t>
      </w:r>
      <w:r>
        <w:rPr>
          <w:b/>
          <w:bCs/>
          <w:rFonts w:ascii="Inter" w:hAnsi="Inter" w:eastAsia="Inter" w:cs="Inter"/>
          <w:color w:val="000000"/>
          <w:sz w:val="22"/>
          <w:szCs w:val="22"/>
        </w:rPr>
        <w:t>Application</w:t>
      </w:r>
      <w:r>
        <w:rPr>
          <w:rFonts w:ascii="Inter" w:hAnsi="Inter" w:eastAsia="Inter" w:cs="Inter"/>
          <w:color w:val="000000"/>
          <w:sz w:val="22"/>
          <w:szCs w:val="22"/>
        </w:rPr>
        <w:t>, and any endorsements or schedules attached hereto) constitutes the entire agreement between the parties pertaining to the insurance provided hereunder. No agent or representative of the Insurer has authority to make any changes to this Policy unless expressly authorized</w:t>
      </w:r>
    </w:p>
    <w:sectPr w:rsidR="00DE7642">
      <w:headerReference w:type="default" r:id="rIdCorgiHeader"/>
      <w:pgSz w:w="12240" w:h="15840"/>
      <w:pgNumType w:start="1"/>
      <w:cols w:space="720"/>
      <w:pgMar w:top="1440" w:bottom="1440" w:left="1440" w:right="1440" w:header="720" w:footer="720" w:gutter="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16D3ACA3-B229-9A47-AEB9-9D210FF07584}"/>
    <w:embedBold r:id="rId2" w:fontKey="{970FFE79-9D8D-6E4C-B6DE-DCF5A648CE8B}"/>
  </w:font>
  <w:font w:name="Times New Roman">
    <w:panose1 w:val="02020603050405020304"/>
    <w:charset w:val="00"/>
    <w:family w:val="roman"/>
    <w:pitch w:val="variable"/>
    <w:sig w:usb0="E0002EFF" w:usb1="C000785B" w:usb2="00000009" w:usb3="00000000" w:csb0="000001FF" w:csb1="00000000"/>
    <w:embedRegular r:id="rId3" w:fontKey="{3F447AA4-5BBB-CD45-8329-2F96A6CC6A29}"/>
  </w:font>
  <w:font w:name="Georgia">
    <w:panose1 w:val="02040502050405020303"/>
    <w:charset w:val="00"/>
    <w:family w:val="roman"/>
    <w:pitch w:val="variable"/>
    <w:sig w:usb0="00000287" w:usb1="00000000" w:usb2="00000000" w:usb3="00000000" w:csb0="0000009F" w:csb1="00000000"/>
    <w:embedItalic r:id="rId4" w:fontKey="{DED49FA5-2722-134C-98A8-E8DFE95BA249}"/>
  </w:font>
  <w:font w:name="Mangal">
    <w:panose1 w:val="02040503050203030202"/>
    <w:charset w:val="01"/>
    <w:family w:val="roman"/>
    <w:pitch w:val="variable"/>
    <w:sig w:usb0="0000A003" w:usb1="00000000" w:usb2="00000000" w:usb3="00000000" w:csb0="00000001" w:csb1="00000000"/>
    <w:embedRegular r:id="rId5" w:fontKey="{AD91C6F5-72E3-624B-A620-6CF0D31C3FB3}"/>
  </w:font>
  <w:font w:name="Inter">
    <w:altName w:val="Calibri"/>
    <w:panose1 w:val="020B0604020202020204"/>
    <w:charset w:val="00"/>
    <w:family w:val="auto"/>
    <w:pitch w:val="default"/>
    <w:embedRegular r:id="rId6" w:fontKey="{6667E7DD-78AA-A541-9F48-4A585860D238}"/>
    <w:embedBold r:id="rId7" w:fontKey="{FA3D7BE2-4A18-B946-85EB-E76DFAA07949}"/>
  </w:font>
  <w:font w:name="Bricolage Grotesque">
    <w:altName w:val="Calibri"/>
    <w:panose1 w:val="020B0604020202020204"/>
    <w:charset w:val="00"/>
    <w:family w:val="auto"/>
    <w:pitch w:val="default"/>
    <w:embedRegular r:id="rId8" w:fontKey="{360379B8-4D1A-7F4F-81F9-113C11014B09}"/>
    <w:embedBold r:id="rId9" w:fontKey="{A5350E92-5281-C645-A660-AA88F0E37770}"/>
  </w:font>
  <w:font w:name="Calibri">
    <w:panose1 w:val="020F0502020204030204"/>
    <w:charset w:val="00"/>
    <w:family w:val="swiss"/>
    <w:pitch w:val="variable"/>
    <w:sig w:usb0="E0002AFF" w:usb1="C000247B" w:usb2="00000009" w:usb3="00000000" w:csb0="000001FF" w:csb1="00000000"/>
    <w:embedRegular r:id="rId10" w:fontKey="{39C639AE-58B9-3F47-96B3-6DFA9419360E}"/>
  </w:font>
  <w:font w:name="Cambria">
    <w:panose1 w:val="02040503050406030204"/>
    <w:charset w:val="00"/>
    <w:family w:val="roman"/>
    <w:pitch w:val="variable"/>
    <w:sig w:usb0="E00002FF" w:usb1="400004FF" w:usb2="00000000" w:usb3="00000000" w:csb0="0000019F" w:csb1="00000000"/>
    <w:embedRegular r:id="rId11" w:fontKey="{ABDE8A87-8289-334C-AF31-8DE8909ECB92}"/>
  </w:font>
</w:fonts>
</file>

<file path=word/header_corgi.xml><?xml version="1.0" encoding="utf-8"?>
<w:hdr xmlns:w="http://schemas.openxmlformats.org/wordprocessingml/2006/main">
  <w:p>
    <w:pPr>
      <w:tabs>
        <w:tab w:val="right" w:pos="9072"/>
      </w:tabs>
      <w:jc w:val="left"/>
    </w:pPr>
    <w:r>
      <w:rPr>
        <w:rFonts w:ascii="Inter" w:hAnsi="Inter" w:eastAsia="Inter" w:cs="Inter"/>
        <w:color w:val="808080"/>
        <w:sz w:val="20"/>
        <w:szCs w:val="20"/>
      </w:rPr>
      <w:t xml:space="preserve">Commercial General Liability Policy</w:t>
    </w:r>
    <w:r>
      <w:rPr>
        <w:rFonts w:ascii="Inter" w:hAnsi="Inter" w:eastAsia="Inter" w:cs="Inter"/>
        <w:color w:val="808080"/>
        <w:sz w:val="20"/>
        <w:szCs w:val="20"/>
      </w:rPr>
      <w:tab/>
    </w:r>
    <w:r>
      <w:rPr>
        <w:rFonts w:ascii="Inter" w:hAnsi="Inter" w:eastAsia="Inter" w:cs="Inter"/>
        <w:color w:val="808080"/>
        <w:sz w:val="20"/>
        <w:szCs w:val="20"/>
      </w:rPr>
      <w:t xml:space="preserve">CORG-TECH-0100</w:t>
    </w:r>
  </w:p>
</w:hdr>
</file>

<file path=word/numbering.xml><?xml version="1.0" encoding="utf-8"?>
<w:numbering xmlns:w="http://schemas.openxmlformats.org/wordprocessingml/2006/main">
  <w:abstractNum w:abstractNumId="9000">
    <w:multiLevelType w:val="multilevel"/>
    <w:lvl w:ilvl="0">
      <w:start w:val="1"/>
      <w:numFmt w:val="upperLetter"/>
      <w:lvlText w:val="%1."/>
      <w:lvlJc w:val="left"/>
      <w:pPr>
        <w:ind w:left="720" w:hanging="360"/>
      </w:pPr>
    </w:lvl>
    <w:lvl w:ilvl="1">
      <w:start w:val="1"/>
      <w:numFmt w:val="decimal"/>
      <w:lvlText w:val="%2."/>
      <w:lvlJc w:val="left"/>
      <w:pPr>
        <w:ind w:left="1440" w:hanging="360"/>
      </w:pPr>
    </w:lvl>
    <w:lvl w:ilvl="2">
      <w:start w:val="1"/>
      <w:numFmt w:val="lowerLetter"/>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9000">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1">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2">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3">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4">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5">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6">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07">
    <w:abstractNumId w:val="900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7642"/>
    <w:rsid w:val="00533B2F"/>
    <w:rsid w:val="00B51125"/>
    <w:rsid w:val="00C06DFB"/>
    <w:rsid w:val="00DE7642"/>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ecimalSymbol w:val="."/>
  <w:listSeparator w:val=","/>
  <w14:docId w14:val="59B0E6C6"/>
  <w15:docId w15:val="{E7A4E262-3990-C14C-A9C8-304AAD56A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lang w:val="en-US" w:eastAsia="en-US" w:bidi="hi-IN"/>
        <w:rFonts w:ascii="Inter" w:hAnsi="Inter" w:eastAsia="Inter" w:cs="Inter"/>
        <w:sz w:val="22"/>
        <w:szCs w:val="22"/>
        <w:color w:val="000000"/>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spacing w:before="320" w:after="160"/>
      <w:jc w:val="left"/>
    </w:pPr>
    <w:rPr>
      <w:rFonts w:ascii="Bricolage Grotesque" w:hAnsi="Bricolage Grotesque" w:eastAsia="Bricolage Grotesque" w:cs="Bricolage Grotesque"/>
      <w:b/>
      <w:bCs/>
      <w:color w:val="000000"/>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Revision">
    <w:name w:val="Revision"/>
    <w:hidden/>
    <w:uiPriority w:val="99"/>
    <w:semiHidden/>
    <w:rsid w:val="00C06DFB"/>
    <w:pPr>
      <w:spacing w:line="240" w:lineRule="auto"/>
    </w:pPr>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CorgiHeader" Type="http://schemas.openxmlformats.org/officeDocument/2006/relationships/header" Target="header_corgi.xml"/><Relationship Id="rIdCorgiNumbering" Type="http://schemas.openxmlformats.org/officeDocument/2006/relationships/numbering" Target="numbering.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_corgi.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72B02-F2DE-0845-8AC7-F0BCD6A54798}">
  <we:reference id="6dfc8d1c-2f2a-4a4d-9f68-7c61d2f9fb64" version="1.0.0.0" store="developer" storeType="Registry"/>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27</Pages>
  <Words>10819</Words>
  <Characters>56373</Characters>
  <Application>Microsoft Office Word</Application>
  <DocSecurity>0</DocSecurity>
  <Lines>1024</Lines>
  <Paragraphs>409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Sidharth Menon</cp:lastModifiedBy>
  <cp:revision>2</cp:revision>
  <dcterms:created xsi:type="dcterms:W3CDTF">2026-04-24T17:50:00Z</dcterms:created>
  <dcterms:modified xsi:type="dcterms:W3CDTF">2026-04-24T18:53:00Z</dcterms:modified>
</cp:coreProperties>
</file>