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97316"/>
                <w:sz w:val="36"/>
                <w:szCs w:val="36"/>
              </w:rPr>
              <w:t xml:space="preserve">  FixAIR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66CC"/>
                <w:sz w:val="28"/>
                <w:szCs w:val="28"/>
              </w:rPr>
              <w:t xml:space="preserve">EQWATTEUR</w:t>
            </w:r>
          </w:p>
        </w:tc>
      </w:tr>
    </w:tbl>
    <w:p>
      <w:pPr>
        <w:spacing w:before="300" w:after="100"/>
        <w:jc w:val="center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RAPPORT D'INTERVENTION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F97316"/>
          <w:sz w:val="24"/>
          <w:szCs w:val="24"/>
        </w:rPr>
        <w:t xml:space="preserve">Carrier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Réf: FX-2026-00142   •   Date: 07/02/2026   •   SAV / Dépannage</w:t>
      </w:r>
    </w:p>
    <w:p>
      <w:pPr>
        <w:shd w:fill="DCFCE7" w:val="clear"/>
        <w:spacing w:after="300"/>
        <w:jc w:val="center"/>
      </w:pPr>
      <w:r>
        <w:rPr>
          <w:rFonts w:ascii="Calibri" w:cs="Calibri" w:eastAsia="Calibri" w:hAnsi="Calibri"/>
          <w:b/>
          <w:bCs/>
          <w:color w:val="22C55E"/>
          <w:sz w:val="24"/>
          <w:szCs w:val="24"/>
        </w:rPr>
        <w:t xml:space="preserve">  ✓ CONFORME  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RÉSUMÉ</w:t>
      </w:r>
    </w:p>
    <w:p>
      <w:pPr>
        <w:shd w:fill="F9FAFB" w:val="clear"/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Intervention suite à défaut de communication sur unité extérieure VRF. Diagnostic réalisé, câble bus défectueux identifié et remplacé. Système remis en service avec succès. Toutes les unités intérieures communiquent correctement.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 &amp; 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N° Affaire: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AFF-2026-0089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Adresse: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Avenue de la République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Ville: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94140 Alfortville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Société: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EQWATTEUR SAS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Contact: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Badra Cisse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Téléphone: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07 49 33 21 08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Réf. Client: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CLI-EQW-001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DATES INTERVENTION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Début: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07/02/2026 à 09:30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Fin: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07/02/2026 à 14:45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ÉQUIPEMENT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Type: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VRF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Modèle: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38AH-024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N° Série: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CR26A00142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Puissance: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kW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Garantie: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Sous garantie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Fluide: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R410A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Charge initiale: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kg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Charge totale: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kg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Huile: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POE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CODES DÉFAUT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Résolution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Défaut communication bus entre UE et UI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Câble bus remplacé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7102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Timeout communication UI-03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Adressage vérifié et corrigé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Paramètre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Valeur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Haute Pression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28.5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Basse Pression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Surchauffe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 °C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Sous-refroidissement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°C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TRAVAUX EFFECTUÉS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Diagnostic complet du système VRF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Vérification du câblage bus de communication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Remplacement câble bus défectueux (15m)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Reprogrammation adresses unités intérieures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Test de fonctionnement toutes UI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Relevé des pressions et températures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TRAVAUX À PRÉVOIR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→  </w:t>
      </w:r>
      <w:r>
        <w:rPr>
          <w:rFonts w:ascii="Calibri" w:cs="Calibri" w:eastAsia="Calibri" w:hAnsi="Calibri"/>
          <w:sz w:val="20"/>
          <w:szCs w:val="20"/>
        </w:rPr>
        <w:t xml:space="preserve">Maintenance préventive recommandée dans 6 mois</w:t>
      </w:r>
      <w:r>
        <w:rPr>
          <w:rFonts w:ascii="Calibri" w:cs="Calibri" w:eastAsia="Calibri" w:hAnsi="Calibri"/>
          <w:color w:val="F59E0B"/>
          <w:sz w:val="18"/>
          <w:szCs w:val="18"/>
        </w:rPr>
        <w:t xml:space="preserve">  [Normal]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→  </w:t>
      </w:r>
      <w:r>
        <w:rPr>
          <w:rFonts w:ascii="Calibri" w:cs="Calibri" w:eastAsia="Calibri" w:hAnsi="Calibri"/>
          <w:sz w:val="20"/>
          <w:szCs w:val="20"/>
        </w:rPr>
        <w:t xml:space="preserve">Vérifier état des filtres UI bureau direction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[Optionnel]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PIÈCES UTILISÉES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Référence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Désignation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Qté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CBL-BUS-15M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Câble bus communication 2 paires blindé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CON-RJ45-2P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Connecteurs RJ45 blindés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RAPPORT TECHNICIEN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À mon arrivée, le système affichait un défaut de communication généralisé. Après diagnostic approfondi, j'ai identifié un câble bus endommagé (probable passage de rongeur dans le faux-plafond). Le câble a été remplacé sur toute sa longueur entre le coffret de brassage et l'unité extérieure. Toutes les unités intérieures ont été ré-adressées et testées individuellement. Le système fonctionne maintenant parfaitement.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RÉSERVES / ALERTES</w:t>
      </w:r>
    </w:p>
    <w:p>
      <w:pPr>
        <w:shd w:fill="FFFBEB" w:val="clear"/>
        <w:spacing w:after="100"/>
      </w:pPr>
      <w:r>
        <w:rPr>
          <w:rFonts w:ascii="Calibri" w:cs="Calibri" w:eastAsia="Calibri" w:hAnsi="Calibri"/>
          <w:color w:val="F59E0B"/>
          <w:sz w:val="22"/>
          <w:szCs w:val="22"/>
        </w:rPr>
        <w:t xml:space="preserve">! </w:t>
      </w:r>
      <w:r>
        <w:rPr>
          <w:rFonts w:ascii="Calibri" w:cs="Calibri" w:eastAsia="Calibri" w:hAnsi="Calibri"/>
          <w:b/>
          <w:bCs/>
          <w:color w:val="F59E0B"/>
          <w:sz w:val="20"/>
          <w:szCs w:val="20"/>
        </w:rPr>
        <w:t xml:space="preserve">Passage câbles: </w:t>
      </w:r>
      <w:r>
        <w:rPr>
          <w:rFonts w:ascii="Calibri" w:cs="Calibri" w:eastAsia="Calibri" w:hAnsi="Calibri"/>
          <w:sz w:val="20"/>
          <w:szCs w:val="20"/>
        </w:rPr>
        <w:t xml:space="preserve">Recommandation de protéger les passages de câbles dans le faux-plafond (gaines anti-rongeurs)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</w:t>
      </w:r>
    </w:p>
    <w:p>
      <w:pPr>
        <w:shd w:fill="DCFCE7" w:val="clear"/>
        <w:spacing w:after="100"/>
      </w:pPr>
      <w:r>
        <w:rPr>
          <w:rFonts w:ascii="Calibri" w:cs="Calibri" w:eastAsia="Calibri" w:hAnsi="Calibri"/>
          <w:b/>
          <w:bCs/>
          <w:color w:val="22C55E"/>
          <w:sz w:val="26"/>
          <w:szCs w:val="26"/>
        </w:rPr>
        <w:t xml:space="preserve">✓ PROBLÈME RÉSOLU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Système remis en service. Communication rétablie entre toutes les unités. Client satisfait.</w:t>
      </w:r>
    </w:p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TECHNICIEN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Nom: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Mohamed AHMED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Entreprise: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EQWATTEUR SAS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Présence: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09:30 → 14:45</w:t>
            </w:r>
          </w:p>
        </w:tc>
      </w:tr>
    </w:tbl>
    <w:p>
      <w:pPr>
        <w:spacing w:before="400" w:after="150"/>
      </w:pPr>
      <w:r>
        <w:rPr>
          <w:color w:val="F97316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Client</w:t>
            </w:r>
          </w:p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Badra Cisse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Technicien</w:t>
            </w:r>
          </w:p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Mohamed AHMED</w:t>
            </w:r>
          </w:p>
        </w:tc>
      </w:tr>
    </w:tbl>
    <w:p>
      <w:pPr>
        <w:spacing w:before="400"/>
        <w:jc w:val="center"/>
      </w:pPr>
      <w:r>
        <w:rPr>
          <w:color w:val="E5E7EB"/>
        </w:rPr>
        <w:t xml:space="preserve"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16"/>
          <w:szCs w:val="16"/>
        </w:rPr>
        <w:t xml:space="preserve">Document généré par </w:t>
      </w:r>
      <w:r>
        <w:rPr>
          <w:rFonts w:ascii="Calibri" w:cs="Calibri" w:eastAsia="Calibri" w:hAnsi="Calibri"/>
          <w:b/>
          <w:bCs/>
          <w:color w:val="F97316"/>
          <w:sz w:val="16"/>
          <w:szCs w:val="16"/>
        </w:rPr>
        <w:t xml:space="preserve">FixAIR</w:t>
      </w:r>
      <w:r>
        <w:rPr>
          <w:rFonts w:ascii="Calibri" w:cs="Calibri" w:eastAsia="Calibri" w:hAnsi="Calibri"/>
          <w:color w:val="9CA3AF"/>
          <w:sz w:val="16"/>
          <w:szCs w:val="16"/>
        </w:rPr>
        <w:t xml:space="preserve"> — 07/02/2026 09:15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9ec47dbcc5b475fe273129d15307f6f46260296.undefined"/><Relationship Id="rId7" Type="http://schemas.openxmlformats.org/officeDocument/2006/relationships/image" Target="media/8276d73fb6ae85adba0bbe86252cda20aa2f6a77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2026-02-07T08:07:03.007Z</dcterms:created>
  <dcterms:modified xsi:type="dcterms:W3CDTF">2026-02-07T08:07:03.008Z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