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EC0DCA" w:rsidRDefault="006919D5" w:rsidP="008A1168">
      <w:pPr>
        <w:pStyle w:val="Sinespaciado"/>
        <w:jc w:val="both"/>
        <w:rPr>
          <w:rFonts w:ascii="Baskerville Old Face" w:hAnsi="Baskerville Old Face"/>
          <w:sz w:val="72"/>
          <w:szCs w:val="72"/>
        </w:rPr>
      </w:pPr>
    </w:p>
    <w:p w:rsidR="006919D5" w:rsidRPr="00EC0DCA" w:rsidRDefault="006919D5" w:rsidP="008A1168">
      <w:pPr>
        <w:pStyle w:val="Sinespaciado"/>
        <w:jc w:val="both"/>
        <w:rPr>
          <w:rFonts w:ascii="Baskerville Old Face" w:hAnsi="Baskerville Old Face"/>
          <w:sz w:val="72"/>
          <w:szCs w:val="72"/>
        </w:rPr>
      </w:pPr>
    </w:p>
    <w:p w:rsidR="00D06E99" w:rsidRPr="00EC0DCA" w:rsidRDefault="007F6DA6" w:rsidP="008A1168">
      <w:pPr>
        <w:pStyle w:val="Sinespaciado"/>
        <w:jc w:val="both"/>
        <w:rPr>
          <w:rFonts w:ascii="Baskerville Old Face" w:hAnsi="Baskerville Old Face"/>
          <w:sz w:val="72"/>
          <w:szCs w:val="72"/>
        </w:rPr>
      </w:pPr>
      <w:r w:rsidRPr="00EC0DCA">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14E476"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C0DCA">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E59A78A"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045CFEC"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06157A3"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C0DCA" w:rsidRDefault="00F532CF" w:rsidP="008A1168">
      <w:pPr>
        <w:pStyle w:val="Sinespaciado"/>
        <w:jc w:val="both"/>
        <w:rPr>
          <w:rFonts w:ascii="Baskerville Old Face" w:hAnsi="Baskerville Old Face"/>
          <w:sz w:val="72"/>
          <w:szCs w:val="72"/>
        </w:rPr>
      </w:pPr>
      <w:r w:rsidRPr="00EC0DCA">
        <w:rPr>
          <w:rFonts w:ascii="Baskerville Old Face" w:hAnsi="Baskerville Old Face"/>
          <w:sz w:val="72"/>
          <w:szCs w:val="72"/>
        </w:rPr>
        <w:t xml:space="preserve">Caso de Uso </w:t>
      </w:r>
    </w:p>
    <w:p w:rsidR="00D06E99" w:rsidRPr="00EC0DCA" w:rsidRDefault="00832E0D" w:rsidP="008A1168">
      <w:pPr>
        <w:pStyle w:val="Sinespaciado"/>
        <w:jc w:val="both"/>
        <w:rPr>
          <w:rFonts w:ascii="Baskerville Old Face" w:hAnsi="Baskerville Old Face"/>
          <w:sz w:val="72"/>
          <w:szCs w:val="72"/>
        </w:rPr>
      </w:pPr>
      <w:r w:rsidRPr="00EC0DCA">
        <w:rPr>
          <w:rFonts w:ascii="Baskerville Old Face" w:hAnsi="Baskerville Old Face"/>
          <w:sz w:val="72"/>
          <w:szCs w:val="72"/>
        </w:rPr>
        <w:t>[</w:t>
      </w:r>
      <w:r w:rsidR="001F5C19">
        <w:rPr>
          <w:rFonts w:ascii="Baskerville Old Face" w:hAnsi="Baskerville Old Face"/>
          <w:sz w:val="72"/>
          <w:szCs w:val="72"/>
        </w:rPr>
        <w:t xml:space="preserve">Generar </w:t>
      </w:r>
      <w:r w:rsidR="004740B9">
        <w:rPr>
          <w:rFonts w:ascii="Baskerville Old Face" w:hAnsi="Baskerville Old Face"/>
          <w:sz w:val="72"/>
          <w:szCs w:val="72"/>
        </w:rPr>
        <w:t>Exportable</w:t>
      </w:r>
      <w:r w:rsidR="00F532CF" w:rsidRPr="00EC0DCA">
        <w:rPr>
          <w:rFonts w:ascii="Baskerville Old Face" w:hAnsi="Baskerville Old Face"/>
          <w:sz w:val="72"/>
          <w:szCs w:val="72"/>
        </w:rPr>
        <w:t>]</w:t>
      </w:r>
    </w:p>
    <w:p w:rsidR="00D06E99" w:rsidRPr="00EC0DCA" w:rsidRDefault="00D06E99" w:rsidP="008A1168">
      <w:pPr>
        <w:pStyle w:val="Sinespaciado"/>
        <w:jc w:val="both"/>
        <w:rPr>
          <w:rFonts w:ascii="Baskerville Old Face" w:hAnsi="Baskerville Old Face"/>
          <w:sz w:val="36"/>
          <w:szCs w:val="36"/>
        </w:rPr>
      </w:pPr>
    </w:p>
    <w:p w:rsidR="00832E0D" w:rsidRPr="00EC0DCA" w:rsidRDefault="00832E0D" w:rsidP="008A1168">
      <w:pPr>
        <w:pStyle w:val="Sinespaciado"/>
        <w:jc w:val="both"/>
        <w:rPr>
          <w:rFonts w:ascii="Baskerville Old Face" w:hAnsi="Baskerville Old Face"/>
          <w:sz w:val="36"/>
          <w:szCs w:val="36"/>
        </w:rPr>
      </w:pPr>
      <w:r w:rsidRPr="00EC0DCA">
        <w:rPr>
          <w:rFonts w:ascii="Baskerville Old Face" w:hAnsi="Baskerville Old Face"/>
          <w:sz w:val="36"/>
          <w:szCs w:val="36"/>
        </w:rPr>
        <w:t>GEF</w:t>
      </w:r>
    </w:p>
    <w:p w:rsidR="00D06E99" w:rsidRPr="00EC0DCA" w:rsidRDefault="00D06E99" w:rsidP="008A1168">
      <w:pPr>
        <w:pStyle w:val="Sinespaciado"/>
        <w:jc w:val="both"/>
        <w:rPr>
          <w:rFonts w:ascii="Baskerville Old Face" w:hAnsi="Baskerville Old Face"/>
        </w:rPr>
      </w:pPr>
    </w:p>
    <w:p w:rsidR="00D06E99" w:rsidRPr="00EC0DCA" w:rsidRDefault="00832E0D" w:rsidP="008A1168">
      <w:pPr>
        <w:ind w:left="0" w:firstLine="0"/>
        <w:jc w:val="both"/>
        <w:rPr>
          <w:rFonts w:ascii="Baskerville Old Face" w:hAnsi="Baskerville Old Face"/>
        </w:rPr>
      </w:pPr>
      <w:r w:rsidRPr="00EC0DCA">
        <w:rPr>
          <w:rFonts w:ascii="Baskerville Old Face" w:eastAsia="Times New Roman" w:hAnsi="Baskerville Old Face"/>
        </w:rPr>
        <w:t>LYKAIOS</w:t>
      </w:r>
    </w:p>
    <w:p w:rsidR="00A70B3E" w:rsidRPr="00EC0DCA" w:rsidRDefault="00A70B3E" w:rsidP="008A1168">
      <w:pPr>
        <w:ind w:left="708" w:firstLine="708"/>
        <w:jc w:val="both"/>
        <w:rPr>
          <w:rFonts w:ascii="Baskerville Old Face" w:hAnsi="Baskerville Old Face"/>
        </w:rPr>
      </w:pPr>
    </w:p>
    <w:p w:rsidR="00BC5404" w:rsidRPr="00EC0DCA" w:rsidRDefault="00A70B3E" w:rsidP="008A1168">
      <w:pPr>
        <w:pStyle w:val="PSI-Comentario"/>
        <w:rPr>
          <w:lang w:val="es-ES"/>
        </w:rPr>
      </w:pPr>
      <w:r w:rsidRPr="00EC0DCA">
        <w:rPr>
          <w:noProof/>
          <w:lang w:eastAsia="es-AR"/>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val="es-AR" w:eastAsia="es-AR"/>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val="es-AR" w:eastAsia="es-AR"/>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C0DCA">
        <w:rPr>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C0DCA">
        <w:rPr>
          <w:lang w:val="es-ES"/>
        </w:rPr>
        <w:br w:type="page"/>
      </w:r>
    </w:p>
    <w:p w:rsidR="00224B75" w:rsidRPr="00EC0DCA" w:rsidRDefault="00A70B3E" w:rsidP="008A1168">
      <w:pPr>
        <w:pStyle w:val="PSI-Comentario"/>
        <w:rPr>
          <w:lang w:val="es-ES"/>
        </w:rPr>
      </w:pPr>
      <w:r w:rsidRPr="00EC0DCA">
        <w:rPr>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C0DCA">
        <w:rPr>
          <w:lang w:val="es-ES"/>
        </w:rPr>
        <w:t>[Este documento es la plantilla base para elaborar el documento</w:t>
      </w:r>
      <w:r w:rsidR="000F79DF" w:rsidRPr="00EC0DCA">
        <w:rPr>
          <w:lang w:val="es-ES"/>
        </w:rPr>
        <w:t xml:space="preserve"> </w:t>
      </w:r>
      <w:r w:rsidR="00F532CF" w:rsidRPr="00EC0DCA">
        <w:rPr>
          <w:lang w:val="es-ES"/>
        </w:rPr>
        <w:t>Caso de Uso [Nombre del CU]</w:t>
      </w:r>
      <w:r w:rsidR="008B3B0F" w:rsidRPr="00EC0DCA">
        <w:rPr>
          <w:lang w:val="es-ES"/>
        </w:rPr>
        <w:t xml:space="preserve">. </w:t>
      </w:r>
    </w:p>
    <w:p w:rsidR="00224B75" w:rsidRPr="00EC0DCA" w:rsidRDefault="007F6DA6" w:rsidP="008A1168">
      <w:pPr>
        <w:pStyle w:val="PSI-Comentario"/>
        <w:rPr>
          <w:lang w:val="es-ES"/>
        </w:rPr>
      </w:pPr>
      <w:r w:rsidRPr="00EC0DCA">
        <w:rPr>
          <w:noProof/>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41B5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C0DCA">
        <w:rPr>
          <w:lang w:val="es-ES"/>
        </w:rPr>
        <w:t xml:space="preserve">Los textos que aparecen entre </w:t>
      </w:r>
      <w:r w:rsidR="00397566" w:rsidRPr="00EC0DCA">
        <w:rPr>
          <w:lang w:val="es-ES"/>
        </w:rPr>
        <w:t>corchetes</w:t>
      </w:r>
      <w:r w:rsidR="008B3B0F" w:rsidRPr="00EC0DCA">
        <w:rPr>
          <w:lang w:val="es-ES"/>
        </w:rPr>
        <w:t xml:space="preserve"> son explicaciones de que debe contener cada sección</w:t>
      </w:r>
      <w:r w:rsidR="00224B75" w:rsidRPr="00EC0DCA">
        <w:rPr>
          <w:lang w:val="es-ES"/>
        </w:rPr>
        <w:t>, los cuales se encuentran con estilo “PSI – Comentario”</w:t>
      </w:r>
      <w:r w:rsidR="008B3B0F" w:rsidRPr="00EC0DCA">
        <w:rPr>
          <w:lang w:val="es-ES"/>
        </w:rPr>
        <w:t>. Dichos textos se deben seleccionar y sustituir por el contenido que corresponda</w:t>
      </w:r>
      <w:r w:rsidR="00224B75" w:rsidRPr="00EC0DCA">
        <w:rPr>
          <w:lang w:val="es-ES"/>
        </w:rPr>
        <w:t xml:space="preserve"> en estilo “</w:t>
      </w:r>
      <w:r w:rsidR="00653C38" w:rsidRPr="00EC0DCA">
        <w:rPr>
          <w:lang w:val="es-ES"/>
        </w:rPr>
        <w:t xml:space="preserve">PSI - </w:t>
      </w:r>
      <w:r w:rsidR="00224B75" w:rsidRPr="00EC0DCA">
        <w:rPr>
          <w:lang w:val="es-ES"/>
        </w:rPr>
        <w:t>Normal”</w:t>
      </w:r>
      <w:r w:rsidR="008B3B0F" w:rsidRPr="00EC0DCA">
        <w:rPr>
          <w:lang w:val="es-ES"/>
        </w:rPr>
        <w:t>.</w:t>
      </w:r>
    </w:p>
    <w:p w:rsidR="008B3B0F" w:rsidRPr="00EC0DCA" w:rsidRDefault="008B3B0F" w:rsidP="008A1168">
      <w:pPr>
        <w:pStyle w:val="PSI-Comentario"/>
        <w:rPr>
          <w:lang w:val="es-ES"/>
        </w:rPr>
      </w:pPr>
      <w:r w:rsidRPr="00EC0DCA">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C0DCA">
        <w:rPr>
          <w:lang w:val="es-ES"/>
        </w:rPr>
        <w:t>ga clic en el botón Aceptar.</w:t>
      </w:r>
    </w:p>
    <w:p w:rsidR="00397566" w:rsidRPr="00EC0DCA" w:rsidRDefault="00397566" w:rsidP="008A1168">
      <w:pPr>
        <w:pStyle w:val="PSI-Comentario"/>
        <w:rPr>
          <w:lang w:val="es-ES"/>
        </w:rPr>
      </w:pPr>
      <w:r w:rsidRPr="00EC0DCA">
        <w:rPr>
          <w:lang w:val="es-ES"/>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EC0DCA" w:rsidRDefault="00397566" w:rsidP="008A1168">
      <w:pPr>
        <w:pStyle w:val="PSI-Comentario"/>
        <w:rPr>
          <w:lang w:val="es-ES"/>
        </w:rPr>
      </w:pPr>
    </w:p>
    <w:p w:rsidR="00D06E99" w:rsidRPr="00EC0DCA" w:rsidRDefault="00D06E99" w:rsidP="008A1168">
      <w:pPr>
        <w:jc w:val="both"/>
        <w:rPr>
          <w:rFonts w:ascii="Baskerville Old Face" w:hAnsi="Baskerville Old Face"/>
        </w:rPr>
      </w:pPr>
    </w:p>
    <w:p w:rsidR="00A13DBA" w:rsidRPr="00EC0DCA" w:rsidRDefault="00A70B3E" w:rsidP="008A1168">
      <w:pPr>
        <w:ind w:left="0" w:firstLine="0"/>
        <w:jc w:val="both"/>
        <w:rPr>
          <w:rFonts w:ascii="Baskerville Old Face" w:hAnsi="Baskerville Old Face"/>
        </w:rPr>
      </w:pPr>
      <w:r w:rsidRPr="00EC0DCA">
        <w:rPr>
          <w:rFonts w:ascii="Baskerville Old Face" w:hAnsi="Baskerville Old Face"/>
          <w:noProof/>
          <w:lang w:val="es-AR" w:eastAsia="es-AR"/>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val="es-AR" w:eastAsia="es-AR"/>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val="es-AR" w:eastAsia="es-AR"/>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C0DCA">
        <w:rPr>
          <w:rFonts w:ascii="Baskerville Old Face" w:hAnsi="Baskerville Old Face"/>
        </w:rPr>
        <w:br w:type="page"/>
      </w:r>
    </w:p>
    <w:p w:rsidR="000F79DF" w:rsidRPr="00EC0DCA" w:rsidRDefault="000F79DF" w:rsidP="008A1168">
      <w:pPr>
        <w:pStyle w:val="TtulodeTDC1"/>
        <w:tabs>
          <w:tab w:val="left" w:pos="5954"/>
        </w:tabs>
        <w:jc w:val="both"/>
        <w:rPr>
          <w:rFonts w:ascii="Baskerville Old Face" w:hAnsi="Baskerville Old Face"/>
        </w:rPr>
      </w:pPr>
      <w:r w:rsidRPr="00EC0DCA">
        <w:rPr>
          <w:rFonts w:ascii="Baskerville Old Face" w:hAnsi="Baskerville Old Face"/>
        </w:rPr>
        <w:lastRenderedPageBreak/>
        <w:t>Tabla de contenido</w:t>
      </w:r>
    </w:p>
    <w:p w:rsidR="00282909" w:rsidRPr="00EC0DCA" w:rsidRDefault="0063787C" w:rsidP="008A1168">
      <w:pPr>
        <w:pStyle w:val="TDC1"/>
        <w:jc w:val="both"/>
        <w:rPr>
          <w:rFonts w:ascii="Baskerville Old Face" w:eastAsia="Times New Roman" w:hAnsi="Baskerville Old Face"/>
          <w:b w:val="0"/>
          <w:bCs w:val="0"/>
          <w:sz w:val="22"/>
          <w:szCs w:val="22"/>
          <w:lang w:eastAsia="es-AR"/>
        </w:rPr>
      </w:pPr>
      <w:r w:rsidRPr="00EC0DCA">
        <w:rPr>
          <w:rFonts w:ascii="Baskerville Old Face" w:hAnsi="Baskerville Old Face"/>
        </w:rPr>
        <w:fldChar w:fldCharType="begin"/>
      </w:r>
      <w:r w:rsidR="000F79DF" w:rsidRPr="00EC0DCA">
        <w:rPr>
          <w:rFonts w:ascii="Baskerville Old Face" w:hAnsi="Baskerville Old Face"/>
        </w:rPr>
        <w:instrText xml:space="preserve"> TOC \o "1-3" \h \z \u </w:instrText>
      </w:r>
      <w:r w:rsidRPr="00EC0DCA">
        <w:rPr>
          <w:rFonts w:ascii="Baskerville Old Face" w:hAnsi="Baskerville Old Face"/>
        </w:rPr>
        <w:fldChar w:fldCharType="separate"/>
      </w:r>
      <w:hyperlink w:anchor="_Toc258856776" w:history="1">
        <w:r w:rsidR="00282909" w:rsidRPr="00EC0DCA">
          <w:rPr>
            <w:rStyle w:val="Hipervnculo"/>
            <w:rFonts w:ascii="Baskerville Old Face" w:hAnsi="Baskerville Old Face"/>
          </w:rPr>
          <w:t>Descripción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9A19EE"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EC0DCA">
          <w:rPr>
            <w:rStyle w:val="Hipervnculo"/>
            <w:rFonts w:ascii="Baskerville Old Face" w:hAnsi="Baskerville Old Face"/>
          </w:rPr>
          <w:t>Actores del CU</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_Toc258856777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9A19EE"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EC0DCA">
          <w:rPr>
            <w:rStyle w:val="Hipervnculo"/>
            <w:rFonts w:ascii="Baskerville Old Face" w:hAnsi="Baskerville Old Face"/>
          </w:rPr>
          <w:t>Precondiciones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_Toc258856778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9A19EE"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EC0DCA">
          <w:rPr>
            <w:rStyle w:val="Hipervnculo"/>
            <w:rFonts w:ascii="Baskerville Old Face" w:hAnsi="Baskerville Old Face"/>
          </w:rPr>
          <w:t>Flujo de Eventos Normal</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_Toc258856779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9A19EE"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EC0DCA">
          <w:rPr>
            <w:rStyle w:val="Hipervnculo"/>
            <w:rFonts w:ascii="Baskerville Old Face" w:hAnsi="Baskerville Old Face"/>
          </w:rPr>
          <w:t>Poscondiciones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_Toc258856780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9A19EE"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EC0DCA">
          <w:rPr>
            <w:rStyle w:val="Hipervnculo"/>
            <w:rFonts w:ascii="Baskerville Old Face" w:hAnsi="Baskerville Old Face"/>
          </w:rPr>
          <w:t>Flujo de Eventos Alternativo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_Toc258856781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9A19EE"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EC0DCA">
          <w:rPr>
            <w:rStyle w:val="Hipervnculo"/>
            <w:rFonts w:ascii="Baskerville Old Face" w:hAnsi="Baskerville Old Face"/>
          </w:rPr>
          <w:t>Diagramas Asociados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_Toc258856782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9A19EE"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EC0DCA">
          <w:rPr>
            <w:rStyle w:val="Hipervnculo"/>
            <w:rFonts w:ascii="Baskerville Old Face" w:hAnsi="Baskerville Old Face"/>
          </w:rPr>
          <w:t>Diagrama de Casos de Uso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_Toc258856783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9A19EE"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EC0DCA">
          <w:rPr>
            <w:rStyle w:val="Hipervnculo"/>
            <w:rFonts w:ascii="Baskerville Old Face" w:hAnsi="Baskerville Old Face"/>
          </w:rPr>
          <w:t>Diagrama de Secuencia</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_Toc258856784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9A19EE"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EC0DCA">
          <w:rPr>
            <w:rStyle w:val="Hipervnculo"/>
            <w:rFonts w:ascii="Baskerville Old Face" w:hAnsi="Baskerville Old Face"/>
          </w:rPr>
          <w:t>Diagrama de Colaboración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_Toc258856785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9A19EE"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EC0DCA">
          <w:rPr>
            <w:rStyle w:val="Hipervnculo"/>
            <w:rFonts w:ascii="Baskerville Old Face" w:hAnsi="Baskerville Old Face"/>
          </w:rPr>
          <w:t>Diagrama de Estados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0F79DF" w:rsidRPr="00EC0DCA" w:rsidRDefault="0063787C" w:rsidP="008A1168">
      <w:pPr>
        <w:tabs>
          <w:tab w:val="left" w:pos="5954"/>
        </w:tabs>
        <w:jc w:val="both"/>
        <w:rPr>
          <w:rFonts w:ascii="Baskerville Old Face" w:hAnsi="Baskerville Old Face"/>
        </w:rPr>
      </w:pPr>
      <w:r w:rsidRPr="00EC0DCA">
        <w:rPr>
          <w:rFonts w:ascii="Baskerville Old Face" w:hAnsi="Baskerville Old Face"/>
        </w:rPr>
        <w:fldChar w:fldCharType="end"/>
      </w:r>
    </w:p>
    <w:p w:rsidR="0040066E" w:rsidRPr="00EC0DCA" w:rsidRDefault="0040066E" w:rsidP="008A1168">
      <w:pPr>
        <w:ind w:left="0" w:firstLine="0"/>
        <w:jc w:val="both"/>
        <w:rPr>
          <w:rFonts w:ascii="Baskerville Old Face" w:hAnsi="Baskerville Old Face"/>
        </w:rPr>
      </w:pPr>
    </w:p>
    <w:p w:rsidR="00797B58" w:rsidRPr="00EC0DCA" w:rsidRDefault="00861B8F" w:rsidP="008A1168">
      <w:pPr>
        <w:pStyle w:val="PSI-Ttulo"/>
        <w:jc w:val="both"/>
        <w:rPr>
          <w:lang w:val="es-ES"/>
        </w:rPr>
      </w:pPr>
      <w:r w:rsidRPr="00EC0DCA">
        <w:rPr>
          <w:lang w:val="es-ES"/>
        </w:rPr>
        <w:br w:type="page"/>
      </w:r>
    </w:p>
    <w:p w:rsidR="007F517E" w:rsidRPr="00EC0DCA" w:rsidRDefault="007F517E" w:rsidP="008A1168">
      <w:pPr>
        <w:pStyle w:val="PSI-Ttulo"/>
        <w:jc w:val="both"/>
        <w:rPr>
          <w:lang w:val="es-ES"/>
        </w:rPr>
      </w:pPr>
    </w:p>
    <w:p w:rsidR="00797B58" w:rsidRPr="00EC0DCA" w:rsidRDefault="00F532CF" w:rsidP="008A1168">
      <w:pPr>
        <w:pStyle w:val="PSI-Ttulo"/>
        <w:jc w:val="both"/>
        <w:rPr>
          <w:lang w:val="es-ES"/>
        </w:rPr>
      </w:pPr>
      <w:r w:rsidRPr="00EC0DCA">
        <w:rPr>
          <w:lang w:val="es-ES"/>
        </w:rPr>
        <w:t>Caso de Uso [</w:t>
      </w:r>
      <w:r w:rsidR="001F5C19">
        <w:rPr>
          <w:lang w:val="es-ES"/>
        </w:rPr>
        <w:t xml:space="preserve">Generar </w:t>
      </w:r>
      <w:r w:rsidR="00FD109B">
        <w:rPr>
          <w:lang w:val="es-ES"/>
        </w:rPr>
        <w:t>Exportable</w:t>
      </w:r>
      <w:bookmarkStart w:id="0" w:name="_GoBack"/>
      <w:bookmarkEnd w:id="0"/>
      <w:r w:rsidR="00786704" w:rsidRPr="00EC0DCA">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C0DCA"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Caso de Uso</w:t>
            </w:r>
          </w:p>
        </w:tc>
        <w:tc>
          <w:tcPr>
            <w:tcW w:w="6558" w:type="dxa"/>
          </w:tcPr>
          <w:p w:rsidR="007F517E" w:rsidRPr="00EC0DCA" w:rsidRDefault="00057439"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EC0DCA">
              <w:rPr>
                <w:lang w:val="es-ES"/>
              </w:rPr>
              <w:t>Consultar Finales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Actores</w:t>
            </w:r>
          </w:p>
        </w:tc>
        <w:tc>
          <w:tcPr>
            <w:tcW w:w="6558" w:type="dxa"/>
          </w:tcPr>
          <w:p w:rsidR="007F517E" w:rsidRPr="00EC0DCA" w:rsidRDefault="008F7DB5" w:rsidP="001F5C19">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 xml:space="preserve">Secretaría Académica </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Tipo</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Básico</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535C1B" w:rsidP="008A1168">
            <w:pPr>
              <w:pStyle w:val="PSI-Ttulo1"/>
              <w:framePr w:hSpace="0" w:wrap="auto" w:vAnchor="margin" w:hAnchor="text" w:yAlign="inline"/>
              <w:jc w:val="both"/>
              <w:rPr>
                <w:lang w:val="es-ES"/>
              </w:rPr>
            </w:pPr>
            <w:r w:rsidRPr="00EC0DCA">
              <w:rPr>
                <w:lang w:val="es-ES"/>
              </w:rPr>
              <w:t>Propósito</w:t>
            </w:r>
          </w:p>
        </w:tc>
        <w:tc>
          <w:tcPr>
            <w:tcW w:w="6558" w:type="dxa"/>
          </w:tcPr>
          <w:p w:rsidR="007F517E" w:rsidRPr="00EC0DCA" w:rsidRDefault="008F7DB5" w:rsidP="001F5C19">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Permitir</w:t>
            </w:r>
            <w:r w:rsidR="001F5C19">
              <w:rPr>
                <w:rFonts w:ascii="Baskerville Old Face" w:hAnsi="Baskerville Old Face"/>
                <w:sz w:val="24"/>
              </w:rPr>
              <w:t xml:space="preserve"> generar y descargar un PDF con todas las mesas actuales cargadas en el Sistema.</w:t>
            </w:r>
            <w:r w:rsidR="00CA77A6">
              <w:rPr>
                <w:rFonts w:ascii="Baskerville Old Face" w:hAnsi="Baskerville Old Face"/>
                <w:sz w:val="24"/>
              </w:rPr>
              <w:t xml:space="preserve"> </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Resumen</w:t>
            </w:r>
          </w:p>
        </w:tc>
        <w:tc>
          <w:tcPr>
            <w:tcW w:w="6558" w:type="dxa"/>
          </w:tcPr>
          <w:p w:rsidR="007F517E" w:rsidRPr="00EC0DCA" w:rsidRDefault="007F517E" w:rsidP="001F5C19">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Este </w:t>
            </w:r>
            <w:r w:rsidR="008F7DB5">
              <w:rPr>
                <w:rFonts w:ascii="Baskerville Old Face" w:hAnsi="Baskerville Old Face"/>
                <w:sz w:val="24"/>
              </w:rPr>
              <w:t>caso de uso</w:t>
            </w:r>
            <w:r w:rsidR="001F5C19">
              <w:rPr>
                <w:rFonts w:ascii="Baskerville Old Face" w:hAnsi="Baskerville Old Face"/>
                <w:sz w:val="24"/>
              </w:rPr>
              <w:t xml:space="preserve"> lo inicia Secretaría Académica, el cual tiene la función de generar un PDF, exportando la así la carga de mesas de examen.</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Precondiciones</w:t>
            </w:r>
          </w:p>
        </w:tc>
        <w:tc>
          <w:tcPr>
            <w:tcW w:w="6558" w:type="dxa"/>
          </w:tcPr>
          <w:p w:rsidR="007F517E" w:rsidRPr="00EC0DCA" w:rsidRDefault="001F5C1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i/>
                <w:sz w:val="24"/>
              </w:rPr>
              <w:t>Se debe iniciar sesión con la</w:t>
            </w:r>
            <w:r w:rsidR="009C6BAB">
              <w:rPr>
                <w:rFonts w:ascii="Baskerville Old Face" w:hAnsi="Baskerville Old Face"/>
                <w:i/>
                <w:sz w:val="24"/>
              </w:rPr>
              <w:t xml:space="preserve"> cuenta y contraseña correspondiente.</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Flujo Normal</w:t>
            </w:r>
          </w:p>
        </w:tc>
        <w:tc>
          <w:tcPr>
            <w:tcW w:w="6558" w:type="dxa"/>
          </w:tcPr>
          <w:p w:rsidR="009C6BAB" w:rsidRDefault="001A2150" w:rsidP="001F5C19">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despliega la pantalla </w:t>
            </w:r>
            <w:r w:rsidR="00272952" w:rsidRPr="00EC0DCA">
              <w:rPr>
                <w:rFonts w:ascii="Baskerville Old Face" w:hAnsi="Baskerville Old Face"/>
                <w:sz w:val="24"/>
              </w:rPr>
              <w:t xml:space="preserve">de </w:t>
            </w:r>
            <w:r w:rsidR="001F5C19">
              <w:rPr>
                <w:rFonts w:ascii="Baskerville Old Face" w:hAnsi="Baskerville Old Face"/>
                <w:sz w:val="24"/>
              </w:rPr>
              <w:t>Secretaría Académica, una vez iniciada la sesión.</w:t>
            </w:r>
          </w:p>
          <w:p w:rsidR="003D2D3E" w:rsidRPr="001F5C19" w:rsidRDefault="00591C9B" w:rsidP="001F5C19">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pre</w:t>
            </w:r>
            <w:r w:rsidR="009C6BAB">
              <w:rPr>
                <w:rFonts w:ascii="Baskerville Old Face" w:hAnsi="Baskerville Old Face"/>
                <w:sz w:val="24"/>
              </w:rPr>
              <w:t>siona “Generar</w:t>
            </w:r>
            <w:r w:rsidR="001F5C19">
              <w:rPr>
                <w:rFonts w:ascii="Baskerville Old Face" w:hAnsi="Baskerville Old Face"/>
                <w:sz w:val="24"/>
              </w:rPr>
              <w:t xml:space="preserve"> Exportable”, se continuará en el SubFlujo01 “Generación de Exportable”.</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SubFlujo</w:t>
            </w:r>
          </w:p>
        </w:tc>
        <w:tc>
          <w:tcPr>
            <w:tcW w:w="6558" w:type="dxa"/>
          </w:tcPr>
          <w:p w:rsidR="007F517E" w:rsidRPr="00EC0DCA" w:rsidRDefault="009B5AD8"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S-1 </w:t>
            </w:r>
            <w:r w:rsidR="001F5C19">
              <w:rPr>
                <w:lang w:val="es-ES"/>
              </w:rPr>
              <w:t>Generación de Exportable</w:t>
            </w:r>
          </w:p>
          <w:p w:rsidR="00D65D5C" w:rsidRDefault="007F517E" w:rsidP="003D2D3E">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w:t>
            </w:r>
            <w:r w:rsidR="001F5C19">
              <w:rPr>
                <w:rFonts w:ascii="Baskerville Old Face" w:hAnsi="Baskerville Old Face"/>
                <w:sz w:val="24"/>
              </w:rPr>
              <w:t>Ge</w:t>
            </w:r>
            <w:r w:rsidR="003D2D3E">
              <w:rPr>
                <w:rFonts w:ascii="Baskerville Old Face" w:hAnsi="Baskerville Old Face"/>
                <w:sz w:val="24"/>
              </w:rPr>
              <w:t>n</w:t>
            </w:r>
            <w:r w:rsidR="001F5C19">
              <w:rPr>
                <w:rFonts w:ascii="Baskerville Old Face" w:hAnsi="Baskerville Old Face"/>
                <w:sz w:val="24"/>
              </w:rPr>
              <w:t>eración de Exportable”, en el cual se deberá indicar si desea la conversión y descarga en Formato PDF o formato (TEMPUS).</w:t>
            </w:r>
          </w:p>
          <w:p w:rsidR="001F5C19" w:rsidRDefault="001F5C19" w:rsidP="003D2D3E">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p w:rsidR="001F5C19" w:rsidRDefault="001F5C19" w:rsidP="003D2D3E">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Una vez seleccionado el tipo de archivo, se habilitará el botón de “Descarga”.</w:t>
            </w:r>
          </w:p>
          <w:p w:rsidR="001F5C19" w:rsidRDefault="001F5C19" w:rsidP="003D2D3E">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p w:rsidR="001F5C19" w:rsidRPr="00A70D4A" w:rsidRDefault="001F5C19" w:rsidP="003D2D3E">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Si el usuario selecciona “Descarga”, comenzará la descarga del Archivo correspondiente.</w:t>
            </w:r>
          </w:p>
        </w:tc>
      </w:tr>
      <w:tr w:rsidR="006E631F"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6E631F" w:rsidRDefault="006E631F" w:rsidP="008A1168">
            <w:pPr>
              <w:pStyle w:val="PSI-Ttulo1"/>
              <w:framePr w:hSpace="0" w:wrap="auto" w:vAnchor="margin" w:hAnchor="text" w:yAlign="inline"/>
              <w:jc w:val="both"/>
              <w:rPr>
                <w:lang w:val="es-ES"/>
              </w:rPr>
            </w:pPr>
            <w:r>
              <w:rPr>
                <w:lang w:val="es-ES"/>
              </w:rPr>
              <w:t>Excepciones</w:t>
            </w:r>
          </w:p>
        </w:tc>
        <w:tc>
          <w:tcPr>
            <w:tcW w:w="6558" w:type="dxa"/>
          </w:tcPr>
          <w:p w:rsidR="006E631F" w:rsidRPr="006E631F" w:rsidRDefault="006E631F" w:rsidP="00243BB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E1</w:t>
            </w:r>
            <w:r w:rsidR="001F5C19">
              <w:rPr>
                <w:rFonts w:ascii="Baskerville Old Face" w:hAnsi="Baskerville Old Face"/>
                <w:sz w:val="24"/>
              </w:rPr>
              <w:t xml:space="preserve">: </w:t>
            </w:r>
            <w:r w:rsidR="001F5C19" w:rsidRPr="001F5C19">
              <w:rPr>
                <w:rFonts w:ascii="Baskerville Old Face" w:hAnsi="Baskerville Old Face"/>
                <w:b/>
                <w:sz w:val="24"/>
              </w:rPr>
              <w:t>Error en la Descarga</w:t>
            </w:r>
            <w:r w:rsidRPr="00552511">
              <w:rPr>
                <w:rFonts w:ascii="Baskerville Old Face" w:hAnsi="Baskerville Old Face"/>
                <w:b/>
                <w:i/>
                <w:sz w:val="24"/>
              </w:rPr>
              <w:t xml:space="preserve">: </w:t>
            </w:r>
            <w:r w:rsidR="00243BBE" w:rsidRPr="00243BBE">
              <w:rPr>
                <w:rFonts w:ascii="Baskerville Old Face" w:hAnsi="Baskerville Old Face"/>
                <w:sz w:val="24"/>
              </w:rPr>
              <w:t xml:space="preserve">Si la cuenta con </w:t>
            </w:r>
            <w:r w:rsidR="00243BBE">
              <w:rPr>
                <w:rFonts w:ascii="Baskerville Old Face" w:hAnsi="Baskerville Old Face"/>
                <w:sz w:val="24"/>
              </w:rPr>
              <w:t>la que se ha logeado un usuario de Secretaría Académica cierra de forma inesperada la sesión antes de presionar descarga, habrá un error al momento de seleccionar “Descargar”</w:t>
            </w:r>
          </w:p>
        </w:tc>
      </w:tr>
    </w:tbl>
    <w:p w:rsidR="00F9473E" w:rsidRPr="00EC0DCA" w:rsidRDefault="00F9473E" w:rsidP="00661856">
      <w:pPr>
        <w:pStyle w:val="PSI-Comentario"/>
        <w:ind w:left="0" w:firstLine="0"/>
        <w:rPr>
          <w:lang w:val="es-ES"/>
        </w:rPr>
      </w:pPr>
    </w:p>
    <w:p w:rsidR="00F532CF" w:rsidRPr="00EC0DCA" w:rsidRDefault="007C39B1" w:rsidP="008A1168">
      <w:pPr>
        <w:pStyle w:val="PSI-Ttulo2"/>
        <w:jc w:val="both"/>
        <w:rPr>
          <w:rFonts w:ascii="Baskerville Old Face" w:hAnsi="Baskerville Old Face"/>
          <w:color w:val="FFC000" w:themeColor="accent4"/>
          <w:lang w:val="es-ES"/>
        </w:rPr>
      </w:pPr>
      <w:bookmarkStart w:id="1" w:name="_Toc258856783"/>
      <w:r w:rsidRPr="00EC0DCA">
        <w:rPr>
          <w:rFonts w:ascii="Baskerville Old Face" w:hAnsi="Baskerville Old Face"/>
          <w:color w:val="FFC000" w:themeColor="accent4"/>
          <w:lang w:val="es-ES"/>
        </w:rPr>
        <w:lastRenderedPageBreak/>
        <w:t>Diagrama de Casos de Uso</w:t>
      </w:r>
      <w:bookmarkEnd w:id="1"/>
    </w:p>
    <w:p w:rsidR="007C39B1" w:rsidRPr="00EC0DCA" w:rsidRDefault="007C39B1" w:rsidP="008A1168">
      <w:pPr>
        <w:pStyle w:val="PSI-Comentario"/>
        <w:rPr>
          <w:lang w:val="es-ES"/>
        </w:rPr>
      </w:pPr>
      <w:r w:rsidRPr="00EC0DCA">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C0DCA" w:rsidRDefault="0098045E" w:rsidP="008A1168">
      <w:pPr>
        <w:pStyle w:val="PSI-Comentario"/>
        <w:rPr>
          <w:lang w:val="es-ES"/>
        </w:rPr>
      </w:pPr>
    </w:p>
    <w:p w:rsidR="007C39B1" w:rsidRPr="00EC0DCA" w:rsidRDefault="007F6DA6" w:rsidP="008A1168">
      <w:pPr>
        <w:pStyle w:val="PSI-Comentario"/>
        <w:rPr>
          <w:lang w:val="es-ES"/>
        </w:rPr>
      </w:pPr>
      <w:r w:rsidRPr="00EC0DCA">
        <w:rPr>
          <w:noProof/>
          <w:lang w:eastAsia="es-AR"/>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C0DCA" w:rsidRDefault="00CB4633" w:rsidP="008A1168">
      <w:pPr>
        <w:pStyle w:val="PSI-Comentario"/>
        <w:rPr>
          <w:lang w:val="es-ES"/>
        </w:rPr>
      </w:pPr>
    </w:p>
    <w:p w:rsidR="00783682" w:rsidRPr="00EC0DCA" w:rsidRDefault="00783682" w:rsidP="008A1168">
      <w:pPr>
        <w:pStyle w:val="PSI-Ttulo2"/>
        <w:jc w:val="both"/>
        <w:rPr>
          <w:rFonts w:ascii="Baskerville Old Face" w:hAnsi="Baskerville Old Face"/>
          <w:lang w:val="es-ES"/>
        </w:rPr>
      </w:pPr>
      <w:bookmarkStart w:id="2" w:name="_Toc258856784"/>
    </w:p>
    <w:p w:rsidR="007C39B1" w:rsidRPr="00EC0DCA" w:rsidRDefault="007C39B1" w:rsidP="008A1168">
      <w:pPr>
        <w:pStyle w:val="PSI-Ttulo2"/>
        <w:jc w:val="both"/>
        <w:rPr>
          <w:rFonts w:ascii="Baskerville Old Face" w:hAnsi="Baskerville Old Face"/>
          <w:color w:val="FFC000" w:themeColor="accent4"/>
          <w:lang w:val="es-ES"/>
        </w:rPr>
      </w:pPr>
      <w:r w:rsidRPr="00EC0DCA">
        <w:rPr>
          <w:rFonts w:ascii="Baskerville Old Face" w:hAnsi="Baskerville Old Face"/>
          <w:color w:val="FFC000" w:themeColor="accent4"/>
          <w:lang w:val="es-ES"/>
        </w:rPr>
        <w:t>Diagrama de Secuencia</w:t>
      </w:r>
      <w:bookmarkEnd w:id="2"/>
    </w:p>
    <w:p w:rsidR="007C39B1" w:rsidRPr="00EC0DCA" w:rsidRDefault="007C39B1" w:rsidP="008A1168">
      <w:pPr>
        <w:pStyle w:val="PSI-Comentario"/>
        <w:rPr>
          <w:lang w:val="es-ES"/>
        </w:rPr>
      </w:pPr>
      <w:r w:rsidRPr="00EC0DCA">
        <w:rPr>
          <w:lang w:val="es-ES"/>
        </w:rPr>
        <w:t xml:space="preserve">[En el </w:t>
      </w:r>
      <w:r w:rsidRPr="00EC0DCA">
        <w:rPr>
          <w:rFonts w:cs="Garamond-Italic"/>
          <w:iCs/>
          <w:lang w:val="es-ES"/>
        </w:rPr>
        <w:t xml:space="preserve">diagrama de secuencia </w:t>
      </w:r>
      <w:r w:rsidRPr="00EC0DCA">
        <w:rPr>
          <w:lang w:val="es-ES"/>
        </w:rPr>
        <w:t xml:space="preserve">se muestra la interacción de los objetos que componen un sistema de forma temporal. </w:t>
      </w:r>
    </w:p>
    <w:p w:rsidR="007C39B1" w:rsidRPr="00EC0DCA" w:rsidRDefault="007C39B1" w:rsidP="008A1168">
      <w:pPr>
        <w:pStyle w:val="PSI-Comentario"/>
        <w:rPr>
          <w:lang w:val="es-ES"/>
        </w:rPr>
      </w:pPr>
      <w:r w:rsidRPr="00EC0DCA">
        <w:rPr>
          <w:lang w:val="es-ES"/>
        </w:rPr>
        <w:t>Un diagrama de secuencia muestra la interacción de un conjunto de objetos en una aplicación a través del tiempo y se modela para cada método de la clase]</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eastAsia="es-AR"/>
        </w:rPr>
        <w:lastRenderedPageBreak/>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C0DCA" w:rsidRDefault="00B64180" w:rsidP="008A1168">
      <w:pPr>
        <w:pStyle w:val="PSI-Normal"/>
        <w:rPr>
          <w:rFonts w:ascii="Baskerville Old Face" w:hAnsi="Baskerville Old Face"/>
          <w:lang w:val="es-ES"/>
        </w:rPr>
      </w:pPr>
    </w:p>
    <w:p w:rsidR="00B64180" w:rsidRPr="00EC0DCA" w:rsidRDefault="00B64180" w:rsidP="008A1168">
      <w:pPr>
        <w:pStyle w:val="PSI-Ttulo2"/>
        <w:jc w:val="both"/>
        <w:rPr>
          <w:rFonts w:ascii="Baskerville Old Face" w:hAnsi="Baskerville Old Face"/>
          <w:color w:val="FFC000" w:themeColor="accent4"/>
          <w:lang w:val="es-ES"/>
        </w:rPr>
      </w:pPr>
      <w:bookmarkStart w:id="3" w:name="_Toc258856785"/>
      <w:r w:rsidRPr="00EC0DCA">
        <w:rPr>
          <w:rFonts w:ascii="Baskerville Old Face" w:hAnsi="Baskerville Old Face"/>
          <w:color w:val="FFC000" w:themeColor="accent4"/>
          <w:lang w:val="es-ES"/>
        </w:rPr>
        <w:t>Diagrama de Colaboración</w:t>
      </w:r>
      <w:bookmarkEnd w:id="3"/>
    </w:p>
    <w:p w:rsidR="00B64180" w:rsidRPr="00EC0DCA" w:rsidRDefault="00F368E5" w:rsidP="008A1168">
      <w:pPr>
        <w:pStyle w:val="PSI-Comentario"/>
        <w:rPr>
          <w:lang w:val="es-ES"/>
        </w:rPr>
      </w:pPr>
      <w:r w:rsidRPr="00EC0DCA">
        <w:rPr>
          <w:lang w:val="es-ES"/>
        </w:rPr>
        <w:t>[</w:t>
      </w:r>
      <w:r w:rsidR="00B64180" w:rsidRPr="00EC0DCA">
        <w:rPr>
          <w:lang w:val="es-ES"/>
        </w:rPr>
        <w:t>Un diagrama de colaboración, se puede decir que es una forma alternativa al diagrama de secuencias a la hora de mostrar un escenario.</w:t>
      </w:r>
    </w:p>
    <w:p w:rsidR="00B64180" w:rsidRPr="00EC0DCA" w:rsidRDefault="00B64180" w:rsidP="008A1168">
      <w:pPr>
        <w:pStyle w:val="PSI-Comentario"/>
        <w:rPr>
          <w:lang w:val="es-ES"/>
        </w:rPr>
      </w:pPr>
      <w:r w:rsidRPr="00EC0DCA">
        <w:rPr>
          <w:lang w:val="es-ES"/>
        </w:rPr>
        <w:t>Este tipo de diagrama muestra las interacciones que ocurren entre los</w:t>
      </w:r>
      <w:r w:rsidR="00B24DEA" w:rsidRPr="00EC0DCA">
        <w:rPr>
          <w:lang w:val="es-ES"/>
        </w:rPr>
        <w:t xml:space="preserve"> </w:t>
      </w:r>
      <w:r w:rsidRPr="00EC0DCA">
        <w:rPr>
          <w:lang w:val="es-ES"/>
        </w:rPr>
        <w:t>objetos que participan en una situación determinada.</w:t>
      </w:r>
      <w:r w:rsidR="00B24DEA" w:rsidRPr="00EC0DCA">
        <w:rPr>
          <w:lang w:val="es-ES"/>
        </w:rPr>
        <w:t xml:space="preserve"> </w:t>
      </w:r>
      <w:r w:rsidRPr="00EC0DCA">
        <w:rPr>
          <w:lang w:val="es-ES"/>
        </w:rPr>
        <w:t>A diferencia del diagrama de secuencia, el diagrama de colaboración se</w:t>
      </w:r>
      <w:r w:rsidR="00B24DEA" w:rsidRPr="00EC0DCA">
        <w:rPr>
          <w:lang w:val="es-ES"/>
        </w:rPr>
        <w:t xml:space="preserve"> </w:t>
      </w:r>
      <w:r w:rsidRPr="00EC0DCA">
        <w:rPr>
          <w:lang w:val="es-ES"/>
        </w:rPr>
        <w:t>enfoca en la relación entre los objetos y su topología de comunicación.</w:t>
      </w:r>
      <w:r w:rsidR="00B24DEA" w:rsidRPr="00EC0DCA">
        <w:rPr>
          <w:lang w:val="es-ES"/>
        </w:rPr>
        <w:t xml:space="preserve"> </w:t>
      </w:r>
      <w:r w:rsidRPr="00EC0DCA">
        <w:rPr>
          <w:lang w:val="es-ES"/>
        </w:rPr>
        <w:t>En estos diagramas los mensajes enviados de un objeto a otro se representa</w:t>
      </w:r>
      <w:r w:rsidR="00B24DEA" w:rsidRPr="00EC0DCA">
        <w:rPr>
          <w:lang w:val="es-ES"/>
        </w:rPr>
        <w:t xml:space="preserve"> </w:t>
      </w:r>
      <w:r w:rsidRPr="00EC0DCA">
        <w:rPr>
          <w:lang w:val="es-ES"/>
        </w:rPr>
        <w:t>mediante flechas, acompañado del nombre del mensaje, los parámetros y</w:t>
      </w:r>
      <w:r w:rsidR="00B24DEA" w:rsidRPr="00EC0DCA">
        <w:rPr>
          <w:lang w:val="es-ES"/>
        </w:rPr>
        <w:t xml:space="preserve"> </w:t>
      </w:r>
      <w:r w:rsidRPr="00EC0DCA">
        <w:rPr>
          <w:lang w:val="es-ES"/>
        </w:rPr>
        <w:t>la secuencia del mensaje.</w:t>
      </w:r>
    </w:p>
    <w:p w:rsidR="00B64180" w:rsidRPr="00EC0DCA" w:rsidRDefault="00B64180" w:rsidP="008A1168">
      <w:pPr>
        <w:pStyle w:val="PSI-Comentario"/>
        <w:rPr>
          <w:lang w:val="es-ES"/>
        </w:rPr>
      </w:pPr>
      <w:r w:rsidRPr="00EC0DCA">
        <w:rPr>
          <w:lang w:val="es-ES"/>
        </w:rPr>
        <w:t>Estos diagramas están indicados para mostrar una situación o flujo de</w:t>
      </w:r>
      <w:r w:rsidR="00B24DEA" w:rsidRPr="00EC0DCA">
        <w:rPr>
          <w:lang w:val="es-ES"/>
        </w:rPr>
        <w:t xml:space="preserve"> </w:t>
      </w:r>
      <w:r w:rsidRPr="00EC0DCA">
        <w:rPr>
          <w:lang w:val="es-ES"/>
        </w:rPr>
        <w:t>programa específico y son considerados uno de los mejores diagramas</w:t>
      </w:r>
      <w:r w:rsidR="00B24DEA" w:rsidRPr="00EC0DCA">
        <w:rPr>
          <w:lang w:val="es-ES"/>
        </w:rPr>
        <w:t xml:space="preserve"> </w:t>
      </w:r>
      <w:r w:rsidRPr="00EC0DCA">
        <w:rPr>
          <w:lang w:val="es-ES"/>
        </w:rPr>
        <w:t>para mostrar o explicar rápidamente un proceso dentro de la lógica del</w:t>
      </w:r>
      <w:r w:rsidR="00B24DEA" w:rsidRPr="00EC0DCA">
        <w:rPr>
          <w:lang w:val="es-ES"/>
        </w:rPr>
        <w:t xml:space="preserve"> </w:t>
      </w:r>
      <w:r w:rsidRPr="00EC0DCA">
        <w:rPr>
          <w:lang w:val="es-ES"/>
        </w:rPr>
        <w:t>programa.</w:t>
      </w:r>
      <w:r w:rsidR="00F368E5" w:rsidRPr="00EC0DCA">
        <w:rPr>
          <w:lang w:val="es-ES"/>
        </w:rPr>
        <w:t xml:space="preserve"> ]</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eastAsia="es-AR"/>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Ttulo2"/>
        <w:jc w:val="both"/>
        <w:rPr>
          <w:rFonts w:ascii="Baskerville Old Face" w:hAnsi="Baskerville Old Face"/>
          <w:color w:val="FFC000" w:themeColor="accent4"/>
          <w:lang w:val="es-ES"/>
        </w:rPr>
      </w:pPr>
      <w:bookmarkStart w:id="4" w:name="_Toc258856786"/>
      <w:r w:rsidRPr="00EC0DCA">
        <w:rPr>
          <w:rFonts w:ascii="Baskerville Old Face" w:hAnsi="Baskerville Old Face"/>
          <w:color w:val="FFC000" w:themeColor="accent4"/>
          <w:lang w:val="es-ES"/>
        </w:rPr>
        <w:t>Diagrama de Estados</w:t>
      </w:r>
      <w:bookmarkEnd w:id="4"/>
    </w:p>
    <w:p w:rsidR="00B24DEA" w:rsidRPr="00EC0DCA" w:rsidRDefault="001953ED" w:rsidP="008A1168">
      <w:pPr>
        <w:pStyle w:val="PSI-Comentario"/>
        <w:rPr>
          <w:lang w:val="es-ES"/>
        </w:rPr>
      </w:pPr>
      <w:r w:rsidRPr="00EC0DCA">
        <w:rPr>
          <w:lang w:val="es-ES"/>
        </w:rPr>
        <w:t>[</w:t>
      </w:r>
      <w:r w:rsidR="00B24DEA" w:rsidRPr="00EC0DCA">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C0DCA" w:rsidRDefault="00B24DEA" w:rsidP="008A1168">
      <w:pPr>
        <w:pStyle w:val="PSI-Comentario"/>
        <w:rPr>
          <w:lang w:val="es-ES"/>
        </w:rPr>
      </w:pPr>
      <w:r w:rsidRPr="00EC0DCA">
        <w:rPr>
          <w:lang w:val="es-ES"/>
        </w:rPr>
        <w:t>El diagrama de estados engloba todos los mensajes que un objeto puede enviar o recibir, en otras palabras es un escenario que representa un camino dentro de un diagrama.</w:t>
      </w:r>
    </w:p>
    <w:p w:rsidR="00B24DEA" w:rsidRPr="00EC0DCA" w:rsidRDefault="00B24DEA" w:rsidP="008A1168">
      <w:pPr>
        <w:pStyle w:val="PSI-Comentario"/>
        <w:rPr>
          <w:lang w:val="es-ES"/>
        </w:rPr>
      </w:pPr>
      <w:r w:rsidRPr="00EC0DCA">
        <w:rPr>
          <w:lang w:val="es-ES"/>
        </w:rPr>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EC0DCA">
        <w:rPr>
          <w:lang w:val="es-ES"/>
        </w:rPr>
        <w:t>]</w:t>
      </w:r>
    </w:p>
    <w:p w:rsidR="00B24DEA" w:rsidRPr="00EC0DCA" w:rsidRDefault="00B24DEA" w:rsidP="008A1168">
      <w:pPr>
        <w:pStyle w:val="PSI-Comentario"/>
        <w:rPr>
          <w:lang w:val="es-ES"/>
        </w:rPr>
      </w:pPr>
    </w:p>
    <w:p w:rsidR="00B24DEA" w:rsidRPr="00EC0DCA" w:rsidRDefault="007F6DA6" w:rsidP="008A1168">
      <w:pPr>
        <w:pStyle w:val="PSI-Ttulo1"/>
        <w:framePr w:wrap="around"/>
        <w:jc w:val="both"/>
        <w:rPr>
          <w:lang w:val="es-ES"/>
        </w:rPr>
      </w:pPr>
      <w:r w:rsidRPr="00EC0DCA">
        <w:rPr>
          <w:noProof/>
          <w:lang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EC0DC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9EE" w:rsidRDefault="009A19EE" w:rsidP="00C94FBE">
      <w:pPr>
        <w:spacing w:before="0" w:line="240" w:lineRule="auto"/>
      </w:pPr>
      <w:r>
        <w:separator/>
      </w:r>
    </w:p>
    <w:p w:rsidR="009A19EE" w:rsidRDefault="009A19EE"/>
  </w:endnote>
  <w:endnote w:type="continuationSeparator" w:id="0">
    <w:p w:rsidR="009A19EE" w:rsidRDefault="009A19EE" w:rsidP="00C94FBE">
      <w:pPr>
        <w:spacing w:before="0" w:line="240" w:lineRule="auto"/>
      </w:pPr>
      <w:r>
        <w:continuationSeparator/>
      </w:r>
    </w:p>
    <w:p w:rsidR="009A19EE" w:rsidRDefault="009A1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193084A7"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7ED72B4"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243BBE">
      <w:rPr>
        <w:rFonts w:ascii="Cambria" w:hAnsi="Cambria" w:cs="Cambria"/>
        <w:noProof/>
      </w:rPr>
      <w:t>4</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243BBE">
      <w:rPr>
        <w:rFonts w:ascii="Cambria" w:hAnsi="Cambria" w:cs="Cambria"/>
        <w:noProof/>
      </w:rPr>
      <w:t>8</w:t>
    </w:r>
    <w:r w:rsidR="0063787C" w:rsidRPr="00DD5A70">
      <w:rPr>
        <w:rFonts w:ascii="Cambria" w:hAnsi="Cambria" w:cs="Cambria"/>
      </w:rPr>
      <w:fldChar w:fldCharType="end"/>
    </w:r>
    <w:r w:rsidR="007F6DA6" w:rsidRPr="0063787C">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0F68796"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9EE" w:rsidRDefault="009A19EE" w:rsidP="00C94FBE">
      <w:pPr>
        <w:spacing w:before="0" w:line="240" w:lineRule="auto"/>
      </w:pPr>
      <w:r>
        <w:separator/>
      </w:r>
    </w:p>
    <w:p w:rsidR="009A19EE" w:rsidRDefault="009A19EE"/>
  </w:footnote>
  <w:footnote w:type="continuationSeparator" w:id="0">
    <w:p w:rsidR="009A19EE" w:rsidRDefault="009A19EE" w:rsidP="00C94FBE">
      <w:pPr>
        <w:spacing w:before="0" w:line="240" w:lineRule="auto"/>
      </w:pPr>
      <w:r>
        <w:continuationSeparator/>
      </w:r>
    </w:p>
    <w:p w:rsidR="009A19EE" w:rsidRDefault="009A19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val="es-AR" w:eastAsia="es-AR"/>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val="es-AR" w:eastAsia="es-AR"/>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val="es-AR" w:eastAsia="es-AR"/>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057439">
      <w:rPr>
        <w:rFonts w:ascii="Cambria" w:eastAsia="Times New Roman" w:hAnsi="Cambria"/>
        <w:lang w:val="es-AR"/>
      </w:rPr>
      <w:t>aso de Uso [Consultar Finales</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72200B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841B633"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472F44A"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26E4B"/>
    <w:rsid w:val="00036D5F"/>
    <w:rsid w:val="00045175"/>
    <w:rsid w:val="00045F1A"/>
    <w:rsid w:val="000531BB"/>
    <w:rsid w:val="00057439"/>
    <w:rsid w:val="00063180"/>
    <w:rsid w:val="00063412"/>
    <w:rsid w:val="00063CA4"/>
    <w:rsid w:val="00066EA1"/>
    <w:rsid w:val="00076C88"/>
    <w:rsid w:val="00080D93"/>
    <w:rsid w:val="000876FE"/>
    <w:rsid w:val="00087F53"/>
    <w:rsid w:val="00092BC0"/>
    <w:rsid w:val="00092C6D"/>
    <w:rsid w:val="000941DA"/>
    <w:rsid w:val="000A03EB"/>
    <w:rsid w:val="000A0FE7"/>
    <w:rsid w:val="000B1AB3"/>
    <w:rsid w:val="000B2BED"/>
    <w:rsid w:val="000C4C42"/>
    <w:rsid w:val="000C4E31"/>
    <w:rsid w:val="000C7D93"/>
    <w:rsid w:val="000D4C6E"/>
    <w:rsid w:val="000D5151"/>
    <w:rsid w:val="000D6FA4"/>
    <w:rsid w:val="000F1888"/>
    <w:rsid w:val="000F4F97"/>
    <w:rsid w:val="000F59D3"/>
    <w:rsid w:val="000F79DF"/>
    <w:rsid w:val="00100C00"/>
    <w:rsid w:val="001022EC"/>
    <w:rsid w:val="0010416D"/>
    <w:rsid w:val="001134AC"/>
    <w:rsid w:val="001163FF"/>
    <w:rsid w:val="001177E0"/>
    <w:rsid w:val="00117C07"/>
    <w:rsid w:val="0012205F"/>
    <w:rsid w:val="001228A9"/>
    <w:rsid w:val="0012761F"/>
    <w:rsid w:val="00135320"/>
    <w:rsid w:val="001410A7"/>
    <w:rsid w:val="00144AE4"/>
    <w:rsid w:val="001457E0"/>
    <w:rsid w:val="00150702"/>
    <w:rsid w:val="00153E80"/>
    <w:rsid w:val="0017066A"/>
    <w:rsid w:val="00183953"/>
    <w:rsid w:val="00185A46"/>
    <w:rsid w:val="00191198"/>
    <w:rsid w:val="00194BFB"/>
    <w:rsid w:val="001950C8"/>
    <w:rsid w:val="001953ED"/>
    <w:rsid w:val="001A2150"/>
    <w:rsid w:val="001A2EE6"/>
    <w:rsid w:val="001A4C9C"/>
    <w:rsid w:val="001B31ED"/>
    <w:rsid w:val="001C1E03"/>
    <w:rsid w:val="001C4027"/>
    <w:rsid w:val="001C6104"/>
    <w:rsid w:val="001C6181"/>
    <w:rsid w:val="001C799E"/>
    <w:rsid w:val="001D1D24"/>
    <w:rsid w:val="001F402F"/>
    <w:rsid w:val="001F5C19"/>
    <w:rsid w:val="001F5F92"/>
    <w:rsid w:val="0020621B"/>
    <w:rsid w:val="00217A70"/>
    <w:rsid w:val="00224B75"/>
    <w:rsid w:val="00233AC4"/>
    <w:rsid w:val="00240A46"/>
    <w:rsid w:val="00241CC0"/>
    <w:rsid w:val="00243BBE"/>
    <w:rsid w:val="00253D2B"/>
    <w:rsid w:val="00266C42"/>
    <w:rsid w:val="002703A4"/>
    <w:rsid w:val="00272952"/>
    <w:rsid w:val="00273231"/>
    <w:rsid w:val="002768FE"/>
    <w:rsid w:val="00282909"/>
    <w:rsid w:val="0028773B"/>
    <w:rsid w:val="00295CA9"/>
    <w:rsid w:val="002A17EE"/>
    <w:rsid w:val="002A1EDE"/>
    <w:rsid w:val="002A2897"/>
    <w:rsid w:val="002A41AA"/>
    <w:rsid w:val="002B506A"/>
    <w:rsid w:val="002B5AF9"/>
    <w:rsid w:val="002D0CCB"/>
    <w:rsid w:val="002E0046"/>
    <w:rsid w:val="002E0226"/>
    <w:rsid w:val="002E0AB6"/>
    <w:rsid w:val="002E7874"/>
    <w:rsid w:val="002F1461"/>
    <w:rsid w:val="002F4613"/>
    <w:rsid w:val="00301890"/>
    <w:rsid w:val="00302BAE"/>
    <w:rsid w:val="00310389"/>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A5245"/>
    <w:rsid w:val="003B7F1F"/>
    <w:rsid w:val="003C54B1"/>
    <w:rsid w:val="003D2D3E"/>
    <w:rsid w:val="003D31EF"/>
    <w:rsid w:val="003E12FE"/>
    <w:rsid w:val="003E7678"/>
    <w:rsid w:val="0040066E"/>
    <w:rsid w:val="00402CD9"/>
    <w:rsid w:val="00415F0B"/>
    <w:rsid w:val="004525FF"/>
    <w:rsid w:val="00455D4B"/>
    <w:rsid w:val="004740B9"/>
    <w:rsid w:val="004807AF"/>
    <w:rsid w:val="00481016"/>
    <w:rsid w:val="00484C92"/>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1C9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96E1A"/>
    <w:rsid w:val="006A2495"/>
    <w:rsid w:val="006B3371"/>
    <w:rsid w:val="006B7A95"/>
    <w:rsid w:val="006C1114"/>
    <w:rsid w:val="006D0E55"/>
    <w:rsid w:val="006E3263"/>
    <w:rsid w:val="006E3853"/>
    <w:rsid w:val="006E631F"/>
    <w:rsid w:val="006F3234"/>
    <w:rsid w:val="006F5113"/>
    <w:rsid w:val="006F74FC"/>
    <w:rsid w:val="0070494E"/>
    <w:rsid w:val="00705C02"/>
    <w:rsid w:val="00710BA6"/>
    <w:rsid w:val="00711DF8"/>
    <w:rsid w:val="00717394"/>
    <w:rsid w:val="00721EA1"/>
    <w:rsid w:val="00737A7E"/>
    <w:rsid w:val="007447BE"/>
    <w:rsid w:val="007536CC"/>
    <w:rsid w:val="00760CCE"/>
    <w:rsid w:val="00776FC9"/>
    <w:rsid w:val="00783682"/>
    <w:rsid w:val="00786704"/>
    <w:rsid w:val="00797B58"/>
    <w:rsid w:val="007A228F"/>
    <w:rsid w:val="007A33C6"/>
    <w:rsid w:val="007A382E"/>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0C0"/>
    <w:rsid w:val="00822C20"/>
    <w:rsid w:val="00832E0D"/>
    <w:rsid w:val="00844C3D"/>
    <w:rsid w:val="008539BD"/>
    <w:rsid w:val="00861B8F"/>
    <w:rsid w:val="008652EE"/>
    <w:rsid w:val="00866124"/>
    <w:rsid w:val="0086628E"/>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8F7DB5"/>
    <w:rsid w:val="00904CB6"/>
    <w:rsid w:val="0092483A"/>
    <w:rsid w:val="00932DFA"/>
    <w:rsid w:val="00942049"/>
    <w:rsid w:val="009667F0"/>
    <w:rsid w:val="0096683E"/>
    <w:rsid w:val="00966A10"/>
    <w:rsid w:val="0098045E"/>
    <w:rsid w:val="009813CD"/>
    <w:rsid w:val="00990323"/>
    <w:rsid w:val="009951CF"/>
    <w:rsid w:val="009A19EE"/>
    <w:rsid w:val="009A27CD"/>
    <w:rsid w:val="009A3173"/>
    <w:rsid w:val="009A36EA"/>
    <w:rsid w:val="009B5AD8"/>
    <w:rsid w:val="009C6BAB"/>
    <w:rsid w:val="009D25DF"/>
    <w:rsid w:val="009E25EF"/>
    <w:rsid w:val="009E4DA8"/>
    <w:rsid w:val="009E6E4E"/>
    <w:rsid w:val="009F4449"/>
    <w:rsid w:val="009F4454"/>
    <w:rsid w:val="00A0436A"/>
    <w:rsid w:val="00A072CA"/>
    <w:rsid w:val="00A12B5B"/>
    <w:rsid w:val="00A13DBA"/>
    <w:rsid w:val="00A2496D"/>
    <w:rsid w:val="00A25E46"/>
    <w:rsid w:val="00A2757B"/>
    <w:rsid w:val="00A3435E"/>
    <w:rsid w:val="00A401FC"/>
    <w:rsid w:val="00A45630"/>
    <w:rsid w:val="00A50ABB"/>
    <w:rsid w:val="00A50E70"/>
    <w:rsid w:val="00A670E3"/>
    <w:rsid w:val="00A67C53"/>
    <w:rsid w:val="00A70B3E"/>
    <w:rsid w:val="00A70D4A"/>
    <w:rsid w:val="00A972F8"/>
    <w:rsid w:val="00AB14F4"/>
    <w:rsid w:val="00AB33CA"/>
    <w:rsid w:val="00AC254B"/>
    <w:rsid w:val="00AC6D7F"/>
    <w:rsid w:val="00AC76CE"/>
    <w:rsid w:val="00AD2232"/>
    <w:rsid w:val="00AD750A"/>
    <w:rsid w:val="00AE0C53"/>
    <w:rsid w:val="00AE0C83"/>
    <w:rsid w:val="00AE5C76"/>
    <w:rsid w:val="00AF3BBF"/>
    <w:rsid w:val="00AF6C07"/>
    <w:rsid w:val="00B01480"/>
    <w:rsid w:val="00B0695A"/>
    <w:rsid w:val="00B071F2"/>
    <w:rsid w:val="00B12F77"/>
    <w:rsid w:val="00B138FE"/>
    <w:rsid w:val="00B13B2A"/>
    <w:rsid w:val="00B144C2"/>
    <w:rsid w:val="00B20663"/>
    <w:rsid w:val="00B21F60"/>
    <w:rsid w:val="00B23611"/>
    <w:rsid w:val="00B24DEA"/>
    <w:rsid w:val="00B251C8"/>
    <w:rsid w:val="00B32896"/>
    <w:rsid w:val="00B35B04"/>
    <w:rsid w:val="00B36B62"/>
    <w:rsid w:val="00B63810"/>
    <w:rsid w:val="00B64180"/>
    <w:rsid w:val="00B73EA7"/>
    <w:rsid w:val="00B77784"/>
    <w:rsid w:val="00B77F48"/>
    <w:rsid w:val="00B92D9A"/>
    <w:rsid w:val="00B93243"/>
    <w:rsid w:val="00B941CD"/>
    <w:rsid w:val="00BA699A"/>
    <w:rsid w:val="00BB23C2"/>
    <w:rsid w:val="00BB3475"/>
    <w:rsid w:val="00BB3DFD"/>
    <w:rsid w:val="00BB4A41"/>
    <w:rsid w:val="00BB6AAE"/>
    <w:rsid w:val="00BB7855"/>
    <w:rsid w:val="00BC31E6"/>
    <w:rsid w:val="00BC5404"/>
    <w:rsid w:val="00BD23C3"/>
    <w:rsid w:val="00BE6C2B"/>
    <w:rsid w:val="00BF238D"/>
    <w:rsid w:val="00BF4C88"/>
    <w:rsid w:val="00BF60DE"/>
    <w:rsid w:val="00C05700"/>
    <w:rsid w:val="00C05CF2"/>
    <w:rsid w:val="00C06C1E"/>
    <w:rsid w:val="00C113E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6E68"/>
    <w:rsid w:val="00C97237"/>
    <w:rsid w:val="00C97238"/>
    <w:rsid w:val="00C97381"/>
    <w:rsid w:val="00CA36F5"/>
    <w:rsid w:val="00CA6DA5"/>
    <w:rsid w:val="00CA77A6"/>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5374A"/>
    <w:rsid w:val="00D565C8"/>
    <w:rsid w:val="00D649B2"/>
    <w:rsid w:val="00D64C1B"/>
    <w:rsid w:val="00D65D5C"/>
    <w:rsid w:val="00D74961"/>
    <w:rsid w:val="00D80E83"/>
    <w:rsid w:val="00D94D45"/>
    <w:rsid w:val="00DA08B9"/>
    <w:rsid w:val="00DA284A"/>
    <w:rsid w:val="00DA7C54"/>
    <w:rsid w:val="00DD0159"/>
    <w:rsid w:val="00DD5A70"/>
    <w:rsid w:val="00E01FEC"/>
    <w:rsid w:val="00E037C9"/>
    <w:rsid w:val="00E0453B"/>
    <w:rsid w:val="00E07B75"/>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C0DCA"/>
    <w:rsid w:val="00ED7FDF"/>
    <w:rsid w:val="00EE0084"/>
    <w:rsid w:val="00EE4943"/>
    <w:rsid w:val="00EE75D1"/>
    <w:rsid w:val="00EF2B20"/>
    <w:rsid w:val="00EF4C85"/>
    <w:rsid w:val="00F0376C"/>
    <w:rsid w:val="00F045A2"/>
    <w:rsid w:val="00F131B0"/>
    <w:rsid w:val="00F13A40"/>
    <w:rsid w:val="00F1417F"/>
    <w:rsid w:val="00F163F8"/>
    <w:rsid w:val="00F1687A"/>
    <w:rsid w:val="00F17B35"/>
    <w:rsid w:val="00F21E8D"/>
    <w:rsid w:val="00F25B8F"/>
    <w:rsid w:val="00F36808"/>
    <w:rsid w:val="00F368E5"/>
    <w:rsid w:val="00F40E40"/>
    <w:rsid w:val="00F438B1"/>
    <w:rsid w:val="00F532CF"/>
    <w:rsid w:val="00F54DA6"/>
    <w:rsid w:val="00F6748E"/>
    <w:rsid w:val="00F771E5"/>
    <w:rsid w:val="00F813E9"/>
    <w:rsid w:val="00F815F5"/>
    <w:rsid w:val="00F8747C"/>
    <w:rsid w:val="00F9008F"/>
    <w:rsid w:val="00F926BE"/>
    <w:rsid w:val="00F9473E"/>
    <w:rsid w:val="00FA3C31"/>
    <w:rsid w:val="00FB1F34"/>
    <w:rsid w:val="00FC1D00"/>
    <w:rsid w:val="00FC4195"/>
    <w:rsid w:val="00FD109B"/>
    <w:rsid w:val="00FD679B"/>
    <w:rsid w:val="00FE7962"/>
    <w:rsid w:val="00FF0C1C"/>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33AE0"/>
  <w15:docId w15:val="{22249BFD-15EE-C242-A737-8AC991E1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customStyle="1" w:styleId="Tablaconcuadrcula7concolores-nfasis41">
    <w:name w:val="Tabla con cuadrícula 7 con colores - Énfasis 41"/>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1D2830-049C-C548-8574-A86107189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971</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6303</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4</cp:revision>
  <dcterms:created xsi:type="dcterms:W3CDTF">2018-10-12T19:37:00Z</dcterms:created>
  <dcterms:modified xsi:type="dcterms:W3CDTF">2018-10-12T19:37:00Z</dcterms:modified>
</cp:coreProperties>
</file>