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15BCA5"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A99C9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43B87A"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4F513E"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E56D00">
        <w:rPr>
          <w:rFonts w:ascii="Baskerville Old Face" w:hAnsi="Baskerville Old Face"/>
          <w:sz w:val="72"/>
          <w:szCs w:val="72"/>
        </w:rPr>
        <w:t>2</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C17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3309257</wp:posOffset>
                </wp:positionH>
                <wp:positionV relativeFrom="paragraph">
                  <wp:posOffset>1762670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9DB54" id="Cuadro de texto 27" o:spid="_x0000_s1028" type="#_x0000_t202" style="position:absolute;margin-left:260.55pt;margin-top:138.8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bwPCsuIAAAAQAQAADwAAAAAAAAAAAAAAAADcBAAAZHJzL2Rvd25yZXYueG1sUEsFBgAAAAAE&#13;&#10;AAQA8wAAAOsFAAAAAA==&#13;&#10;" filled="f" stroked="f">
                <v:textbo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5B07DB">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EC73D5">
        <w:t>N2</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803BD7">
        <w:trPr>
          <w:trHeight w:val="427"/>
        </w:trPr>
        <w:tc>
          <w:tcPr>
            <w:cnfStyle w:val="000010000000" w:firstRow="0" w:lastRow="0" w:firstColumn="0" w:lastColumn="0" w:oddVBand="1" w:evenVBand="0" w:oddHBand="0" w:evenHBand="0" w:firstRowFirstColumn="0" w:firstRowLastColumn="0" w:lastRowFirstColumn="0" w:lastRowLastColumn="0"/>
            <w:tcW w:w="1029" w:type="dxa"/>
          </w:tcPr>
          <w:p w:rsidR="00E85FE7" w:rsidRPr="00803BD7" w:rsidRDefault="00E85FE7" w:rsidP="00803BD7">
            <w:pPr>
              <w:pStyle w:val="PSI-Normal"/>
              <w:jc w:val="center"/>
              <w:rPr>
                <w:rFonts w:ascii="Baskerville Old Face" w:hAnsi="Baskerville Old Face"/>
              </w:rPr>
            </w:pPr>
            <w:r w:rsidRPr="00803BD7">
              <w:rPr>
                <w:rFonts w:ascii="Baskerville Old Face" w:hAnsi="Baskerville Old Face"/>
              </w:rPr>
              <w:t>1</w:t>
            </w:r>
          </w:p>
        </w:tc>
        <w:tc>
          <w:tcPr>
            <w:tcW w:w="4421" w:type="dxa"/>
          </w:tcPr>
          <w:p w:rsidR="00E85FE7" w:rsidRPr="00803BD7" w:rsidRDefault="008E04F3" w:rsidP="00803BD7">
            <w:pPr>
              <w:pStyle w:val="PSI-Comentari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color w:val="000000" w:themeColor="text1"/>
              </w:rPr>
            </w:pPr>
            <w:r>
              <w:rPr>
                <w:rFonts w:ascii="Baskerville Old Face" w:hAnsi="Baskerville Old Face"/>
                <w:i w:val="0"/>
                <w:color w:val="000000" w:themeColor="text1"/>
              </w:rPr>
              <w:t>Login</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EF0D14" w:rsidRDefault="009F76C3" w:rsidP="00CD2DBC">
            <w:pPr>
              <w:pStyle w:val="PSI-Comentario"/>
              <w:rPr>
                <w:rFonts w:ascii="Baskerville Old Face" w:hAnsi="Baskerville Old Face"/>
                <w:i w:val="0"/>
                <w:color w:val="000000" w:themeColor="text1"/>
              </w:rPr>
            </w:pPr>
            <w:r w:rsidRPr="00EF0D14">
              <w:rPr>
                <w:rFonts w:ascii="Baskerville Old Face" w:hAnsi="Baskerville Old Face"/>
                <w:i w:val="0"/>
                <w:color w:val="000000" w:themeColor="text1"/>
              </w:rPr>
              <w:t>Secretaria Acadé</w:t>
            </w:r>
            <w:r w:rsidR="00D077F6" w:rsidRPr="00EF0D14">
              <w:rPr>
                <w:rFonts w:ascii="Baskerville Old Face" w:hAnsi="Baskerville Old Face"/>
                <w:i w:val="0"/>
                <w:color w:val="000000" w:themeColor="text1"/>
              </w:rPr>
              <w:t>mica</w:t>
            </w:r>
            <w:r w:rsidR="00803BD7" w:rsidRPr="00EF0D14">
              <w:rPr>
                <w:rFonts w:ascii="Baskerville Old Face" w:hAnsi="Baskerville Old Face"/>
                <w:i w:val="0"/>
                <w:color w:val="000000" w:themeColor="text1"/>
              </w:rPr>
              <w:t xml:space="preserve">; </w:t>
            </w:r>
            <w:r w:rsidR="00EF0D14" w:rsidRPr="00EF0D14">
              <w:rPr>
                <w:rFonts w:ascii="Baskerville Old Face" w:hAnsi="Baskerville Old Face"/>
                <w:i w:val="0"/>
                <w:color w:val="000000" w:themeColor="text1"/>
              </w:rPr>
              <w:t>Direccion de Personal</w:t>
            </w:r>
          </w:p>
        </w:tc>
      </w:tr>
      <w:tr w:rsidR="00DD7D0F"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EF0D14" w:rsidP="00803BD7">
            <w:pPr>
              <w:pStyle w:val="PSI-Normal"/>
              <w:jc w:val="center"/>
              <w:rPr>
                <w:rFonts w:ascii="Baskerville Old Face" w:hAnsi="Baskerville Old Face"/>
              </w:rPr>
            </w:pPr>
            <w:r>
              <w:rPr>
                <w:rFonts w:ascii="Baskerville Old Face" w:hAnsi="Baskerville Old Face"/>
              </w:rPr>
              <w:t>2</w:t>
            </w:r>
          </w:p>
        </w:tc>
        <w:tc>
          <w:tcPr>
            <w:tcW w:w="4421" w:type="dxa"/>
          </w:tcPr>
          <w:p w:rsidR="00DD7D0F"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Consultar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EF0D14" w:rsidP="002A0277">
            <w:pPr>
              <w:pStyle w:val="PSI-Normal"/>
              <w:rPr>
                <w:rFonts w:ascii="Baskerville Old Face" w:hAnsi="Baskerville Old Face"/>
              </w:rPr>
            </w:pPr>
            <w:r>
              <w:rPr>
                <w:rFonts w:ascii="Baskerville Old Face" w:hAnsi="Baskerville Old Face"/>
              </w:rPr>
              <w:t>Invitado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3</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4</w:t>
            </w:r>
          </w:p>
        </w:tc>
        <w:tc>
          <w:tcPr>
            <w:tcW w:w="4421" w:type="dxa"/>
          </w:tcPr>
          <w:p w:rsidR="00803BD7"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rPr>
            </w:pPr>
            <w:r>
              <w:rPr>
                <w:rFonts w:ascii="Baskerville Old Face" w:hAnsi="Baskerville Old Face"/>
              </w:rPr>
              <w:t>S</w:t>
            </w:r>
            <w:r w:rsidR="00EF0D14">
              <w:rPr>
                <w:rFonts w:ascii="Baskerville Old Face" w:hAnsi="Baskerville Old Face"/>
              </w:rPr>
              <w:t>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5</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w:t>
            </w:r>
            <w:r w:rsidR="00803BD7" w:rsidRPr="00803BD7">
              <w:rPr>
                <w:rFonts w:ascii="Baskerville Old Face" w:hAnsi="Baskerville Old Face"/>
              </w:rPr>
              <w:t xml:space="preserv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Direccion de Personal</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6</w:t>
            </w:r>
          </w:p>
        </w:tc>
        <w:tc>
          <w:tcPr>
            <w:tcW w:w="4421" w:type="dxa"/>
          </w:tcPr>
          <w:p w:rsidR="00803BD7" w:rsidRPr="00803BD7" w:rsidRDefault="00CC606B"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Gestionar Afectación</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7</w:t>
            </w:r>
          </w:p>
        </w:tc>
        <w:tc>
          <w:tcPr>
            <w:tcW w:w="4421" w:type="dxa"/>
          </w:tcPr>
          <w:p w:rsidR="00803BD7" w:rsidRPr="00803BD7" w:rsidRDefault="00E55D44"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Novedades</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 xml:space="preserve">Direccion de Personal </w:t>
            </w:r>
          </w:p>
        </w:tc>
      </w:tr>
      <w:tr w:rsidR="00E55D44"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55D44" w:rsidRPr="00803BD7" w:rsidRDefault="00E55D44" w:rsidP="00E55D44">
            <w:pPr>
              <w:pStyle w:val="PSI-Normal"/>
              <w:rPr>
                <w:rFonts w:ascii="Baskerville Old Face" w:hAnsi="Baskerville Old Face"/>
              </w:rPr>
            </w:pPr>
            <w:r>
              <w:rPr>
                <w:rFonts w:ascii="Baskerville Old Face" w:hAnsi="Baskerville Old Face"/>
              </w:rPr>
              <w:t xml:space="preserve">      </w:t>
            </w:r>
            <w:r w:rsidR="00EF0D14">
              <w:rPr>
                <w:rFonts w:ascii="Baskerville Old Face" w:hAnsi="Baskerville Old Face"/>
              </w:rPr>
              <w:t>8</w:t>
            </w:r>
          </w:p>
        </w:tc>
        <w:tc>
          <w:tcPr>
            <w:tcW w:w="4421" w:type="dxa"/>
          </w:tcPr>
          <w:p w:rsidR="00E55D44" w:rsidRDefault="00E55D44"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Visualizar Novedades</w:t>
            </w:r>
          </w:p>
        </w:tc>
        <w:tc>
          <w:tcPr>
            <w:cnfStyle w:val="000010000000" w:firstRow="0" w:lastRow="0" w:firstColumn="0" w:lastColumn="0" w:oddVBand="1" w:evenVBand="0" w:oddHBand="0" w:evenHBand="0" w:firstRowFirstColumn="0" w:firstRowLastColumn="0" w:lastRowFirstColumn="0" w:lastRowLastColumn="0"/>
            <w:tcW w:w="2410" w:type="dxa"/>
          </w:tcPr>
          <w:p w:rsidR="00E55D44" w:rsidRDefault="00772CFA" w:rsidP="00D077F6">
            <w:pPr>
              <w:pStyle w:val="PSI-Normal"/>
              <w:rPr>
                <w:rFonts w:ascii="Baskerville Old Face" w:hAnsi="Baskerville Old Face"/>
              </w:rPr>
            </w:pPr>
            <w:r>
              <w:rPr>
                <w:rFonts w:ascii="Baskerville Old Face" w:hAnsi="Baskerville Old Face"/>
              </w:rPr>
              <w:t>Secretaria Academica</w:t>
            </w:r>
          </w:p>
        </w:tc>
      </w:tr>
    </w:tbl>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6A234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Cantidad</w:t>
            </w:r>
          </w:p>
        </w:tc>
        <w:tc>
          <w:tcPr>
            <w:tcW w:w="1717"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28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Tipo</w:t>
            </w:r>
          </w:p>
        </w:tc>
        <w:tc>
          <w:tcPr>
            <w:tcW w:w="2470"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3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Peso</w:t>
            </w:r>
          </w:p>
        </w:tc>
      </w:tr>
      <w:tr w:rsidR="004E7F70"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851495">
            <w:pPr>
              <w:pStyle w:val="PSI-ComentarioenTabla"/>
              <w:rPr>
                <w:i w:val="0"/>
              </w:rPr>
            </w:pPr>
            <w:r w:rsidRPr="00F71D70">
              <w:rPr>
                <w:i w:val="0"/>
              </w:rPr>
              <w:t>1</w:t>
            </w:r>
          </w:p>
        </w:tc>
        <w:tc>
          <w:tcPr>
            <w:tcW w:w="1717" w:type="dxa"/>
            <w:vAlign w:val="center"/>
          </w:tcPr>
          <w:p w:rsidR="002A0277" w:rsidRPr="00F71D70" w:rsidRDefault="004648BE"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Secretaria Academica</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851495">
            <w:pPr>
              <w:pStyle w:val="PSI-ComentarioenTabla"/>
              <w:rPr>
                <w:i w:val="0"/>
              </w:rPr>
            </w:pPr>
            <w:r w:rsidRPr="00F71D70">
              <w:rPr>
                <w:i w:val="0"/>
              </w:rPr>
              <w:t>Complejo</w:t>
            </w:r>
          </w:p>
        </w:tc>
        <w:tc>
          <w:tcPr>
            <w:tcW w:w="2470" w:type="dxa"/>
            <w:vAlign w:val="center"/>
          </w:tcPr>
          <w:p w:rsidR="002A0277" w:rsidRPr="00F71D70" w:rsidRDefault="00851495"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851495">
            <w:pPr>
              <w:pStyle w:val="PSI-ComentarioenTabla"/>
              <w:rPr>
                <w:i w:val="0"/>
              </w:rPr>
            </w:pPr>
            <w:r w:rsidRPr="00F71D70">
              <w:rPr>
                <w:i w:val="0"/>
              </w:rPr>
              <w:t>3</w:t>
            </w:r>
          </w:p>
        </w:tc>
      </w:tr>
      <w:tr w:rsidR="004E7F70" w:rsidRPr="004E7F70" w:rsidTr="008514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A074FD">
            <w:pPr>
              <w:pStyle w:val="PSI-ComentarioenTabla"/>
              <w:rPr>
                <w:i w:val="0"/>
              </w:rPr>
            </w:pPr>
            <w:r w:rsidRPr="00F71D70">
              <w:rPr>
                <w:i w:val="0"/>
              </w:rPr>
              <w:t>1</w:t>
            </w:r>
          </w:p>
        </w:tc>
        <w:tc>
          <w:tcPr>
            <w:tcW w:w="1717" w:type="dxa"/>
            <w:vAlign w:val="center"/>
          </w:tcPr>
          <w:p w:rsidR="002A0277" w:rsidRPr="00F71D70" w:rsidRDefault="00F71D70"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Direccion de Personals</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A074FD">
            <w:pPr>
              <w:pStyle w:val="PSI-ComentarioenTabla"/>
              <w:rPr>
                <w:i w:val="0"/>
              </w:rPr>
            </w:pPr>
            <w:r w:rsidRPr="00F71D70">
              <w:rPr>
                <w:i w:val="0"/>
              </w:rPr>
              <w:t>Complejo</w:t>
            </w:r>
          </w:p>
        </w:tc>
        <w:tc>
          <w:tcPr>
            <w:tcW w:w="2470" w:type="dxa"/>
            <w:vAlign w:val="center"/>
          </w:tcPr>
          <w:p w:rsidR="002A0277" w:rsidRPr="00F71D70" w:rsidRDefault="00851495"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A074FD">
            <w:pPr>
              <w:pStyle w:val="PSI-ComentarioenTabla"/>
              <w:rPr>
                <w:i w:val="0"/>
              </w:rPr>
            </w:pPr>
            <w:r w:rsidRPr="00F71D70">
              <w:rPr>
                <w:i w:val="0"/>
              </w:rPr>
              <w:t>3</w:t>
            </w:r>
          </w:p>
        </w:tc>
      </w:tr>
      <w:tr w:rsidR="00C53451"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C53451" w:rsidRPr="00F71D70" w:rsidRDefault="00384108" w:rsidP="00A074FD">
            <w:pPr>
              <w:pStyle w:val="PSI-ComentarioenTabla"/>
              <w:rPr>
                <w:i w:val="0"/>
              </w:rPr>
            </w:pPr>
            <w:r w:rsidRPr="00F71D70">
              <w:rPr>
                <w:i w:val="0"/>
              </w:rPr>
              <w:t>1</w:t>
            </w:r>
          </w:p>
        </w:tc>
        <w:tc>
          <w:tcPr>
            <w:tcW w:w="1717" w:type="dxa"/>
            <w:vAlign w:val="center"/>
          </w:tcPr>
          <w:p w:rsidR="00C53451" w:rsidRPr="00F71D70" w:rsidRDefault="00F71D70"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Pr>
                <w:i w:val="0"/>
              </w:rPr>
              <w:t>Invitado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C53451" w:rsidRPr="00F71D70" w:rsidRDefault="00851495" w:rsidP="00A074FD">
            <w:pPr>
              <w:pStyle w:val="PSI-ComentarioenTabla"/>
              <w:rPr>
                <w:i w:val="0"/>
              </w:rPr>
            </w:pPr>
            <w:r w:rsidRPr="00F71D70">
              <w:rPr>
                <w:i w:val="0"/>
              </w:rPr>
              <w:t>Complejo</w:t>
            </w:r>
          </w:p>
        </w:tc>
        <w:tc>
          <w:tcPr>
            <w:tcW w:w="2470" w:type="dxa"/>
            <w:vAlign w:val="center"/>
          </w:tcPr>
          <w:p w:rsidR="00C53451" w:rsidRPr="00F71D70" w:rsidRDefault="00851495"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C53451" w:rsidRPr="00F71D70" w:rsidRDefault="00384108" w:rsidP="00A074FD">
            <w:pPr>
              <w:pStyle w:val="PSI-ComentarioenTabla"/>
              <w:rPr>
                <w:i w:val="0"/>
              </w:rPr>
            </w:pPr>
            <w:r w:rsidRPr="00F71D70">
              <w:rPr>
                <w:i w:val="0"/>
              </w:rPr>
              <w:t>3</w:t>
            </w:r>
          </w:p>
        </w:tc>
      </w:tr>
      <w:tr w:rsidR="004E7F70" w:rsidRPr="004E7F70" w:rsidTr="006A2346">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214" w:type="dxa"/>
            <w:gridSpan w:val="4"/>
          </w:tcPr>
          <w:p w:rsidR="00ED3CBC" w:rsidRPr="00F71D70" w:rsidRDefault="00ED3CBC" w:rsidP="00A074FD">
            <w:pPr>
              <w:snapToGrid w:val="0"/>
              <w:jc w:val="center"/>
              <w:rPr>
                <w:rFonts w:ascii="Baskerville Old Face" w:hAnsi="Baskerville Old Face"/>
                <w:color w:val="000000" w:themeColor="text1"/>
              </w:rPr>
            </w:pPr>
            <w:r w:rsidRPr="00F71D70">
              <w:rPr>
                <w:rFonts w:ascii="Baskerville Old Face" w:hAnsi="Baskerville Old Face"/>
                <w:color w:val="000000" w:themeColor="text1"/>
              </w:rPr>
              <w:t>Peso Total de Actores (UAW)</w:t>
            </w:r>
          </w:p>
        </w:tc>
        <w:tc>
          <w:tcPr>
            <w:tcW w:w="830" w:type="dxa"/>
          </w:tcPr>
          <w:p w:rsidR="00ED3CBC" w:rsidRPr="00F71D70" w:rsidRDefault="00A074FD" w:rsidP="00A074FD">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sidRPr="00F71D70">
              <w:rPr>
                <w:rFonts w:ascii="Baskerville Old Face" w:hAnsi="Baskerville Old Face"/>
                <w:color w:val="000000" w:themeColor="text1"/>
              </w:rPr>
              <w:t>9</w:t>
            </w:r>
          </w:p>
        </w:tc>
      </w:tr>
    </w:tbl>
    <w:p w:rsidR="002A0277" w:rsidRPr="00B67008" w:rsidRDefault="002A0277" w:rsidP="00DA2CBA">
      <w:pPr>
        <w:pStyle w:val="PSI-Normal"/>
        <w:ind w:left="0" w:firstLine="0"/>
        <w:rPr>
          <w:rFonts w:ascii="Baskerville Old Face" w:hAnsi="Baskerville Old Face"/>
        </w:rPr>
      </w:pPr>
    </w:p>
    <w:p w:rsidR="00432FE5" w:rsidRPr="00EF4A65" w:rsidRDefault="00844329" w:rsidP="00EF4A65">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t>Peso de Casos de Uso</w:t>
      </w:r>
      <w:bookmarkEnd w:id="8"/>
    </w:p>
    <w:tbl>
      <w:tblPr>
        <w:tblStyle w:val="Tablaconcuadrcula4-nfasis4"/>
        <w:tblW w:w="7178" w:type="dxa"/>
        <w:tblLook w:val="0000" w:firstRow="0" w:lastRow="0" w:firstColumn="0" w:lastColumn="0" w:noHBand="0" w:noVBand="0"/>
      </w:tblPr>
      <w:tblGrid>
        <w:gridCol w:w="3098"/>
        <w:gridCol w:w="1581"/>
        <w:gridCol w:w="1399"/>
        <w:gridCol w:w="1100"/>
      </w:tblGrid>
      <w:tr w:rsidR="004E7F70" w:rsidRPr="004E7F70" w:rsidTr="00CA74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8"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581"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 De Transacciones</w:t>
            </w:r>
          </w:p>
        </w:tc>
        <w:tc>
          <w:tcPr>
            <w:cnfStyle w:val="000010000000" w:firstRow="0" w:lastRow="0" w:firstColumn="0" w:lastColumn="0" w:oddVBand="1" w:evenVBand="0" w:oddHBand="0" w:evenHBand="0" w:firstRowFirstColumn="0" w:firstRowLastColumn="0" w:lastRowFirstColumn="0" w:lastRowLastColumn="0"/>
            <w:tcW w:w="1399"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00"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C53451" w:rsidP="00B2103B">
            <w:pPr>
              <w:pStyle w:val="PSI-Comentario"/>
              <w:jc w:val="center"/>
              <w:rPr>
                <w:rFonts w:ascii="Baskerville Old Face" w:hAnsi="Baskerville Old Face"/>
                <w:i w:val="0"/>
                <w:color w:val="000000" w:themeColor="text1"/>
              </w:rPr>
            </w:pPr>
            <w:r w:rsidRPr="0092680B">
              <w:rPr>
                <w:rFonts w:ascii="Baskerville Old Face" w:hAnsi="Baskerville Old Face"/>
                <w:i w:val="0"/>
                <w:color w:val="000000" w:themeColor="text1"/>
              </w:rPr>
              <w:t>Login</w:t>
            </w:r>
          </w:p>
        </w:tc>
        <w:tc>
          <w:tcPr>
            <w:tcW w:w="1581"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434001" w:rsidP="00851495">
            <w:pPr>
              <w:pStyle w:val="PSI-ComentarioenTabla"/>
            </w:pPr>
            <w:r>
              <w:t>S</w:t>
            </w:r>
            <w:r w:rsidR="00A052EC">
              <w:t>imple</w:t>
            </w:r>
          </w:p>
        </w:tc>
        <w:tc>
          <w:tcPr>
            <w:tcW w:w="1100"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Consultar Finales</w:t>
            </w:r>
          </w:p>
        </w:tc>
        <w:tc>
          <w:tcPr>
            <w:tcW w:w="1581" w:type="dxa"/>
          </w:tcPr>
          <w:p w:rsidR="00B2103B" w:rsidRPr="0092680B" w:rsidRDefault="00434001"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43400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B2103B" w:rsidRPr="0092680B" w:rsidRDefault="009A7CB8"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w:t>
            </w:r>
            <w:r>
              <w:rPr>
                <w:rFonts w:ascii="Baskerville Old Face" w:hAnsi="Baskerville Old Face"/>
                <w:color w:val="000000" w:themeColor="text1"/>
              </w:rPr>
              <w:t>Examen</w:t>
            </w:r>
          </w:p>
        </w:tc>
        <w:tc>
          <w:tcPr>
            <w:tcW w:w="1581" w:type="dxa"/>
          </w:tcPr>
          <w:p w:rsidR="00B2103B" w:rsidRPr="0092680B" w:rsidRDefault="00434001" w:rsidP="006529D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12</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7A157B"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B2103B" w:rsidRPr="0092680B" w:rsidRDefault="007A157B"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Generar Exportable</w:t>
            </w:r>
          </w:p>
        </w:tc>
        <w:tc>
          <w:tcPr>
            <w:tcW w:w="1581" w:type="dxa"/>
          </w:tcPr>
          <w:p w:rsidR="00B2103B" w:rsidRPr="0092680B" w:rsidRDefault="0006549D" w:rsidP="00A4020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B87E66"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S</w:t>
            </w:r>
            <w:r w:rsidR="0006549D">
              <w:rPr>
                <w:rFonts w:ascii="Baskerville Old Face" w:hAnsi="Baskerville Old Face"/>
                <w:color w:val="000000" w:themeColor="text1"/>
              </w:rPr>
              <w:t>imple</w:t>
            </w:r>
          </w:p>
        </w:tc>
        <w:tc>
          <w:tcPr>
            <w:tcW w:w="1100" w:type="dxa"/>
          </w:tcPr>
          <w:p w:rsidR="00B2103B" w:rsidRPr="0092680B" w:rsidRDefault="0006549D"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Docente</w:t>
            </w:r>
          </w:p>
        </w:tc>
        <w:tc>
          <w:tcPr>
            <w:tcW w:w="1581" w:type="dxa"/>
          </w:tcPr>
          <w:p w:rsidR="00B2103B" w:rsidRPr="0092680B" w:rsidRDefault="00953D82"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6</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953D82"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B2103B" w:rsidRPr="0092680B" w:rsidRDefault="0031502E"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87E66">
              <w:rPr>
                <w:rFonts w:ascii="Baskerville Old Face" w:hAnsi="Baskerville Old Face"/>
                <w:color w:val="000000" w:themeColor="text1"/>
              </w:rPr>
              <w:t>0</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213881" w:rsidP="005C1020">
            <w:pPr>
              <w:pStyle w:val="PSI-Normal"/>
              <w:jc w:val="center"/>
              <w:rPr>
                <w:rFonts w:ascii="Baskerville Old Face" w:hAnsi="Baskerville Old Face"/>
              </w:rPr>
            </w:pPr>
            <w:r>
              <w:rPr>
                <w:rFonts w:ascii="Baskerville Old Face" w:hAnsi="Baskerville Old Face"/>
              </w:rPr>
              <w:t xml:space="preserve">Gestionar </w:t>
            </w:r>
            <w:r w:rsidR="005C1020" w:rsidRPr="00803BD7">
              <w:rPr>
                <w:rFonts w:ascii="Baskerville Old Face" w:hAnsi="Baskerville Old Face"/>
              </w:rPr>
              <w:t xml:space="preserve"> </w:t>
            </w:r>
            <w:r>
              <w:rPr>
                <w:rFonts w:ascii="Baskerville Old Face" w:hAnsi="Baskerville Old Face"/>
              </w:rPr>
              <w:t>Afectacion</w:t>
            </w:r>
          </w:p>
        </w:tc>
        <w:tc>
          <w:tcPr>
            <w:tcW w:w="1581" w:type="dxa"/>
          </w:tcPr>
          <w:p w:rsidR="005C1020" w:rsidRPr="004E7F70" w:rsidRDefault="00953D8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8</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953D82"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5C1020" w:rsidRPr="004E7F70" w:rsidRDefault="0092675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87E66">
              <w:rPr>
                <w:rFonts w:ascii="Baskerville Old Face" w:hAnsi="Baskerville Old Face"/>
                <w:color w:val="000000" w:themeColor="text1"/>
              </w:rPr>
              <w:t>0</w:t>
            </w:r>
          </w:p>
        </w:tc>
      </w:tr>
      <w:tr w:rsidR="00213881"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Visualizar Novedades</w:t>
            </w:r>
          </w:p>
        </w:tc>
        <w:tc>
          <w:tcPr>
            <w:tcW w:w="1581" w:type="dxa"/>
          </w:tcPr>
          <w:p w:rsidR="00213881" w:rsidRDefault="00B87E66"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2</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B87E6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Simple</w:t>
            </w:r>
          </w:p>
        </w:tc>
        <w:tc>
          <w:tcPr>
            <w:tcW w:w="1100" w:type="dxa"/>
          </w:tcPr>
          <w:p w:rsidR="00213881" w:rsidRDefault="00B87E66"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213881"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Gestionar Novedades</w:t>
            </w:r>
          </w:p>
        </w:tc>
        <w:tc>
          <w:tcPr>
            <w:tcW w:w="1581"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bookmarkStart w:id="9" w:name="_GoBack"/>
            <w:bookmarkEnd w:id="9"/>
            <w:r>
              <w:rPr>
                <w:rFonts w:ascii="Baskerville Old Face" w:hAnsi="Baskerville Old Face"/>
                <w:color w:val="000000" w:themeColor="text1"/>
              </w:rPr>
              <w:t>8</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370068"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7737B6"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6078" w:type="dxa"/>
            <w:gridSpan w:val="3"/>
          </w:tcPr>
          <w:p w:rsidR="007737B6" w:rsidRDefault="007737B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lastRenderedPageBreak/>
              <w:t>Peso Total (UUCW)</w:t>
            </w:r>
          </w:p>
        </w:tc>
        <w:tc>
          <w:tcPr>
            <w:tcW w:w="1100" w:type="dxa"/>
          </w:tcPr>
          <w:p w:rsidR="007737B6" w:rsidRDefault="009A7CB8"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7</w:t>
            </w:r>
            <w:r w:rsidR="0006549D">
              <w:rPr>
                <w:rFonts w:ascii="Baskerville Old Face" w:hAnsi="Baskerville Old Face"/>
                <w:color w:val="000000" w:themeColor="text1"/>
              </w:rPr>
              <w:t>5</w:t>
            </w:r>
          </w:p>
        </w:tc>
      </w:tr>
    </w:tbl>
    <w:p w:rsidR="00DA2CBA" w:rsidRDefault="00DA2CBA" w:rsidP="00C36852">
      <w:pPr>
        <w:pStyle w:val="PSI-Ttulo2"/>
        <w:ind w:left="0" w:firstLine="0"/>
        <w:rPr>
          <w:rFonts w:ascii="Baskerville Old Face" w:hAnsi="Baskerville Old Face"/>
        </w:rPr>
      </w:pPr>
    </w:p>
    <w:tbl>
      <w:tblPr>
        <w:tblStyle w:val="Tablaconcuadrcula4-nfasis4"/>
        <w:tblW w:w="7225" w:type="dxa"/>
        <w:tblLook w:val="0000" w:firstRow="0" w:lastRow="0" w:firstColumn="0" w:lastColumn="0" w:noHBand="0" w:noVBand="0"/>
      </w:tblPr>
      <w:tblGrid>
        <w:gridCol w:w="5240"/>
        <w:gridCol w:w="1985"/>
      </w:tblGrid>
      <w:tr w:rsidR="00EF4A65"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40" w:type="dxa"/>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Calculo de Puntos de Caso de Uso sin Ajustar</w:t>
            </w:r>
          </w:p>
        </w:tc>
        <w:tc>
          <w:tcPr>
            <w:tcW w:w="1985" w:type="dxa"/>
            <w:vAlign w:val="center"/>
          </w:tcPr>
          <w:p w:rsidR="00EF4A65" w:rsidRPr="004E7F70" w:rsidRDefault="009A7CB8" w:rsidP="00EF4A65">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8</w:t>
            </w:r>
            <w:r w:rsidR="0006549D">
              <w:rPr>
                <w:rFonts w:ascii="Baskerville Old Face" w:hAnsi="Baskerville Old Face"/>
                <w:i w:val="0"/>
                <w:iCs w:val="0"/>
                <w:color w:val="000000" w:themeColor="text1"/>
                <w:sz w:val="24"/>
                <w:szCs w:val="24"/>
              </w:rPr>
              <w:t>4</w:t>
            </w:r>
          </w:p>
        </w:tc>
      </w:tr>
    </w:tbl>
    <w:p w:rsidR="00EF4A65" w:rsidRDefault="00EF4A65" w:rsidP="004E7F70">
      <w:pPr>
        <w:pStyle w:val="PSI-Ttulo1"/>
      </w:pPr>
      <w:bookmarkStart w:id="10" w:name="_Toc259439430"/>
    </w:p>
    <w:p w:rsidR="00844329" w:rsidRPr="00B67008" w:rsidRDefault="00844329" w:rsidP="004E7F70">
      <w:pPr>
        <w:pStyle w:val="PSI-Ttulo1"/>
      </w:pPr>
      <w:r w:rsidRPr="00B67008">
        <w:t>Puntos de Casos de Uso Ajustados</w:t>
      </w:r>
      <w:bookmarkEnd w:id="10"/>
    </w:p>
    <w:p w:rsidR="00844329" w:rsidRDefault="00844329" w:rsidP="00844329">
      <w:pPr>
        <w:pStyle w:val="PSI-Ttulo2"/>
        <w:rPr>
          <w:rFonts w:ascii="Baskerville Old Face" w:hAnsi="Baskerville Old Face"/>
          <w:color w:val="FFC000" w:themeColor="accent4"/>
        </w:rPr>
      </w:pPr>
      <w:bookmarkStart w:id="11" w:name="_Toc259439431"/>
      <w:r w:rsidRPr="004E7F70">
        <w:rPr>
          <w:rFonts w:ascii="Baskerville Old Face" w:hAnsi="Baskerville Old Face"/>
          <w:color w:val="FFC000" w:themeColor="accent4"/>
        </w:rPr>
        <w:t>Casos de Uso Ajustados para Factores Técnicos</w:t>
      </w:r>
      <w:bookmarkEnd w:id="11"/>
    </w:p>
    <w:p w:rsidR="00745DB0" w:rsidRPr="004E7F70" w:rsidRDefault="00745DB0" w:rsidP="00844329">
      <w:pPr>
        <w:pStyle w:val="PSI-Ttulo2"/>
        <w:rPr>
          <w:rFonts w:ascii="Baskerville Old Face" w:hAnsi="Baskerville Old Face"/>
          <w:color w:val="FFC000" w:themeColor="accent4"/>
        </w:rPr>
      </w:pPr>
      <w:r>
        <w:rPr>
          <w:rFonts w:ascii="Baskerville Old Face" w:hAnsi="Baskerville Old Face"/>
          <w:color w:val="FFC000" w:themeColor="accent4"/>
        </w:rPr>
        <w:t xml:space="preserve"> </w:t>
      </w:r>
    </w:p>
    <w:tbl>
      <w:tblPr>
        <w:tblStyle w:val="Tablaconcuadrcula4-nfasis4"/>
        <w:tblW w:w="8784" w:type="dxa"/>
        <w:tblLayout w:type="fixed"/>
        <w:tblLook w:val="0000" w:firstRow="0" w:lastRow="0" w:firstColumn="0" w:lastColumn="0" w:noHBand="0" w:noVBand="0"/>
      </w:tblPr>
      <w:tblGrid>
        <w:gridCol w:w="1237"/>
        <w:gridCol w:w="684"/>
        <w:gridCol w:w="1127"/>
        <w:gridCol w:w="1415"/>
        <w:gridCol w:w="4321"/>
      </w:tblGrid>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Técnico</w:t>
            </w:r>
          </w:p>
        </w:tc>
        <w:tc>
          <w:tcPr>
            <w:tcW w:w="68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15"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21"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367820"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624406" w:rsidP="00683E74">
            <w:pPr>
              <w:pStyle w:val="PSI-Normal"/>
              <w:jc w:val="center"/>
              <w:rPr>
                <w:rFonts w:ascii="Baskerville Old Face" w:hAnsi="Baskerville Old Face"/>
              </w:rPr>
            </w:pPr>
            <w:r w:rsidRPr="004E7F70">
              <w:rPr>
                <w:rFonts w:ascii="Baskerville Old Face" w:hAnsi="Baskerville Old Face"/>
              </w:rPr>
              <w:t>El sistema debe ser de tipo distribuido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9D646F"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745DB0" w:rsidP="00683E74">
            <w:pPr>
              <w:pStyle w:val="PSI-Normal"/>
              <w:jc w:val="center"/>
              <w:rPr>
                <w:rFonts w:ascii="Baskerville Old Face" w:hAnsi="Baskerville Old Face"/>
              </w:rPr>
            </w:pPr>
            <w:r w:rsidRPr="00745DB0">
              <w:rPr>
                <w:rFonts w:ascii="Baskerville Old Face" w:hAnsi="Baskerville Old Face"/>
              </w:rPr>
              <w:t>Objetivos de Desempeño o Tiempo de Respuesta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530BAA" w:rsidRPr="00745DB0" w:rsidRDefault="00745DB0" w:rsidP="00745DB0">
            <w:pPr>
              <w:jc w:val="center"/>
              <w:rPr>
                <w:rFonts w:ascii="Calibri" w:hAnsi="Calibri" w:cs="Calibri"/>
              </w:rPr>
            </w:pPr>
            <w:r>
              <w:rPr>
                <w:rFonts w:ascii="Calibri" w:hAnsi="Calibri" w:cs="Calibri"/>
              </w:rPr>
              <w:t>Eficiencia Usuario Final (online)</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T4</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Procesamiento Interno Complejo</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T5</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Código Debe Ser Reusable</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T6</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4</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Instalación</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T7</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Uso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T8</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Portabilidad</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T9</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Cambio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T10</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Concurrencia</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Incluye Características Especiales de Seguridad</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AB717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Provee Acceso Directo a Terceros</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lastRenderedPageBreak/>
              <w:t>T13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AB717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 xml:space="preserve">Se Requieren Ayudas Especiales de Formación de Usuarios </w:t>
            </w:r>
          </w:p>
          <w:p w:rsidR="001A526F" w:rsidRPr="004E7F70" w:rsidRDefault="001A526F" w:rsidP="00745DB0">
            <w:pPr>
              <w:pStyle w:val="PSI-Normal"/>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vAlign w:val="center"/>
          </w:tcPr>
          <w:p w:rsidR="001A526F" w:rsidRPr="004E7F70" w:rsidRDefault="001A526F" w:rsidP="00683E74">
            <w:pPr>
              <w:pStyle w:val="PSI-Normal"/>
              <w:jc w:val="center"/>
              <w:rPr>
                <w:rFonts w:ascii="Baskerville Old Face" w:hAnsi="Baskerville Old Face"/>
                <w:color w:val="C1C1C1"/>
              </w:rPr>
            </w:pPr>
          </w:p>
          <w:p w:rsidR="001A526F" w:rsidRPr="004E7F70" w:rsidRDefault="001A526F" w:rsidP="00683E74">
            <w:pPr>
              <w:pStyle w:val="PSI-Normal"/>
              <w:jc w:val="center"/>
              <w:rPr>
                <w:rFonts w:ascii="Baskerville Old Face" w:hAnsi="Baskerville Old Face"/>
                <w:color w:val="000000"/>
              </w:rPr>
            </w:pPr>
            <w:r w:rsidRPr="004E7F70">
              <w:rPr>
                <w:rFonts w:ascii="Baskerville Old Face" w:hAnsi="Baskerville Old Face"/>
                <w:color w:val="000000"/>
              </w:rPr>
              <w:t xml:space="preserve">TFactor = </w:t>
            </w:r>
            <w:r w:rsidRPr="004E7F70">
              <w:rPr>
                <w:rFonts w:ascii="Cambria" w:hAnsi="Cambria" w:cs="Cambria"/>
                <w:color w:val="000000"/>
              </w:rPr>
              <w:t>Σ</w:t>
            </w:r>
            <w:r w:rsidRPr="004E7F70">
              <w:rPr>
                <w:rFonts w:ascii="Baskerville Old Face" w:hAnsi="Baskerville Old Face"/>
                <w:color w:val="000000"/>
              </w:rPr>
              <w:t xml:space="preserve"> Nivel T * peso</w:t>
            </w:r>
          </w:p>
          <w:p w:rsidR="001A526F" w:rsidRPr="004E7F70" w:rsidRDefault="001A526F" w:rsidP="00683E74">
            <w:pPr>
              <w:pStyle w:val="PSI-Normal"/>
              <w:jc w:val="center"/>
              <w:rPr>
                <w:rFonts w:ascii="Baskerville Old Face" w:hAnsi="Baskerville Old Face"/>
                <w:color w:val="C1C1C1"/>
              </w:rPr>
            </w:pP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31</w:t>
            </w:r>
            <w:r w:rsidR="00E075CE"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1A526F" w:rsidP="00683E74">
            <w:pPr>
              <w:pStyle w:val="PSI-Normal"/>
              <w:jc w:val="center"/>
              <w:rPr>
                <w:rFonts w:ascii="Baskerville Old Face" w:hAnsi="Baskerville Old Face"/>
                <w:color w:val="C1C1C1"/>
              </w:rPr>
            </w:pPr>
          </w:p>
        </w:tc>
      </w:tr>
      <w:tr w:rsidR="00EF4A65" w:rsidRPr="004E7F70" w:rsidTr="00281177">
        <w:trPr>
          <w:trHeight w:val="511"/>
        </w:trPr>
        <w:tc>
          <w:tcPr>
            <w:cnfStyle w:val="000010000000" w:firstRow="0" w:lastRow="0" w:firstColumn="0" w:lastColumn="0" w:oddVBand="1" w:evenVBand="0" w:oddHBand="0" w:evenHBand="0" w:firstRowFirstColumn="0" w:firstRowLastColumn="0" w:lastRowFirstColumn="0" w:lastRowLastColumn="0"/>
            <w:tcW w:w="4463" w:type="dxa"/>
            <w:gridSpan w:val="4"/>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Complejidad de Factor Técnico</w:t>
            </w:r>
          </w:p>
        </w:tc>
        <w:tc>
          <w:tcPr>
            <w:tcW w:w="4321" w:type="dxa"/>
            <w:vAlign w:val="center"/>
          </w:tcPr>
          <w:p w:rsidR="00EF4A65" w:rsidRPr="004E7F70" w:rsidRDefault="00EF4A65" w:rsidP="00EF4A65">
            <w:pPr>
              <w:pStyle w:val="Encabezadodelatabla"/>
              <w:snapToGri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0,</w:t>
            </w:r>
            <w:r w:rsidR="009D646F">
              <w:rPr>
                <w:rFonts w:ascii="Baskerville Old Face" w:hAnsi="Baskerville Old Face"/>
                <w:i w:val="0"/>
                <w:iCs w:val="0"/>
                <w:color w:val="000000" w:themeColor="text1"/>
                <w:sz w:val="24"/>
                <w:szCs w:val="24"/>
              </w:rPr>
              <w:t>915</w:t>
            </w:r>
          </w:p>
        </w:tc>
      </w:tr>
    </w:tbl>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2" w:name="_Toc259439433"/>
      <w:r w:rsidRPr="004E7F70">
        <w:rPr>
          <w:rFonts w:ascii="Baskerville Old Face" w:hAnsi="Baskerville Old Face"/>
          <w:color w:val="FFC000" w:themeColor="accent4"/>
        </w:rPr>
        <w:t>Casos de Uso Ajustados para Factores del Entorno</w:t>
      </w:r>
      <w:bookmarkEnd w:id="12"/>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Técnico</w:t>
            </w:r>
          </w:p>
        </w:tc>
        <w:tc>
          <w:tcPr>
            <w:tcW w:w="905" w:type="dxa"/>
          </w:tcPr>
          <w:p w:rsidR="001A526F" w:rsidRPr="004E7F70" w:rsidRDefault="001A526F" w:rsidP="00B67398">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2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E1</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AB7907"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E2</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E3</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E4</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BC253B" w:rsidP="009370ED">
            <w:pPr>
              <w:pStyle w:val="PSI-Normal"/>
              <w:jc w:val="center"/>
              <w:rPr>
                <w:rFonts w:ascii="Baskerville Old Face" w:hAnsi="Baskerville Old Face"/>
              </w:rPr>
            </w:pPr>
            <w:r>
              <w:rPr>
                <w:rFonts w:ascii="Baskerville Old Face" w:hAnsi="Baskerville Old Face"/>
              </w:rPr>
              <w:t>2</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Buena ca</w:t>
            </w:r>
            <w:r w:rsidR="00BC253B">
              <w:rPr>
                <w:rFonts w:ascii="Baskerville Old Face" w:hAnsi="Baskerville Old Face"/>
              </w:rPr>
              <w:t>pacidad del lider</w:t>
            </w:r>
            <w:r w:rsidRPr="004E7F70">
              <w:rPr>
                <w:rFonts w:ascii="Baskerville Old Face" w:hAnsi="Baskerville Old Face"/>
              </w:rPr>
              <w: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E5</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E6</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A929EF" w:rsidP="009370ED">
            <w:pPr>
              <w:pStyle w:val="PSI-Normal"/>
              <w:jc w:val="center"/>
              <w:rPr>
                <w:rFonts w:ascii="Baskerville Old Face" w:hAnsi="Baskerville Old Face"/>
              </w:rPr>
            </w:pPr>
            <w:r>
              <w:rPr>
                <w:rFonts w:ascii="Baskerville Old Face" w:hAnsi="Baskerville Old Face"/>
              </w:rPr>
              <w:t>3</w:t>
            </w:r>
          </w:p>
        </w:tc>
        <w:tc>
          <w:tcPr>
            <w:tcW w:w="1424" w:type="dxa"/>
          </w:tcPr>
          <w:p w:rsidR="001A526F" w:rsidRPr="004E7F70" w:rsidRDefault="00AB7907"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6</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rPr>
                <w:rFonts w:ascii="Baskerville Old Face" w:hAnsi="Baskerville Old Face"/>
              </w:rPr>
            </w:pPr>
            <w:r w:rsidRPr="004E7F70">
              <w:rPr>
                <w:rFonts w:ascii="Baskerville Old Face" w:hAnsi="Baskerville Old Face"/>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E7</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39486C"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rPr>
                <w:rFonts w:ascii="Baskerville Old Face" w:hAnsi="Baskerville Old Face"/>
              </w:rPr>
            </w:pPr>
            <w:r w:rsidRPr="004E7F70">
              <w:rPr>
                <w:rFonts w:ascii="Baskerville Old Face" w:hAnsi="Baskerville Old Face"/>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E8</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39486C"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rPr>
                <w:rFonts w:ascii="Baskerville Old Face" w:hAnsi="Baskerville Old Face"/>
              </w:rPr>
            </w:pPr>
            <w:r w:rsidRPr="004E7F70">
              <w:rPr>
                <w:rFonts w:ascii="Baskerville Old Face" w:hAnsi="Baskerville Old Face"/>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 xml:space="preserve">EFactor = </w:t>
            </w:r>
            <w:r w:rsidRPr="004E7F70">
              <w:rPr>
                <w:rFonts w:ascii="Cambria" w:hAnsi="Cambria" w:cs="Cambria"/>
              </w:rPr>
              <w:t>Σ</w:t>
            </w:r>
            <w:r w:rsidRPr="004E7F70">
              <w:rPr>
                <w:rFonts w:ascii="Baskerville Old Face" w:hAnsi="Baskerville Old Face"/>
              </w:rPr>
              <w:t xml:space="preserve"> Nivel T * Peso</w:t>
            </w:r>
          </w:p>
        </w:tc>
        <w:tc>
          <w:tcPr>
            <w:tcW w:w="1424" w:type="dxa"/>
          </w:tcPr>
          <w:p w:rsidR="001A526F" w:rsidRPr="004E7F70" w:rsidRDefault="00AB7907" w:rsidP="001A526F">
            <w:pPr>
              <w:pStyle w:val="PSI-Normal"/>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14</w:t>
            </w:r>
            <w:r w:rsidR="00E71BDA">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rPr>
                <w:rFonts w:ascii="Baskerville Old Face" w:hAnsi="Baskerville Old Face"/>
              </w:rPr>
            </w:pPr>
          </w:p>
        </w:tc>
      </w:tr>
      <w:tr w:rsidR="00EF4A65"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gridSpan w:val="4"/>
            <w:vAlign w:val="center"/>
          </w:tcPr>
          <w:p w:rsidR="00EF4A65" w:rsidRPr="00EF4A65" w:rsidRDefault="00EF4A65" w:rsidP="00EF4A65">
            <w:pPr>
              <w:pStyle w:val="PSI-Normal"/>
              <w:jc w:val="center"/>
              <w:rPr>
                <w:rFonts w:ascii="Baskerville Old Face" w:hAnsi="Baskerville Old Face"/>
                <w:b/>
              </w:rPr>
            </w:pPr>
            <w:r w:rsidRPr="00EF4A65">
              <w:rPr>
                <w:rFonts w:ascii="Baskerville Old Face" w:hAnsi="Baskerville Old Face"/>
                <w:b/>
              </w:rPr>
              <w:t>Complejidad de Factor Ambiental</w:t>
            </w:r>
          </w:p>
        </w:tc>
        <w:tc>
          <w:tcPr>
            <w:tcW w:w="4348" w:type="dxa"/>
            <w:vAlign w:val="center"/>
          </w:tcPr>
          <w:p w:rsidR="00EF4A65" w:rsidRPr="00EF4A65" w:rsidRDefault="00EF4A65" w:rsidP="00EF4A65">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Pr>
                <w:rFonts w:ascii="Baskerville Old Face" w:hAnsi="Baskerville Old Face"/>
                <w:b/>
              </w:rPr>
              <w:t>0,98</w:t>
            </w:r>
          </w:p>
        </w:tc>
      </w:tr>
    </w:tbl>
    <w:p w:rsidR="001A526F" w:rsidRDefault="001A526F" w:rsidP="001A526F">
      <w:pPr>
        <w:pStyle w:val="PSI-Normal"/>
        <w:spacing w:before="0"/>
        <w:rPr>
          <w:rFonts w:ascii="Baskerville Old Face" w:hAnsi="Baskerville Old Face"/>
        </w:rPr>
      </w:pPr>
    </w:p>
    <w:p w:rsidR="00D74B59" w:rsidRDefault="00D74B59" w:rsidP="001A526F">
      <w:pPr>
        <w:pStyle w:val="PSI-Normal"/>
        <w:spacing w:before="0"/>
        <w:rPr>
          <w:rFonts w:ascii="Baskerville Old Face" w:hAnsi="Baskerville Old Face"/>
        </w:rPr>
      </w:pPr>
    </w:p>
    <w:tbl>
      <w:tblPr>
        <w:tblStyle w:val="Tablaconcuadrcula4-nfasis4"/>
        <w:tblW w:w="5640" w:type="dxa"/>
        <w:tblLook w:val="04A0" w:firstRow="1" w:lastRow="0" w:firstColumn="1" w:lastColumn="0" w:noHBand="0" w:noVBand="1"/>
      </w:tblPr>
      <w:tblGrid>
        <w:gridCol w:w="4631"/>
        <w:gridCol w:w="1009"/>
      </w:tblGrid>
      <w:tr w:rsidR="009D646F" w:rsidTr="009D646F">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5640" w:type="dxa"/>
            <w:gridSpan w:val="2"/>
            <w:noWrap/>
            <w:hideMark/>
          </w:tcPr>
          <w:p w:rsidR="009D646F" w:rsidRDefault="009D646F">
            <w:pPr>
              <w:jc w:val="center"/>
              <w:rPr>
                <w:rFonts w:ascii="Calibri" w:hAnsi="Calibri" w:cs="Calibri"/>
                <w:color w:val="000000"/>
                <w:sz w:val="22"/>
                <w:szCs w:val="22"/>
              </w:rPr>
            </w:pPr>
            <w:r>
              <w:rPr>
                <w:rFonts w:ascii="Calibri" w:hAnsi="Calibri" w:cs="Calibri"/>
                <w:b w:val="0"/>
                <w:bCs w:val="0"/>
                <w:color w:val="000000"/>
                <w:sz w:val="22"/>
                <w:szCs w:val="22"/>
              </w:rPr>
              <w:t>Estimación MEDIANTE CU Básica</w:t>
            </w:r>
          </w:p>
        </w:tc>
      </w:tr>
      <w:tr w:rsidR="009D646F" w:rsidTr="009D64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PCU Ajustados</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3F3F76"/>
                <w:sz w:val="22"/>
                <w:szCs w:val="22"/>
              </w:rPr>
            </w:pPr>
            <w:r>
              <w:rPr>
                <w:rFonts w:ascii="Calibri" w:hAnsi="Calibri" w:cs="Calibri"/>
                <w:color w:val="3F3F76"/>
                <w:sz w:val="22"/>
                <w:szCs w:val="22"/>
              </w:rPr>
              <w:t>84</w:t>
            </w:r>
          </w:p>
        </w:tc>
      </w:tr>
      <w:tr w:rsidR="009D646F" w:rsidTr="009D646F">
        <w:trPr>
          <w:trHeight w:val="58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lastRenderedPageBreak/>
              <w:t>Esfuerzo / PCU Ajustado, [h-h/PCUA]</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t>Esfuerzo [h-h]</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1680,00</w:t>
            </w: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Esfuerzo [persona-mes]</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9,55</w:t>
            </w:r>
          </w:p>
        </w:tc>
      </w:tr>
    </w:tbl>
    <w:p w:rsidR="008A0A64" w:rsidRDefault="008A0A64" w:rsidP="001A526F">
      <w:pPr>
        <w:pStyle w:val="PSI-Normal"/>
        <w:spacing w:before="0"/>
        <w:rPr>
          <w:rFonts w:ascii="Baskerville Old Face" w:hAnsi="Baskerville Old Face"/>
        </w:rPr>
      </w:pPr>
    </w:p>
    <w:p w:rsidR="009D646F" w:rsidRDefault="009D646F" w:rsidP="001A526F">
      <w:pPr>
        <w:pStyle w:val="PSI-Normal"/>
        <w:spacing w:before="0"/>
        <w:rPr>
          <w:rFonts w:ascii="Baskerville Old Face" w:hAnsi="Baskerville Old Face"/>
        </w:rPr>
      </w:pPr>
    </w:p>
    <w:p w:rsidR="008A0A64" w:rsidRDefault="008A0A64" w:rsidP="001A526F">
      <w:pPr>
        <w:pStyle w:val="PSI-Normal"/>
        <w:spacing w:before="0"/>
        <w:rPr>
          <w:rFonts w:ascii="Baskerville Old Face" w:hAnsi="Baskerville Old Face"/>
        </w:rPr>
      </w:pPr>
    </w:p>
    <w:p w:rsidR="00844329" w:rsidRPr="00B67008" w:rsidRDefault="00844329" w:rsidP="00635EA7">
      <w:pPr>
        <w:pStyle w:val="PSI-Normal"/>
        <w:ind w:left="0" w:firstLine="0"/>
        <w:rPr>
          <w:rFonts w:ascii="Baskerville Old Face" w:hAnsi="Baskerville Old Face"/>
        </w:rPr>
      </w:pPr>
    </w:p>
    <w:p w:rsidR="00844329" w:rsidRPr="00B67008" w:rsidRDefault="00844329" w:rsidP="004E7F70">
      <w:pPr>
        <w:pStyle w:val="PSI-Ttulo1"/>
      </w:pPr>
      <w:bookmarkStart w:id="13" w:name="_Toc259439437"/>
      <w:r w:rsidRPr="00B67008">
        <w:t>Estimación de Horas-Hombre Refinada</w:t>
      </w:r>
      <w:bookmarkEnd w:id="13"/>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[Se sugiere además utilizar un método de refinamiento basado en los factores del entorno, basándose en las siguientes consideraciones:</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Los factores EF determinan en nivel de experiencia del staff y la estabilidad del proyecto.</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Todos los valores negativos en esta área significan que se deberá utilizar tiempo para entrenamiento del personal o para solucionar problemas que se ocasionen.</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lo cual se realizará lo siguiente:</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Calcular cuántos factores del entorno de E1 a E6 poseen una valoración menor a 3, y cuantos de E7 a E8 están por encima de 3. </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La suma de ambos conteos brinda el valor TNEF, con el cual se puede ajustar la cantidad de horas-hombre a asignar para cada UCP. Este ajuste se realiza de la siguiente manera:</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20 horas-hombre por UCP cuando TNEF  &lt;= 2</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28 horas-hombre por UCP cuando  3 &gt;= TNEF &lt;= 4</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36 horas-hombre por UCP cuando TNEF &gt;= 4</w:t>
      </w:r>
    </w:p>
    <w:p w:rsidR="00844329"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ab/>
        <w:t>En este caso se recomienda considerar no avanzar con el proyecto.]</w:t>
      </w:r>
    </w:p>
    <w:p w:rsidR="00A04345" w:rsidRPr="00B67008" w:rsidRDefault="00A04345" w:rsidP="00A04345">
      <w:pPr>
        <w:pStyle w:val="PSI-Normal"/>
        <w:ind w:left="0" w:firstLine="0"/>
        <w:rPr>
          <w:rFonts w:ascii="Baskerville Old Face" w:hAnsi="Baskerville Old Face"/>
        </w:rPr>
      </w:pPr>
      <w:r w:rsidRPr="00B67008">
        <w:rPr>
          <w:rFonts w:ascii="Baskerville Old Face" w:hAnsi="Baskerville Old Face"/>
        </w:rPr>
        <w:t>Existe un total de 1 factor del Entorno fuera de l</w:t>
      </w:r>
      <w:r w:rsidR="00123F7D" w:rsidRPr="00B67008">
        <w:rPr>
          <w:rFonts w:ascii="Baskerville Old Face" w:hAnsi="Baskerville Old Face"/>
        </w:rPr>
        <w:t>os límites normales (E1</w:t>
      </w:r>
      <w:r w:rsidRPr="00B67008">
        <w:rPr>
          <w:rFonts w:ascii="Baskerville Old Face" w:hAnsi="Baskerville Old Face"/>
        </w:rPr>
        <w:t>), por lo que utilizaremos un valor de 20 Horas - Hombre por UCP. La esti</w:t>
      </w:r>
      <w:r w:rsidR="00123F7D" w:rsidRPr="00B67008">
        <w:rPr>
          <w:rFonts w:ascii="Baskerville Old Face" w:hAnsi="Baskerville Old Face"/>
        </w:rPr>
        <w:t xml:space="preserve">mación refinada se mantiene en 106,45 </w:t>
      </w:r>
      <w:r w:rsidRPr="00B67008">
        <w:rPr>
          <w:rFonts w:ascii="Baskerville Old Face" w:hAnsi="Baskerville Old Face"/>
        </w:rPr>
        <w:t>semanas.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4" w:name="_Toc259439438"/>
      <w:r w:rsidRPr="00B67008">
        <w:t>Estimación del Costo de Desarrollo</w:t>
      </w:r>
      <w:bookmarkEnd w:id="14"/>
    </w:p>
    <w:p w:rsidR="00844329" w:rsidRPr="00B67008" w:rsidRDefault="00844329" w:rsidP="002A0277">
      <w:pPr>
        <w:pStyle w:val="PSI-Normal"/>
        <w:rPr>
          <w:rFonts w:ascii="Baskerville Old Face" w:hAnsi="Baskerville Old Face"/>
        </w:rPr>
      </w:pPr>
    </w:p>
    <w:sectPr w:rsidR="00844329" w:rsidRPr="00B6700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7DB" w:rsidRDefault="005B07DB" w:rsidP="00C94FBE">
      <w:r>
        <w:separator/>
      </w:r>
    </w:p>
    <w:p w:rsidR="005B07DB" w:rsidRDefault="005B07DB"/>
  </w:endnote>
  <w:endnote w:type="continuationSeparator" w:id="0">
    <w:p w:rsidR="005B07DB" w:rsidRDefault="005B07DB" w:rsidP="00C94FBE">
      <w:r>
        <w:continuationSeparator/>
      </w:r>
    </w:p>
    <w:p w:rsidR="005B07DB" w:rsidRDefault="005B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rsidP="000F4F97">
    <w:pPr>
      <w:tabs>
        <w:tab w:val="center" w:pos="4252"/>
      </w:tabs>
    </w:pPr>
    <w:r>
      <w:rPr>
        <w:noProof/>
        <w:lang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53FEF"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t xml:space="preserve">Nombre del Grupo de Desarrollo o Asignatura   </w:t>
    </w:r>
    <w:r>
      <w:rPr>
        <w:noProof/>
        <w:lang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C126B"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Pr>
        <w:noProof/>
        <w:lang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C10B3"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281177" w:rsidRDefault="00281177" w:rsidP="0092483A">
    <w:pPr>
      <w:tabs>
        <w:tab w:val="center" w:pos="4252"/>
      </w:tabs>
    </w:pPr>
    <w: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7DB" w:rsidRDefault="005B07DB" w:rsidP="00C94FBE">
      <w:r>
        <w:separator/>
      </w:r>
    </w:p>
    <w:p w:rsidR="005B07DB" w:rsidRDefault="005B07DB"/>
  </w:footnote>
  <w:footnote w:type="continuationSeparator" w:id="0">
    <w:p w:rsidR="005B07DB" w:rsidRDefault="005B07DB" w:rsidP="00C94FBE">
      <w:r>
        <w:continuationSeparator/>
      </w:r>
    </w:p>
    <w:p w:rsidR="005B07DB" w:rsidRDefault="005B07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281177" w:rsidRDefault="00281177"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Estimación &lt;Número&gt;</w:t>
    </w:r>
  </w:p>
  <w:p w:rsidR="00281177" w:rsidRPr="000F4F97" w:rsidRDefault="0028117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0DDF0A"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1AB4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E249C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szCs w:val="36"/>
      </w:rPr>
      <w:t>&lt;Nombre del Proyecto&gt;</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6"/>
    <w:rsid w:val="000036EF"/>
    <w:rsid w:val="00011BED"/>
    <w:rsid w:val="00016CF3"/>
    <w:rsid w:val="00017EFE"/>
    <w:rsid w:val="00045F1A"/>
    <w:rsid w:val="0006549D"/>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1669E"/>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4B03"/>
    <w:rsid w:val="001C6104"/>
    <w:rsid w:val="001C799E"/>
    <w:rsid w:val="001D1815"/>
    <w:rsid w:val="001F5F92"/>
    <w:rsid w:val="0020621B"/>
    <w:rsid w:val="00213881"/>
    <w:rsid w:val="00214F4C"/>
    <w:rsid w:val="00217A70"/>
    <w:rsid w:val="00224B75"/>
    <w:rsid w:val="00262108"/>
    <w:rsid w:val="00266C42"/>
    <w:rsid w:val="00281177"/>
    <w:rsid w:val="0029165F"/>
    <w:rsid w:val="00295CA9"/>
    <w:rsid w:val="002A0277"/>
    <w:rsid w:val="002A41AA"/>
    <w:rsid w:val="002B4AD2"/>
    <w:rsid w:val="002B506A"/>
    <w:rsid w:val="002B5AF9"/>
    <w:rsid w:val="002D0CCB"/>
    <w:rsid w:val="002E0AB6"/>
    <w:rsid w:val="002E1C39"/>
    <w:rsid w:val="002E7874"/>
    <w:rsid w:val="002F1461"/>
    <w:rsid w:val="002F23F1"/>
    <w:rsid w:val="003130E3"/>
    <w:rsid w:val="003149A1"/>
    <w:rsid w:val="0031502E"/>
    <w:rsid w:val="003163C6"/>
    <w:rsid w:val="00333117"/>
    <w:rsid w:val="00344258"/>
    <w:rsid w:val="00346864"/>
    <w:rsid w:val="00350E39"/>
    <w:rsid w:val="003560F2"/>
    <w:rsid w:val="00363FD1"/>
    <w:rsid w:val="00367820"/>
    <w:rsid w:val="00370068"/>
    <w:rsid w:val="00384108"/>
    <w:rsid w:val="0039486C"/>
    <w:rsid w:val="00395403"/>
    <w:rsid w:val="00397566"/>
    <w:rsid w:val="003B7F1F"/>
    <w:rsid w:val="003C54B1"/>
    <w:rsid w:val="003D5C16"/>
    <w:rsid w:val="003D7E14"/>
    <w:rsid w:val="003E12FE"/>
    <w:rsid w:val="0040066E"/>
    <w:rsid w:val="00415826"/>
    <w:rsid w:val="0042199D"/>
    <w:rsid w:val="00432FE5"/>
    <w:rsid w:val="00434001"/>
    <w:rsid w:val="0044632F"/>
    <w:rsid w:val="004525FF"/>
    <w:rsid w:val="00461DFB"/>
    <w:rsid w:val="004648BE"/>
    <w:rsid w:val="004807AF"/>
    <w:rsid w:val="00481CB3"/>
    <w:rsid w:val="004A2E0C"/>
    <w:rsid w:val="004A54C8"/>
    <w:rsid w:val="004B0C72"/>
    <w:rsid w:val="004C5D7E"/>
    <w:rsid w:val="004D45CD"/>
    <w:rsid w:val="004D5185"/>
    <w:rsid w:val="004E4935"/>
    <w:rsid w:val="004E7F70"/>
    <w:rsid w:val="004F0115"/>
    <w:rsid w:val="004F4D25"/>
    <w:rsid w:val="005017FA"/>
    <w:rsid w:val="005046A5"/>
    <w:rsid w:val="00504A67"/>
    <w:rsid w:val="00511D9A"/>
    <w:rsid w:val="00515617"/>
    <w:rsid w:val="00530BAA"/>
    <w:rsid w:val="00531385"/>
    <w:rsid w:val="00534D7B"/>
    <w:rsid w:val="00536074"/>
    <w:rsid w:val="0056008E"/>
    <w:rsid w:val="00564033"/>
    <w:rsid w:val="00570F4F"/>
    <w:rsid w:val="00571FF4"/>
    <w:rsid w:val="00584F64"/>
    <w:rsid w:val="005857BB"/>
    <w:rsid w:val="005858B0"/>
    <w:rsid w:val="00592555"/>
    <w:rsid w:val="0059596F"/>
    <w:rsid w:val="00597A23"/>
    <w:rsid w:val="005A0664"/>
    <w:rsid w:val="005A52A2"/>
    <w:rsid w:val="005A607E"/>
    <w:rsid w:val="005B07DB"/>
    <w:rsid w:val="005B5AEE"/>
    <w:rsid w:val="005B6373"/>
    <w:rsid w:val="005C1020"/>
    <w:rsid w:val="005E76A4"/>
    <w:rsid w:val="005F133C"/>
    <w:rsid w:val="005F5429"/>
    <w:rsid w:val="005F60BA"/>
    <w:rsid w:val="006124BF"/>
    <w:rsid w:val="00616A6E"/>
    <w:rsid w:val="006177BF"/>
    <w:rsid w:val="00624406"/>
    <w:rsid w:val="00635EA7"/>
    <w:rsid w:val="006529D0"/>
    <w:rsid w:val="00653C38"/>
    <w:rsid w:val="00683E74"/>
    <w:rsid w:val="006919D5"/>
    <w:rsid w:val="00694B69"/>
    <w:rsid w:val="006A2346"/>
    <w:rsid w:val="006A2495"/>
    <w:rsid w:val="006A2AFB"/>
    <w:rsid w:val="006B3371"/>
    <w:rsid w:val="006B59A3"/>
    <w:rsid w:val="0070494E"/>
    <w:rsid w:val="00705C02"/>
    <w:rsid w:val="00710BA6"/>
    <w:rsid w:val="00711DF8"/>
    <w:rsid w:val="0072275F"/>
    <w:rsid w:val="00740DB7"/>
    <w:rsid w:val="007447BE"/>
    <w:rsid w:val="00745DB0"/>
    <w:rsid w:val="00772CFA"/>
    <w:rsid w:val="007737B6"/>
    <w:rsid w:val="007A157B"/>
    <w:rsid w:val="007A33C6"/>
    <w:rsid w:val="007B151B"/>
    <w:rsid w:val="007B2E53"/>
    <w:rsid w:val="007C742C"/>
    <w:rsid w:val="007D0B0F"/>
    <w:rsid w:val="007D7477"/>
    <w:rsid w:val="007E66A5"/>
    <w:rsid w:val="007F38C0"/>
    <w:rsid w:val="00801130"/>
    <w:rsid w:val="00803BD7"/>
    <w:rsid w:val="00816B5F"/>
    <w:rsid w:val="00817955"/>
    <w:rsid w:val="00822C20"/>
    <w:rsid w:val="00844329"/>
    <w:rsid w:val="00851495"/>
    <w:rsid w:val="008539BD"/>
    <w:rsid w:val="00861B8F"/>
    <w:rsid w:val="008652EE"/>
    <w:rsid w:val="008658C6"/>
    <w:rsid w:val="00866124"/>
    <w:rsid w:val="00866435"/>
    <w:rsid w:val="00867DE9"/>
    <w:rsid w:val="00870574"/>
    <w:rsid w:val="008835C5"/>
    <w:rsid w:val="00885BB2"/>
    <w:rsid w:val="008860FE"/>
    <w:rsid w:val="008970F4"/>
    <w:rsid w:val="008A0A64"/>
    <w:rsid w:val="008B1983"/>
    <w:rsid w:val="008B3B0F"/>
    <w:rsid w:val="008B3ED6"/>
    <w:rsid w:val="008C36AB"/>
    <w:rsid w:val="008E04F3"/>
    <w:rsid w:val="008E48FB"/>
    <w:rsid w:val="00904CB6"/>
    <w:rsid w:val="0091151C"/>
    <w:rsid w:val="0092483A"/>
    <w:rsid w:val="00926752"/>
    <w:rsid w:val="0092680B"/>
    <w:rsid w:val="00931C5D"/>
    <w:rsid w:val="009370ED"/>
    <w:rsid w:val="00942049"/>
    <w:rsid w:val="00952179"/>
    <w:rsid w:val="00953D82"/>
    <w:rsid w:val="0096683E"/>
    <w:rsid w:val="009A3173"/>
    <w:rsid w:val="009A600D"/>
    <w:rsid w:val="009A7CB8"/>
    <w:rsid w:val="009C05B0"/>
    <w:rsid w:val="009D646F"/>
    <w:rsid w:val="009E25EF"/>
    <w:rsid w:val="009E4DA8"/>
    <w:rsid w:val="009F4449"/>
    <w:rsid w:val="009F76C3"/>
    <w:rsid w:val="00A04345"/>
    <w:rsid w:val="00A0436A"/>
    <w:rsid w:val="00A052EC"/>
    <w:rsid w:val="00A074FD"/>
    <w:rsid w:val="00A12B5B"/>
    <w:rsid w:val="00A13DBA"/>
    <w:rsid w:val="00A2496D"/>
    <w:rsid w:val="00A2757B"/>
    <w:rsid w:val="00A35A8D"/>
    <w:rsid w:val="00A40207"/>
    <w:rsid w:val="00A453E6"/>
    <w:rsid w:val="00A45630"/>
    <w:rsid w:val="00A50ABB"/>
    <w:rsid w:val="00A670E3"/>
    <w:rsid w:val="00A929EF"/>
    <w:rsid w:val="00AA3BD1"/>
    <w:rsid w:val="00AB7174"/>
    <w:rsid w:val="00AB7907"/>
    <w:rsid w:val="00AC008B"/>
    <w:rsid w:val="00AE0C53"/>
    <w:rsid w:val="00AF0A1F"/>
    <w:rsid w:val="00AF6C07"/>
    <w:rsid w:val="00B01480"/>
    <w:rsid w:val="00B02A52"/>
    <w:rsid w:val="00B0695A"/>
    <w:rsid w:val="00B071F2"/>
    <w:rsid w:val="00B138FE"/>
    <w:rsid w:val="00B144C2"/>
    <w:rsid w:val="00B20663"/>
    <w:rsid w:val="00B2103B"/>
    <w:rsid w:val="00B21F60"/>
    <w:rsid w:val="00B251C8"/>
    <w:rsid w:val="00B25644"/>
    <w:rsid w:val="00B320F9"/>
    <w:rsid w:val="00B32896"/>
    <w:rsid w:val="00B36B62"/>
    <w:rsid w:val="00B50B69"/>
    <w:rsid w:val="00B67008"/>
    <w:rsid w:val="00B67398"/>
    <w:rsid w:val="00B77F48"/>
    <w:rsid w:val="00B8294B"/>
    <w:rsid w:val="00B87E66"/>
    <w:rsid w:val="00B960E7"/>
    <w:rsid w:val="00BA699A"/>
    <w:rsid w:val="00BB049C"/>
    <w:rsid w:val="00BB23C2"/>
    <w:rsid w:val="00BB4A41"/>
    <w:rsid w:val="00BB6AAE"/>
    <w:rsid w:val="00BB7855"/>
    <w:rsid w:val="00BC253B"/>
    <w:rsid w:val="00BC5404"/>
    <w:rsid w:val="00BD4891"/>
    <w:rsid w:val="00BF35EE"/>
    <w:rsid w:val="00BF6803"/>
    <w:rsid w:val="00C05700"/>
    <w:rsid w:val="00C125DD"/>
    <w:rsid w:val="00C23F8C"/>
    <w:rsid w:val="00C24CDC"/>
    <w:rsid w:val="00C26C78"/>
    <w:rsid w:val="00C36852"/>
    <w:rsid w:val="00C42873"/>
    <w:rsid w:val="00C4529C"/>
    <w:rsid w:val="00C5135E"/>
    <w:rsid w:val="00C53451"/>
    <w:rsid w:val="00C67EBC"/>
    <w:rsid w:val="00C7670E"/>
    <w:rsid w:val="00C872BB"/>
    <w:rsid w:val="00C94FBE"/>
    <w:rsid w:val="00C97238"/>
    <w:rsid w:val="00CA74AB"/>
    <w:rsid w:val="00CB2CC9"/>
    <w:rsid w:val="00CC0B02"/>
    <w:rsid w:val="00CC606B"/>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74B59"/>
    <w:rsid w:val="00D80E83"/>
    <w:rsid w:val="00DA284A"/>
    <w:rsid w:val="00DA2CBA"/>
    <w:rsid w:val="00DB498F"/>
    <w:rsid w:val="00DC0F5D"/>
    <w:rsid w:val="00DC1864"/>
    <w:rsid w:val="00DC427B"/>
    <w:rsid w:val="00DD0159"/>
    <w:rsid w:val="00DD5A70"/>
    <w:rsid w:val="00DD7D0F"/>
    <w:rsid w:val="00E012CC"/>
    <w:rsid w:val="00E0182D"/>
    <w:rsid w:val="00E01FEC"/>
    <w:rsid w:val="00E037C9"/>
    <w:rsid w:val="00E04C35"/>
    <w:rsid w:val="00E075CE"/>
    <w:rsid w:val="00E34178"/>
    <w:rsid w:val="00E360D0"/>
    <w:rsid w:val="00E36A01"/>
    <w:rsid w:val="00E37047"/>
    <w:rsid w:val="00E41820"/>
    <w:rsid w:val="00E41E7A"/>
    <w:rsid w:val="00E438FE"/>
    <w:rsid w:val="00E44F6A"/>
    <w:rsid w:val="00E5392A"/>
    <w:rsid w:val="00E55D44"/>
    <w:rsid w:val="00E56D00"/>
    <w:rsid w:val="00E67DB5"/>
    <w:rsid w:val="00E71BDA"/>
    <w:rsid w:val="00E7708C"/>
    <w:rsid w:val="00E8088F"/>
    <w:rsid w:val="00E8096E"/>
    <w:rsid w:val="00E84E25"/>
    <w:rsid w:val="00E85FE7"/>
    <w:rsid w:val="00E93312"/>
    <w:rsid w:val="00EA206F"/>
    <w:rsid w:val="00EA7D8C"/>
    <w:rsid w:val="00EC73D5"/>
    <w:rsid w:val="00ED3CBC"/>
    <w:rsid w:val="00EE0084"/>
    <w:rsid w:val="00EF0D14"/>
    <w:rsid w:val="00EF4A65"/>
    <w:rsid w:val="00F045A2"/>
    <w:rsid w:val="00F1011C"/>
    <w:rsid w:val="00F163F8"/>
    <w:rsid w:val="00F244A8"/>
    <w:rsid w:val="00F36808"/>
    <w:rsid w:val="00F438B1"/>
    <w:rsid w:val="00F50EDE"/>
    <w:rsid w:val="00F54DA6"/>
    <w:rsid w:val="00F603A7"/>
    <w:rsid w:val="00F6748E"/>
    <w:rsid w:val="00F71D70"/>
    <w:rsid w:val="00F72362"/>
    <w:rsid w:val="00F771E5"/>
    <w:rsid w:val="00F810EA"/>
    <w:rsid w:val="00F813E9"/>
    <w:rsid w:val="00F815F5"/>
    <w:rsid w:val="00F926BE"/>
    <w:rsid w:val="00FB24A5"/>
    <w:rsid w:val="00FC2927"/>
    <w:rsid w:val="00FC4195"/>
    <w:rsid w:val="00FD679B"/>
    <w:rsid w:val="00FE30E5"/>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F68C7"/>
  <w15:docId w15:val="{FA2C1FEC-3B5F-464C-B30D-BD343FB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46F"/>
    <w:rPr>
      <w:rFonts w:ascii="Times New Roman" w:eastAsia="Times New Roman" w:hAnsi="Times New Roman"/>
      <w:sz w:val="24"/>
      <w:szCs w:val="24"/>
    </w:rPr>
  </w:style>
  <w:style w:type="paragraph" w:styleId="Ttulo1">
    <w:name w:val="heading 1"/>
    <w:basedOn w:val="Normal"/>
    <w:next w:val="Normal"/>
    <w:link w:val="Ttulo1Car"/>
    <w:qFormat/>
    <w:rsid w:val="007F38C0"/>
    <w:pPr>
      <w:keepNext/>
      <w:keepLines/>
      <w:spacing w:before="480" w:line="276" w:lineRule="auto"/>
      <w:ind w:left="357" w:hanging="357"/>
      <w:outlineLvl w:val="0"/>
    </w:pPr>
    <w:rPr>
      <w:rFonts w:ascii="Cambria" w:hAnsi="Cambria"/>
      <w:b/>
      <w:bCs/>
      <w:color w:val="365F91"/>
      <w:sz w:val="28"/>
      <w:szCs w:val="28"/>
      <w:lang w:val="es-ES" w:eastAsia="en-US"/>
    </w:rPr>
  </w:style>
  <w:style w:type="paragraph" w:styleId="Ttulo2">
    <w:name w:val="heading 2"/>
    <w:basedOn w:val="Normal"/>
    <w:next w:val="Normal"/>
    <w:link w:val="Ttulo2Car"/>
    <w:unhideWhenUsed/>
    <w:qFormat/>
    <w:rsid w:val="00A670E3"/>
    <w:pPr>
      <w:keepNext/>
      <w:keepLines/>
      <w:spacing w:before="200" w:line="276" w:lineRule="auto"/>
      <w:ind w:left="357" w:hanging="357"/>
      <w:outlineLvl w:val="1"/>
    </w:pPr>
    <w:rPr>
      <w:rFonts w:ascii="Cambria" w:hAnsi="Cambria"/>
      <w:b/>
      <w:bCs/>
      <w:color w:val="4F81BD"/>
      <w:sz w:val="26"/>
      <w:szCs w:val="26"/>
      <w:lang w:val="es-ES" w:eastAsia="en-US"/>
    </w:rPr>
  </w:style>
  <w:style w:type="paragraph" w:styleId="Ttulo3">
    <w:name w:val="heading 3"/>
    <w:basedOn w:val="Normal"/>
    <w:next w:val="Normal"/>
    <w:link w:val="Ttulo3Car"/>
    <w:uiPriority w:val="9"/>
    <w:unhideWhenUsed/>
    <w:qFormat/>
    <w:rsid w:val="007F38C0"/>
    <w:pPr>
      <w:keepNext/>
      <w:keepLines/>
      <w:spacing w:before="200" w:line="276" w:lineRule="auto"/>
      <w:ind w:left="357" w:hanging="357"/>
      <w:outlineLvl w:val="2"/>
    </w:pPr>
    <w:rPr>
      <w:rFonts w:ascii="Cambria" w:hAnsi="Cambria"/>
      <w:b/>
      <w:bCs/>
      <w:color w:val="4F81BD"/>
      <w:sz w:val="22"/>
      <w:szCs w:val="22"/>
      <w:lang w:val="es-ES" w:eastAsia="en-US"/>
    </w:rPr>
  </w:style>
  <w:style w:type="paragraph" w:styleId="Ttulo4">
    <w:name w:val="heading 4"/>
    <w:basedOn w:val="Normal"/>
    <w:next w:val="Normal"/>
    <w:link w:val="Ttulo4Car"/>
    <w:uiPriority w:val="9"/>
    <w:unhideWhenUsed/>
    <w:qFormat/>
    <w:rsid w:val="005F60BA"/>
    <w:pPr>
      <w:keepNext/>
      <w:keepLines/>
      <w:spacing w:before="200" w:line="276" w:lineRule="auto"/>
      <w:ind w:left="357" w:hanging="357"/>
      <w:outlineLvl w:val="3"/>
    </w:pPr>
    <w:rPr>
      <w:rFonts w:ascii="Cambria" w:hAnsi="Cambria"/>
      <w:b/>
      <w:bCs/>
      <w:i/>
      <w:iCs/>
      <w:color w:val="4F81BD"/>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spacing w:before="200" w:line="276" w:lineRule="auto"/>
      <w:ind w:left="115" w:hanging="6"/>
      <w:jc w:val="both"/>
    </w:pPr>
    <w:rPr>
      <w:rFonts w:ascii="Calibri" w:eastAsia="Calibri" w:hAnsi="Calibri"/>
      <w:i/>
      <w:color w:val="548DD4"/>
      <w:sz w:val="22"/>
      <w:szCs w:val="22"/>
      <w:lang w:eastAsia="en-US"/>
    </w:rPr>
  </w:style>
  <w:style w:type="paragraph" w:customStyle="1" w:styleId="PSI-ComentarioenTabla">
    <w:name w:val="PSI - Comentario en Tabla"/>
    <w:basedOn w:val="PSI-Comentario"/>
    <w:autoRedefine/>
    <w:qFormat/>
    <w:rsid w:val="00851495"/>
    <w:pPr>
      <w:spacing w:before="0"/>
      <w:jc w:val="center"/>
    </w:pPr>
    <w:rPr>
      <w:rFonts w:ascii="Baskerville Old Face" w:hAnsi="Baskerville Old Face"/>
      <w:color w:val="000000" w:themeColor="text1"/>
      <w:sz w:val="24"/>
    </w:rPr>
  </w:style>
  <w:style w:type="paragraph" w:customStyle="1" w:styleId="PSI-DescripcindelDocumentos">
    <w:name w:val="PSI - Descripción del Documentos"/>
    <w:basedOn w:val="Normal"/>
    <w:autoRedefine/>
    <w:qFormat/>
    <w:rsid w:val="00BD4891"/>
    <w:pPr>
      <w:shd w:val="clear" w:color="auto" w:fill="FFFFFF"/>
      <w:spacing w:before="200" w:line="276" w:lineRule="auto"/>
      <w:ind w:left="357" w:hanging="357"/>
      <w:jc w:val="both"/>
    </w:pPr>
    <w:rPr>
      <w:rFonts w:ascii="Calibri" w:eastAsia="Calibri" w:hAnsi="Calibri"/>
      <w:i/>
      <w:color w:val="548DD4"/>
      <w:sz w:val="22"/>
      <w:szCs w:val="21"/>
      <w:lang w:eastAsia="en-US"/>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line="276" w:lineRule="auto"/>
      <w:ind w:left="660" w:hanging="357"/>
    </w:pPr>
    <w:rPr>
      <w:rFonts w:ascii="Calibri" w:eastAsia="Calibri" w:hAnsi="Calibri"/>
      <w:sz w:val="20"/>
      <w:szCs w:val="20"/>
      <w:lang w:val="es-ES" w:eastAsia="en-US"/>
    </w:rPr>
  </w:style>
  <w:style w:type="paragraph" w:styleId="TDC5">
    <w:name w:val="toc 5"/>
    <w:basedOn w:val="Normal"/>
    <w:next w:val="Normal"/>
    <w:autoRedefine/>
    <w:uiPriority w:val="39"/>
    <w:unhideWhenUsed/>
    <w:rsid w:val="000F79DF"/>
    <w:pPr>
      <w:spacing w:line="276" w:lineRule="auto"/>
      <w:ind w:left="880" w:hanging="357"/>
    </w:pPr>
    <w:rPr>
      <w:rFonts w:ascii="Calibri" w:eastAsia="Calibri" w:hAnsi="Calibri"/>
      <w:sz w:val="20"/>
      <w:szCs w:val="20"/>
      <w:lang w:val="es-ES" w:eastAsia="en-US"/>
    </w:rPr>
  </w:style>
  <w:style w:type="paragraph" w:styleId="TDC6">
    <w:name w:val="toc 6"/>
    <w:basedOn w:val="Normal"/>
    <w:next w:val="Normal"/>
    <w:autoRedefine/>
    <w:uiPriority w:val="39"/>
    <w:unhideWhenUsed/>
    <w:rsid w:val="000F79DF"/>
    <w:pPr>
      <w:spacing w:line="276" w:lineRule="auto"/>
      <w:ind w:left="1100" w:hanging="357"/>
    </w:pPr>
    <w:rPr>
      <w:rFonts w:ascii="Calibri" w:eastAsia="Calibri" w:hAnsi="Calibri"/>
      <w:sz w:val="20"/>
      <w:szCs w:val="20"/>
      <w:lang w:val="es-ES" w:eastAsia="en-US"/>
    </w:rPr>
  </w:style>
  <w:style w:type="paragraph" w:styleId="TDC7">
    <w:name w:val="toc 7"/>
    <w:basedOn w:val="Normal"/>
    <w:next w:val="Normal"/>
    <w:autoRedefine/>
    <w:uiPriority w:val="39"/>
    <w:unhideWhenUsed/>
    <w:rsid w:val="000F79DF"/>
    <w:pPr>
      <w:spacing w:line="276" w:lineRule="auto"/>
      <w:ind w:left="1320" w:hanging="357"/>
    </w:pPr>
    <w:rPr>
      <w:rFonts w:ascii="Calibri" w:eastAsia="Calibri" w:hAnsi="Calibri"/>
      <w:sz w:val="20"/>
      <w:szCs w:val="20"/>
      <w:lang w:val="es-ES" w:eastAsia="en-US"/>
    </w:rPr>
  </w:style>
  <w:style w:type="paragraph" w:styleId="Encabezado">
    <w:name w:val="header"/>
    <w:basedOn w:val="Normal"/>
    <w:link w:val="Encabezado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line="276" w:lineRule="auto"/>
      <w:ind w:hanging="357"/>
    </w:pPr>
    <w:rPr>
      <w:rFonts w:ascii="Calibri" w:eastAsia="Calibri" w:hAnsi="Calibri"/>
      <w:b/>
      <w:bCs/>
      <w:sz w:val="20"/>
      <w:szCs w:val="20"/>
      <w:lang w:val="es-ES" w:eastAsia="en-US"/>
    </w:rPr>
  </w:style>
  <w:style w:type="paragraph" w:styleId="TDC2">
    <w:name w:val="toc 2"/>
    <w:basedOn w:val="Normal"/>
    <w:next w:val="Normal"/>
    <w:autoRedefine/>
    <w:uiPriority w:val="39"/>
    <w:unhideWhenUsed/>
    <w:qFormat/>
    <w:rsid w:val="00D73264"/>
    <w:pPr>
      <w:tabs>
        <w:tab w:val="right" w:leader="dot" w:pos="8505"/>
      </w:tabs>
      <w:spacing w:before="120" w:line="276" w:lineRule="auto"/>
      <w:ind w:left="220" w:hanging="357"/>
    </w:pPr>
    <w:rPr>
      <w:rFonts w:ascii="Calibri" w:eastAsia="Calibri" w:hAnsi="Calibri"/>
      <w:i/>
      <w:iCs/>
      <w:sz w:val="20"/>
      <w:szCs w:val="20"/>
      <w:lang w:val="es-ES" w:eastAsia="en-US"/>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line="276" w:lineRule="auto"/>
      <w:ind w:left="440" w:hanging="357"/>
    </w:pPr>
    <w:rPr>
      <w:rFonts w:ascii="Calibri" w:eastAsia="Calibri" w:hAnsi="Calibri"/>
      <w:sz w:val="20"/>
      <w:szCs w:val="20"/>
      <w:lang w:val="es-ES" w:eastAsia="en-US"/>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after="120" w:line="240" w:lineRule="atLeast"/>
      <w:ind w:left="720"/>
    </w:pPr>
    <w:rPr>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line="276" w:lineRule="auto"/>
      <w:ind w:left="1540" w:hanging="357"/>
    </w:pPr>
    <w:rPr>
      <w:rFonts w:ascii="Calibri" w:eastAsia="Calibri" w:hAnsi="Calibri"/>
      <w:sz w:val="20"/>
      <w:szCs w:val="20"/>
      <w:lang w:val="es-ES" w:eastAsia="en-US"/>
    </w:rPr>
  </w:style>
  <w:style w:type="paragraph" w:customStyle="1" w:styleId="TableContents">
    <w:name w:val="Table Contents"/>
    <w:basedOn w:val="Normal"/>
    <w:rsid w:val="00570F4F"/>
    <w:pPr>
      <w:widowControl w:val="0"/>
      <w:suppressLineNumbers/>
      <w:suppressAutoHyphens/>
    </w:pPr>
    <w:rPr>
      <w:rFonts w:ascii="Nimbus Roman No9 L" w:eastAsia="DejaVu Sans" w:hAnsi="Nimbus Roman No9 L" w:cs="DejaVu Sans"/>
      <w:lang w:val="es-VE" w:bidi="es-ES_tradnl"/>
    </w:rPr>
  </w:style>
  <w:style w:type="paragraph" w:customStyle="1" w:styleId="MNormal">
    <w:name w:val="MNormal"/>
    <w:basedOn w:val="Normal"/>
    <w:rsid w:val="008B3B0F"/>
    <w:pPr>
      <w:spacing w:after="60"/>
    </w:pPr>
    <w:rPr>
      <w:rFonts w:ascii="Verdana" w:hAnsi="Verdana" w:cs="Arial"/>
      <w:sz w:val="20"/>
      <w:lang w:val="es-ES" w:eastAsia="es-ES"/>
    </w:rPr>
  </w:style>
  <w:style w:type="paragraph" w:styleId="TDC9">
    <w:name w:val="toc 9"/>
    <w:basedOn w:val="Normal"/>
    <w:next w:val="Normal"/>
    <w:autoRedefine/>
    <w:uiPriority w:val="39"/>
    <w:unhideWhenUsed/>
    <w:rsid w:val="000F79DF"/>
    <w:pPr>
      <w:spacing w:line="276" w:lineRule="auto"/>
      <w:ind w:left="1760" w:hanging="357"/>
    </w:pPr>
    <w:rPr>
      <w:rFonts w:ascii="Calibri" w:eastAsia="Calibri" w:hAnsi="Calibri"/>
      <w:sz w:val="20"/>
      <w:szCs w:val="20"/>
      <w:lang w:val="es-ES" w:eastAsia="en-US"/>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after="300"/>
      <w:ind w:left="357" w:hanging="357"/>
      <w:contextualSpacing/>
    </w:pPr>
    <w:rPr>
      <w:rFonts w:ascii="Cambria" w:hAnsi="Cambria"/>
      <w:color w:val="17365D"/>
      <w:spacing w:val="5"/>
      <w:kern w:val="28"/>
      <w:sz w:val="52"/>
      <w:szCs w:val="52"/>
      <w:lang w:val="es-ES" w:eastAsia="en-US"/>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spacing w:before="200" w:line="276" w:lineRule="auto"/>
      <w:ind w:left="357" w:hanging="357"/>
      <w:jc w:val="both"/>
    </w:pPr>
    <w:rPr>
      <w:rFonts w:ascii="Calibri" w:eastAsia="Calibri" w:hAnsi="Calibri"/>
      <w:sz w:val="22"/>
      <w:szCs w:val="22"/>
      <w:lang w:eastAsia="en-US"/>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line="240" w:lineRule="atLeast"/>
    </w:pPr>
    <w:rPr>
      <w:sz w:val="20"/>
      <w:szCs w:val="20"/>
      <w:lang w:val="es-ES"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CA7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A74A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2-nfasis4">
    <w:name w:val="Grid Table 2 Accent 4"/>
    <w:basedOn w:val="Tablanormal"/>
    <w:uiPriority w:val="47"/>
    <w:rsid w:val="00CA74A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CA74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6concolores-nfasis4">
    <w:name w:val="Grid Table 6 Colorful Accent 4"/>
    <w:basedOn w:val="Tablanormal"/>
    <w:uiPriority w:val="51"/>
    <w:rsid w:val="00745DB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1868">
      <w:bodyDiv w:val="1"/>
      <w:marLeft w:val="0"/>
      <w:marRight w:val="0"/>
      <w:marTop w:val="0"/>
      <w:marBottom w:val="0"/>
      <w:divBdr>
        <w:top w:val="none" w:sz="0" w:space="0" w:color="auto"/>
        <w:left w:val="none" w:sz="0" w:space="0" w:color="auto"/>
        <w:bottom w:val="none" w:sz="0" w:space="0" w:color="auto"/>
        <w:right w:val="none" w:sz="0" w:space="0" w:color="auto"/>
      </w:divBdr>
    </w:div>
    <w:div w:id="170291854">
      <w:bodyDiv w:val="1"/>
      <w:marLeft w:val="0"/>
      <w:marRight w:val="0"/>
      <w:marTop w:val="0"/>
      <w:marBottom w:val="0"/>
      <w:divBdr>
        <w:top w:val="none" w:sz="0" w:space="0" w:color="auto"/>
        <w:left w:val="none" w:sz="0" w:space="0" w:color="auto"/>
        <w:bottom w:val="none" w:sz="0" w:space="0" w:color="auto"/>
        <w:right w:val="none" w:sz="0" w:space="0" w:color="auto"/>
      </w:divBdr>
    </w:div>
    <w:div w:id="192236173">
      <w:bodyDiv w:val="1"/>
      <w:marLeft w:val="0"/>
      <w:marRight w:val="0"/>
      <w:marTop w:val="0"/>
      <w:marBottom w:val="0"/>
      <w:divBdr>
        <w:top w:val="none" w:sz="0" w:space="0" w:color="auto"/>
        <w:left w:val="none" w:sz="0" w:space="0" w:color="auto"/>
        <w:bottom w:val="none" w:sz="0" w:space="0" w:color="auto"/>
        <w:right w:val="none" w:sz="0" w:space="0" w:color="auto"/>
      </w:divBdr>
    </w:div>
    <w:div w:id="426120312">
      <w:bodyDiv w:val="1"/>
      <w:marLeft w:val="0"/>
      <w:marRight w:val="0"/>
      <w:marTop w:val="0"/>
      <w:marBottom w:val="0"/>
      <w:divBdr>
        <w:top w:val="none" w:sz="0" w:space="0" w:color="auto"/>
        <w:left w:val="none" w:sz="0" w:space="0" w:color="auto"/>
        <w:bottom w:val="none" w:sz="0" w:space="0" w:color="auto"/>
        <w:right w:val="none" w:sz="0" w:space="0" w:color="auto"/>
      </w:divBdr>
    </w:div>
    <w:div w:id="587807260">
      <w:bodyDiv w:val="1"/>
      <w:marLeft w:val="0"/>
      <w:marRight w:val="0"/>
      <w:marTop w:val="0"/>
      <w:marBottom w:val="0"/>
      <w:divBdr>
        <w:top w:val="none" w:sz="0" w:space="0" w:color="auto"/>
        <w:left w:val="none" w:sz="0" w:space="0" w:color="auto"/>
        <w:bottom w:val="none" w:sz="0" w:space="0" w:color="auto"/>
        <w:right w:val="none" w:sz="0" w:space="0" w:color="auto"/>
      </w:divBdr>
    </w:div>
    <w:div w:id="615982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85449207">
      <w:bodyDiv w:val="1"/>
      <w:marLeft w:val="0"/>
      <w:marRight w:val="0"/>
      <w:marTop w:val="0"/>
      <w:marBottom w:val="0"/>
      <w:divBdr>
        <w:top w:val="none" w:sz="0" w:space="0" w:color="auto"/>
        <w:left w:val="none" w:sz="0" w:space="0" w:color="auto"/>
        <w:bottom w:val="none" w:sz="0" w:space="0" w:color="auto"/>
        <w:right w:val="none" w:sz="0" w:space="0" w:color="auto"/>
      </w:divBdr>
    </w:div>
    <w:div w:id="968627162">
      <w:bodyDiv w:val="1"/>
      <w:marLeft w:val="0"/>
      <w:marRight w:val="0"/>
      <w:marTop w:val="0"/>
      <w:marBottom w:val="0"/>
      <w:divBdr>
        <w:top w:val="none" w:sz="0" w:space="0" w:color="auto"/>
        <w:left w:val="none" w:sz="0" w:space="0" w:color="auto"/>
        <w:bottom w:val="none" w:sz="0" w:space="0" w:color="auto"/>
        <w:right w:val="none" w:sz="0" w:space="0" w:color="auto"/>
      </w:divBdr>
    </w:div>
    <w:div w:id="1297101608">
      <w:bodyDiv w:val="1"/>
      <w:marLeft w:val="0"/>
      <w:marRight w:val="0"/>
      <w:marTop w:val="0"/>
      <w:marBottom w:val="0"/>
      <w:divBdr>
        <w:top w:val="none" w:sz="0" w:space="0" w:color="auto"/>
        <w:left w:val="none" w:sz="0" w:space="0" w:color="auto"/>
        <w:bottom w:val="none" w:sz="0" w:space="0" w:color="auto"/>
        <w:right w:val="none" w:sz="0" w:space="0" w:color="auto"/>
      </w:divBdr>
    </w:div>
    <w:div w:id="1611426077">
      <w:bodyDiv w:val="1"/>
      <w:marLeft w:val="0"/>
      <w:marRight w:val="0"/>
      <w:marTop w:val="0"/>
      <w:marBottom w:val="0"/>
      <w:divBdr>
        <w:top w:val="none" w:sz="0" w:space="0" w:color="auto"/>
        <w:left w:val="none" w:sz="0" w:space="0" w:color="auto"/>
        <w:bottom w:val="none" w:sz="0" w:space="0" w:color="auto"/>
        <w:right w:val="none" w:sz="0" w:space="0" w:color="auto"/>
      </w:divBdr>
    </w:div>
    <w:div w:id="1723215043">
      <w:bodyDiv w:val="1"/>
      <w:marLeft w:val="0"/>
      <w:marRight w:val="0"/>
      <w:marTop w:val="0"/>
      <w:marBottom w:val="0"/>
      <w:divBdr>
        <w:top w:val="none" w:sz="0" w:space="0" w:color="auto"/>
        <w:left w:val="none" w:sz="0" w:space="0" w:color="auto"/>
        <w:bottom w:val="none" w:sz="0" w:space="0" w:color="auto"/>
        <w:right w:val="none" w:sz="0" w:space="0" w:color="auto"/>
      </w:divBdr>
    </w:div>
    <w:div w:id="1852067301">
      <w:bodyDiv w:val="1"/>
      <w:marLeft w:val="0"/>
      <w:marRight w:val="0"/>
      <w:marTop w:val="0"/>
      <w:marBottom w:val="0"/>
      <w:divBdr>
        <w:top w:val="none" w:sz="0" w:space="0" w:color="auto"/>
        <w:left w:val="none" w:sz="0" w:space="0" w:color="auto"/>
        <w:bottom w:val="none" w:sz="0" w:space="0" w:color="auto"/>
        <w:right w:val="none" w:sz="0" w:space="0" w:color="auto"/>
      </w:divBdr>
    </w:div>
    <w:div w:id="1860197107">
      <w:bodyDiv w:val="1"/>
      <w:marLeft w:val="0"/>
      <w:marRight w:val="0"/>
      <w:marTop w:val="0"/>
      <w:marBottom w:val="0"/>
      <w:divBdr>
        <w:top w:val="none" w:sz="0" w:space="0" w:color="auto"/>
        <w:left w:val="none" w:sz="0" w:space="0" w:color="auto"/>
        <w:bottom w:val="none" w:sz="0" w:space="0" w:color="auto"/>
        <w:right w:val="none" w:sz="0" w:space="0" w:color="auto"/>
      </w:divBdr>
    </w:div>
    <w:div w:id="1974754983">
      <w:bodyDiv w:val="1"/>
      <w:marLeft w:val="0"/>
      <w:marRight w:val="0"/>
      <w:marTop w:val="0"/>
      <w:marBottom w:val="0"/>
      <w:divBdr>
        <w:top w:val="none" w:sz="0" w:space="0" w:color="auto"/>
        <w:left w:val="none" w:sz="0" w:space="0" w:color="auto"/>
        <w:bottom w:val="none" w:sz="0" w:space="0" w:color="auto"/>
        <w:right w:val="none" w:sz="0" w:space="0" w:color="auto"/>
      </w:divBdr>
    </w:div>
    <w:div w:id="2020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924C5-9971-0147-AEA0-AA9FA39F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1254</Words>
  <Characters>6901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8139</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27</cp:revision>
  <dcterms:created xsi:type="dcterms:W3CDTF">2018-09-24T21:27:00Z</dcterms:created>
  <dcterms:modified xsi:type="dcterms:W3CDTF">2018-10-15T00:53:00Z</dcterms:modified>
</cp:coreProperties>
</file>