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EinfacheTabelle1"/>
        <w:tblpPr w:leftFromText="141" w:rightFromText="141" w:vertAnchor="page" w:horzAnchor="margin" w:tblpY="1966"/>
        <w:tblW w:w="4957" w:type="dxa"/>
        <w:tblLook w:val="04A0" w:firstRow="1" w:lastRow="0" w:firstColumn="1" w:lastColumn="0" w:noHBand="0" w:noVBand="1"/>
      </w:tblPr>
      <w:tblGrid>
        <w:gridCol w:w="1270"/>
        <w:gridCol w:w="1418"/>
        <w:gridCol w:w="2269"/>
      </w:tblGrid>
      <w:tr w:rsidR="005E071A" w:rsidTr="005E0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pPr>
              <w:rPr>
                <w:b w:val="0"/>
                <w:bCs w:val="0"/>
              </w:rPr>
            </w:pPr>
            <w:proofErr w:type="spellStart"/>
            <w:r>
              <w:rPr>
                <w:b w:val="0"/>
                <w:bCs w:val="0"/>
              </w:rPr>
              <w:t>Beispielnr</w:t>
            </w:r>
            <w:proofErr w:type="spellEnd"/>
            <w:r>
              <w:rPr>
                <w:b w:val="0"/>
                <w:bCs w:val="0"/>
              </w:rPr>
              <w:t>.</w:t>
            </w:r>
          </w:p>
        </w:tc>
        <w:tc>
          <w:tcPr>
            <w:tcW w:w="1418" w:type="dxa"/>
          </w:tcPr>
          <w:p w:rsidR="005E071A" w:rsidRPr="00C16389" w:rsidRDefault="005E071A" w:rsidP="005E071A">
            <w:pPr>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269" w:type="dxa"/>
          </w:tcPr>
          <w:p w:rsidR="005E071A" w:rsidRDefault="005E071A" w:rsidP="005E071A">
            <w:pPr>
              <w:cnfStyle w:val="100000000000" w:firstRow="1" w:lastRow="0" w:firstColumn="0" w:lastColumn="0" w:oddVBand="0" w:evenVBand="0" w:oddHBand="0" w:evenHBand="0" w:firstRowFirstColumn="0" w:firstRowLastColumn="0" w:lastRowFirstColumn="0" w:lastRowLastColumn="0"/>
            </w:pPr>
            <w:r>
              <w:t>Durchschnitt Algorithmus C</w:t>
            </w:r>
          </w:p>
        </w:tc>
      </w:tr>
      <w:tr w:rsidR="005E071A"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1 CSP2</w:t>
            </w:r>
          </w:p>
        </w:tc>
        <w:tc>
          <w:tcPr>
            <w:tcW w:w="1418" w:type="dxa"/>
          </w:tcPr>
          <w:p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2269" w:type="dxa"/>
          </w:tcPr>
          <w:p w:rsidR="005E071A" w:rsidRPr="00285CFE" w:rsidRDefault="005E071A" w:rsidP="005E071A">
            <w:pPr>
              <w:cnfStyle w:val="000000100000" w:firstRow="0" w:lastRow="0" w:firstColumn="0" w:lastColumn="0" w:oddVBand="0" w:evenVBand="0" w:oddHBand="1" w:evenHBand="0" w:firstRowFirstColumn="0" w:firstRowLastColumn="0" w:lastRowFirstColumn="0" w:lastRowLastColumn="0"/>
            </w:pPr>
            <w:r>
              <w:t>463327</w:t>
            </w:r>
          </w:p>
        </w:tc>
      </w:tr>
      <w:tr w:rsidR="005E071A" w:rsidTr="005E071A">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2 CSPB1</w:t>
            </w:r>
          </w:p>
        </w:tc>
        <w:tc>
          <w:tcPr>
            <w:tcW w:w="1418" w:type="dxa"/>
          </w:tcPr>
          <w:p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2269" w:type="dxa"/>
          </w:tcPr>
          <w:p w:rsidR="005E071A" w:rsidRDefault="005E071A" w:rsidP="005E071A">
            <w:pPr>
              <w:cnfStyle w:val="000000000000" w:firstRow="0" w:lastRow="0" w:firstColumn="0" w:lastColumn="0" w:oddVBand="0" w:evenVBand="0" w:oddHBand="0" w:evenHBand="0" w:firstRowFirstColumn="0" w:firstRowLastColumn="0" w:lastRowFirstColumn="0" w:lastRowLastColumn="0"/>
            </w:pPr>
            <w:r>
              <w:t>552865</w:t>
            </w:r>
          </w:p>
        </w:tc>
      </w:tr>
      <w:tr w:rsidR="005E071A"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 xml:space="preserve">3 </w:t>
            </w:r>
            <w:proofErr w:type="spellStart"/>
            <w:r>
              <w:t>test</w:t>
            </w:r>
            <w:proofErr w:type="spellEnd"/>
          </w:p>
        </w:tc>
        <w:tc>
          <w:tcPr>
            <w:tcW w:w="1418" w:type="dxa"/>
          </w:tcPr>
          <w:p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2269" w:type="dxa"/>
          </w:tcPr>
          <w:p w:rsidR="005E071A" w:rsidRDefault="005E071A" w:rsidP="005E071A">
            <w:pPr>
              <w:cnfStyle w:val="000000100000" w:firstRow="0" w:lastRow="0" w:firstColumn="0" w:lastColumn="0" w:oddVBand="0" w:evenVBand="0" w:oddHBand="1" w:evenHBand="0" w:firstRowFirstColumn="0" w:firstRowLastColumn="0" w:lastRowFirstColumn="0" w:lastRowLastColumn="0"/>
            </w:pPr>
            <w:r>
              <w:t>506727</w:t>
            </w:r>
          </w:p>
        </w:tc>
      </w:tr>
      <w:tr w:rsidR="005E071A" w:rsidTr="005E071A">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4 Example1</w:t>
            </w:r>
          </w:p>
        </w:tc>
        <w:tc>
          <w:tcPr>
            <w:tcW w:w="1418" w:type="dxa"/>
          </w:tcPr>
          <w:p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2269" w:type="dxa"/>
          </w:tcPr>
          <w:p w:rsidR="005E071A" w:rsidRDefault="005E071A" w:rsidP="005E071A">
            <w:pPr>
              <w:cnfStyle w:val="000000000000" w:firstRow="0" w:lastRow="0" w:firstColumn="0" w:lastColumn="0" w:oddVBand="0" w:evenVBand="0" w:oddHBand="0" w:evenHBand="0" w:firstRowFirstColumn="0" w:firstRowLastColumn="0" w:lastRowFirstColumn="0" w:lastRowLastColumn="0"/>
            </w:pPr>
            <w:r>
              <w:t>950309</w:t>
            </w:r>
          </w:p>
        </w:tc>
      </w:tr>
      <w:tr w:rsidR="005E071A"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5</w:t>
            </w:r>
          </w:p>
        </w:tc>
        <w:tc>
          <w:tcPr>
            <w:tcW w:w="1418" w:type="dxa"/>
          </w:tcPr>
          <w:p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2269" w:type="dxa"/>
          </w:tcPr>
          <w:p w:rsidR="005E071A" w:rsidRDefault="005E071A" w:rsidP="005E071A">
            <w:pPr>
              <w:cnfStyle w:val="000000100000" w:firstRow="0" w:lastRow="0" w:firstColumn="0" w:lastColumn="0" w:oddVBand="0" w:evenVBand="0" w:oddHBand="1" w:evenHBand="0" w:firstRowFirstColumn="0" w:firstRowLastColumn="0" w:lastRowFirstColumn="0" w:lastRowLastColumn="0"/>
            </w:pPr>
            <w:r>
              <w:t>721089</w:t>
            </w:r>
          </w:p>
        </w:tc>
      </w:tr>
      <w:tr w:rsidR="005E071A" w:rsidTr="005E071A">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6</w:t>
            </w:r>
          </w:p>
        </w:tc>
        <w:tc>
          <w:tcPr>
            <w:tcW w:w="1418" w:type="dxa"/>
          </w:tcPr>
          <w:p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2269" w:type="dxa"/>
          </w:tcPr>
          <w:p w:rsidR="005E071A" w:rsidRDefault="005E071A" w:rsidP="005E071A">
            <w:pPr>
              <w:cnfStyle w:val="000000000000" w:firstRow="0" w:lastRow="0" w:firstColumn="0" w:lastColumn="0" w:oddVBand="0" w:evenVBand="0" w:oddHBand="0" w:evenHBand="0" w:firstRowFirstColumn="0" w:firstRowLastColumn="0" w:lastRowFirstColumn="0" w:lastRowLastColumn="0"/>
            </w:pPr>
            <w:r>
              <w:t>1186274</w:t>
            </w:r>
          </w:p>
        </w:tc>
      </w:tr>
      <w:tr w:rsidR="005E071A"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7</w:t>
            </w:r>
          </w:p>
        </w:tc>
        <w:tc>
          <w:tcPr>
            <w:tcW w:w="1418" w:type="dxa"/>
          </w:tcPr>
          <w:p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2269" w:type="dxa"/>
          </w:tcPr>
          <w:p w:rsidR="005E071A" w:rsidRDefault="005E071A" w:rsidP="005E071A">
            <w:pPr>
              <w:cnfStyle w:val="000000100000" w:firstRow="0" w:lastRow="0" w:firstColumn="0" w:lastColumn="0" w:oddVBand="0" w:evenVBand="0" w:oddHBand="1" w:evenHBand="0" w:firstRowFirstColumn="0" w:firstRowLastColumn="0" w:lastRowFirstColumn="0" w:lastRowLastColumn="0"/>
            </w:pPr>
            <w:r>
              <w:t>1128407</w:t>
            </w:r>
          </w:p>
        </w:tc>
      </w:tr>
      <w:tr w:rsidR="005E071A" w:rsidTr="005E071A">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8</w:t>
            </w:r>
          </w:p>
        </w:tc>
        <w:tc>
          <w:tcPr>
            <w:tcW w:w="1418" w:type="dxa"/>
          </w:tcPr>
          <w:p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2269" w:type="dxa"/>
          </w:tcPr>
          <w:p w:rsidR="005E071A" w:rsidRDefault="005E071A" w:rsidP="005E071A">
            <w:pPr>
              <w:cnfStyle w:val="000000000000" w:firstRow="0" w:lastRow="0" w:firstColumn="0" w:lastColumn="0" w:oddVBand="0" w:evenVBand="0" w:oddHBand="0" w:evenHBand="0" w:firstRowFirstColumn="0" w:firstRowLastColumn="0" w:lastRowFirstColumn="0" w:lastRowLastColumn="0"/>
            </w:pPr>
            <w:r>
              <w:t>9398850</w:t>
            </w:r>
          </w:p>
        </w:tc>
      </w:tr>
      <w:tr w:rsidR="005E071A"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9</w:t>
            </w:r>
          </w:p>
        </w:tc>
        <w:tc>
          <w:tcPr>
            <w:tcW w:w="1418" w:type="dxa"/>
          </w:tcPr>
          <w:p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2269" w:type="dxa"/>
          </w:tcPr>
          <w:p w:rsidR="005E071A" w:rsidRDefault="005E071A" w:rsidP="005E071A">
            <w:pPr>
              <w:jc w:val="both"/>
              <w:cnfStyle w:val="000000100000" w:firstRow="0" w:lastRow="0" w:firstColumn="0" w:lastColumn="0" w:oddVBand="0" w:evenVBand="0" w:oddHBand="1" w:evenHBand="0" w:firstRowFirstColumn="0" w:firstRowLastColumn="0" w:lastRowFirstColumn="0" w:lastRowLastColumn="0"/>
            </w:pPr>
            <w:r>
              <w:t>988333</w:t>
            </w:r>
          </w:p>
        </w:tc>
      </w:tr>
      <w:tr w:rsidR="005E071A" w:rsidTr="005E071A">
        <w:tc>
          <w:tcPr>
            <w:cnfStyle w:val="001000000000" w:firstRow="0" w:lastRow="0" w:firstColumn="1" w:lastColumn="0" w:oddVBand="0" w:evenVBand="0" w:oddHBand="0" w:evenHBand="0" w:firstRowFirstColumn="0" w:firstRowLastColumn="0" w:lastRowFirstColumn="0" w:lastRowLastColumn="0"/>
            <w:tcW w:w="1270" w:type="dxa"/>
          </w:tcPr>
          <w:p w:rsidR="005E071A" w:rsidRPr="00C16389" w:rsidRDefault="005E071A" w:rsidP="005E071A">
            <w:r>
              <w:t>10</w:t>
            </w:r>
          </w:p>
        </w:tc>
        <w:tc>
          <w:tcPr>
            <w:tcW w:w="1418" w:type="dxa"/>
          </w:tcPr>
          <w:p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2269" w:type="dxa"/>
          </w:tcPr>
          <w:p w:rsidR="005E071A" w:rsidRDefault="005E071A" w:rsidP="005E071A">
            <w:pPr>
              <w:cnfStyle w:val="000000000000" w:firstRow="0" w:lastRow="0" w:firstColumn="0" w:lastColumn="0" w:oddVBand="0" w:evenVBand="0" w:oddHBand="0" w:evenHBand="0" w:firstRowFirstColumn="0" w:firstRowLastColumn="0" w:lastRowFirstColumn="0" w:lastRowLastColumn="0"/>
            </w:pPr>
            <w:r>
              <w:t>652861</w:t>
            </w:r>
          </w:p>
        </w:tc>
      </w:tr>
    </w:tbl>
    <w:p w:rsidR="00761E4A" w:rsidRDefault="005E071A">
      <w:r>
        <w:t>f)</w:t>
      </w:r>
    </w:p>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5E071A"/>
    <w:p w:rsidR="005E071A" w:rsidRDefault="00A379DE">
      <w:r>
        <w:t>Implementationsbeschreibung:</w:t>
      </w:r>
    </w:p>
    <w:p w:rsidR="00A379DE" w:rsidRDefault="00A379DE">
      <w:r>
        <w:t>a)</w:t>
      </w:r>
    </w:p>
    <w:p w:rsidR="00F82604" w:rsidRDefault="005E69B0">
      <w:r>
        <w:t xml:space="preserve">Das CSP besteht aus zwei </w:t>
      </w:r>
      <w:proofErr w:type="spellStart"/>
      <w:r>
        <w:t>ArrayLists</w:t>
      </w:r>
      <w:proofErr w:type="spellEnd"/>
      <w:r>
        <w:t xml:space="preserve">. Eine vom Typ Variable und die andere vom Typ </w:t>
      </w:r>
      <w:proofErr w:type="spellStart"/>
      <w:r>
        <w:t>Constraint</w:t>
      </w:r>
      <w:proofErr w:type="spellEnd"/>
      <w:r>
        <w:t>.</w:t>
      </w:r>
      <w:r w:rsidR="00F82604">
        <w:t xml:space="preserve"> Zudem gibt es </w:t>
      </w:r>
      <w:proofErr w:type="gramStart"/>
      <w:r w:rsidR="00F82604">
        <w:t>einen Stack</w:t>
      </w:r>
      <w:proofErr w:type="gramEnd"/>
      <w:r w:rsidR="00F82604">
        <w:t xml:space="preserve"> vom Typ Variable für die zweite Hälfte der Intervalle.</w:t>
      </w:r>
    </w:p>
    <w:p w:rsidR="005E69B0" w:rsidRDefault="005E69B0">
      <w:r>
        <w:t xml:space="preserve">Eine Variable besteht aus drei </w:t>
      </w:r>
      <w:proofErr w:type="spellStart"/>
      <w:r>
        <w:t>Integern</w:t>
      </w:r>
      <w:proofErr w:type="spellEnd"/>
      <w:r>
        <w:t>. Die untere und obere Grenze der Domain und eine Position, zur Identifikation.</w:t>
      </w:r>
    </w:p>
    <w:p w:rsidR="005E69B0" w:rsidRDefault="005E69B0">
      <w:r>
        <w:t xml:space="preserve">Ein </w:t>
      </w:r>
      <w:proofErr w:type="spellStart"/>
      <w:r>
        <w:t>SimpleConstraint</w:t>
      </w:r>
      <w:proofErr w:type="spellEnd"/>
      <w:r>
        <w:t xml:space="preserve"> besteht aus einer </w:t>
      </w:r>
      <w:proofErr w:type="spellStart"/>
      <w:r>
        <w:t>ArrayList</w:t>
      </w:r>
      <w:proofErr w:type="spellEnd"/>
      <w:r>
        <w:t xml:space="preserve"> von </w:t>
      </w:r>
      <w:proofErr w:type="spellStart"/>
      <w:r>
        <w:t>SimpleBounds</w:t>
      </w:r>
      <w:proofErr w:type="spellEnd"/>
      <w:r>
        <w:t xml:space="preserve">. Jeder </w:t>
      </w:r>
      <w:proofErr w:type="spellStart"/>
      <w:r>
        <w:t>SimpleBounds</w:t>
      </w:r>
      <w:proofErr w:type="spellEnd"/>
      <w:r>
        <w:t xml:space="preserve"> besteht aus zwei Variablen x und y sowie zwei </w:t>
      </w:r>
      <w:proofErr w:type="spellStart"/>
      <w:r>
        <w:t>Integern</w:t>
      </w:r>
      <w:proofErr w:type="spellEnd"/>
      <w:r>
        <w:t>, die Konstanten auf der linken beziehungsweise rechten Seite der Gleichung darstellen.</w:t>
      </w:r>
    </w:p>
    <w:p w:rsidR="005E69B0" w:rsidRDefault="005E69B0"/>
    <w:p w:rsidR="005E69B0" w:rsidRDefault="005E69B0"/>
    <w:p w:rsidR="00A379DE" w:rsidRDefault="00A379DE">
      <w:r>
        <w:t>c)</w:t>
      </w:r>
    </w:p>
    <w:p w:rsidR="005E69B0" w:rsidRDefault="00F81619">
      <w:r>
        <w:t>Im Folgenden werden die Implementierungen einzelnen Schritte des Algorithmus A beschrieben.</w:t>
      </w:r>
    </w:p>
    <w:p w:rsidR="00F82604" w:rsidRDefault="00F81619">
      <w:r>
        <w:t xml:space="preserve">Der erste Schritt liest den aktuellen </w:t>
      </w:r>
      <w:proofErr w:type="spellStart"/>
      <w:r>
        <w:t>SimpleBound</w:t>
      </w:r>
      <w:proofErr w:type="spellEnd"/>
      <w:r>
        <w:t xml:space="preserve"> aus.</w:t>
      </w:r>
      <w:r w:rsidR="00F82604">
        <w:t xml:space="preserve"> </w:t>
      </w:r>
      <w:r>
        <w:t>Die Bounds der Variablen und die Konstanten werden ausgelesen.</w:t>
      </w:r>
      <w:r w:rsidR="00F82604">
        <w:t xml:space="preserve"> Mit den Werten werden die beiden Gleichungen aus Definition 4 ausgewertet und entsprechende </w:t>
      </w:r>
      <w:proofErr w:type="spellStart"/>
      <w:r w:rsidR="00F82604">
        <w:t>booleans</w:t>
      </w:r>
      <w:proofErr w:type="spellEnd"/>
      <w:r w:rsidR="00F82604">
        <w:t xml:space="preserve"> gesetzt. Mit diesen </w:t>
      </w:r>
      <w:proofErr w:type="spellStart"/>
      <w:r w:rsidR="00F82604">
        <w:t>Booleans</w:t>
      </w:r>
      <w:proofErr w:type="spellEnd"/>
      <w:r w:rsidR="00F82604">
        <w:t xml:space="preserve"> wird daraufhin der nächste Schritt des Algorithmus entschieden und ausgeführt.</w:t>
      </w:r>
    </w:p>
    <w:p w:rsidR="00F82604" w:rsidRDefault="00F82604">
      <w:r>
        <w:t xml:space="preserve">Der Zweite Schritt prüft, ob der Stack mit den zweiten </w:t>
      </w:r>
      <w:proofErr w:type="spellStart"/>
      <w:proofErr w:type="gramStart"/>
      <w:r>
        <w:t>Invervallhälften</w:t>
      </w:r>
      <w:proofErr w:type="spellEnd"/>
      <w:r>
        <w:t xml:space="preserve">  leer</w:t>
      </w:r>
      <w:proofErr w:type="gramEnd"/>
      <w:r>
        <w:t xml:space="preserve"> ist. Ist er leer terminiert der Algorithmus, sonst wird die Variable auf dem Stack genutzt.</w:t>
      </w:r>
    </w:p>
    <w:p w:rsidR="005E69B0" w:rsidRDefault="00F82604">
      <w:r>
        <w:t xml:space="preserve">Im Dritten Schritt wird zuerst eine Variable ausgewählt, deren Bounds verkleinert werden sollen. In unserem Falle wird die erste Mögliche Variable aus der Variablenliste genommen. Dies ist mehr oder wenig zufällig. Die Bounds der gewählten Variablen werden daraufhin halbiert. Die untere Hälfte wird als neue Bounds benutzt und die obere Hälfte wird </w:t>
      </w:r>
      <w:proofErr w:type="gramStart"/>
      <w:r>
        <w:t>auf den Stack</w:t>
      </w:r>
      <w:proofErr w:type="gramEnd"/>
      <w:r>
        <w:t xml:space="preserve"> gelegt.</w:t>
      </w:r>
    </w:p>
    <w:p w:rsidR="00A379DE" w:rsidRDefault="00A379DE">
      <w:r>
        <w:t>d)</w:t>
      </w:r>
    </w:p>
    <w:p w:rsidR="005E071A" w:rsidRDefault="00B50EF0">
      <w:r>
        <w:t xml:space="preserve">Algorithmus B wurde wie Algorithmus A implementiert. Es wurde jedoch der erste Schritt erweitert und eine Methode zur </w:t>
      </w:r>
      <w:proofErr w:type="spellStart"/>
      <w:r>
        <w:t>Deduction</w:t>
      </w:r>
      <w:proofErr w:type="spellEnd"/>
      <w:r>
        <w:t xml:space="preserve"> implementiert.</w:t>
      </w:r>
    </w:p>
    <w:p w:rsidR="00B50EF0" w:rsidRDefault="00B50EF0">
      <w:r>
        <w:t xml:space="preserve">Der erste Schritt speichert nun für jeden </w:t>
      </w:r>
      <w:proofErr w:type="spellStart"/>
      <w:r>
        <w:t>Constraint</w:t>
      </w:r>
      <w:proofErr w:type="spellEnd"/>
      <w:r>
        <w:t xml:space="preserve">, ob bisher nur ein </w:t>
      </w:r>
      <w:proofErr w:type="spellStart"/>
      <w:r>
        <w:t>Inconclusive</w:t>
      </w:r>
      <w:proofErr w:type="spellEnd"/>
      <w:r>
        <w:t xml:space="preserve"> </w:t>
      </w:r>
      <w:proofErr w:type="spellStart"/>
      <w:r>
        <w:t>SimpleBound</w:t>
      </w:r>
      <w:proofErr w:type="spellEnd"/>
      <w:r>
        <w:t xml:space="preserve"> gefunden wurde. Ist dies beim letzten </w:t>
      </w:r>
      <w:proofErr w:type="spellStart"/>
      <w:r>
        <w:t>SimpleBound</w:t>
      </w:r>
      <w:proofErr w:type="spellEnd"/>
      <w:r>
        <w:t xml:space="preserve"> noch der Fall, so wird die </w:t>
      </w:r>
      <w:proofErr w:type="spellStart"/>
      <w:r>
        <w:t>Deduction</w:t>
      </w:r>
      <w:proofErr w:type="spellEnd"/>
      <w:r>
        <w:t xml:space="preserve"> Methode aufgerufen. Die </w:t>
      </w:r>
      <w:proofErr w:type="spellStart"/>
      <w:r>
        <w:t>Deduction</w:t>
      </w:r>
      <w:proofErr w:type="spellEnd"/>
      <w:r>
        <w:t xml:space="preserve"> Methode berechnet neue Grenzen und prüft, ob diese das Intervall verkleinern. Verkleinernd</w:t>
      </w:r>
      <w:bookmarkStart w:id="0" w:name="_GoBack"/>
      <w:bookmarkEnd w:id="0"/>
      <w:r>
        <w:t>e Grenzen werden verwendet. Bei neuen Grenzen wird Schritt 1</w:t>
      </w:r>
      <w:r w:rsidR="005627A8">
        <w:t xml:space="preserve"> ausführt, ansonsten Schritt 3.</w:t>
      </w:r>
      <w:r w:rsidR="004A2AE2">
        <w:rPr>
          <w:noProof/>
        </w:rPr>
        <w:drawing>
          <wp:inline distT="0" distB="0" distL="0" distR="0">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rsidR="005E071A" w:rsidRDefault="005E071A"/>
    <w:sectPr w:rsidR="005E07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B9"/>
    <w:rsid w:val="000D2AC0"/>
    <w:rsid w:val="003D70B9"/>
    <w:rsid w:val="004A2AE2"/>
    <w:rsid w:val="005627A8"/>
    <w:rsid w:val="005E071A"/>
    <w:rsid w:val="005E69B0"/>
    <w:rsid w:val="00761E4A"/>
    <w:rsid w:val="00A379DE"/>
    <w:rsid w:val="00B50EF0"/>
    <w:rsid w:val="00F81619"/>
    <w:rsid w:val="00F826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64D"/>
  <w15:chartTrackingRefBased/>
  <w15:docId w15:val="{E411A9FE-74B9-4735-8936-40D42E26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70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EinfacheTabelle1">
    <w:name w:val="Plain Table 1"/>
    <w:basedOn w:val="NormaleTabelle"/>
    <w:uiPriority w:val="41"/>
    <w:rsid w:val="003D70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Pochodaj</dc:creator>
  <cp:keywords/>
  <dc:description/>
  <cp:lastModifiedBy>Jörn Pochodaj</cp:lastModifiedBy>
  <cp:revision>4</cp:revision>
  <dcterms:created xsi:type="dcterms:W3CDTF">2019-08-11T17:00:00Z</dcterms:created>
  <dcterms:modified xsi:type="dcterms:W3CDTF">2019-08-11T19:39:00Z</dcterms:modified>
</cp:coreProperties>
</file>