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360"/>
      </w:tblGrid>
      <w:tr w:rsidR="004907B3" w:rsidTr="001D7534">
        <w:tblPrEx>
          <w:tblCellMar>
            <w:top w:w="0" w:type="dxa"/>
            <w:bottom w:w="0" w:type="dxa"/>
          </w:tblCellMar>
        </w:tblPrEx>
        <w:trPr>
          <w:trHeight w:val="2525"/>
        </w:trPr>
        <w:tc>
          <w:tcPr>
            <w:tcW w:w="9360" w:type="dxa"/>
            <w:tcBorders>
              <w:top w:val="nil"/>
              <w:left w:val="nil"/>
              <w:bottom w:val="nil"/>
              <w:right w:val="nil"/>
            </w:tcBorders>
          </w:tcPr>
          <w:p w:rsidR="004907B3" w:rsidRPr="00435FCE" w:rsidRDefault="004907B3" w:rsidP="001D7534">
            <w:pPr>
              <w:pStyle w:val="Ttulo"/>
              <w:spacing w:line="360" w:lineRule="auto"/>
              <w:ind w:right="-518"/>
              <w:rPr>
                <w:rFonts w:ascii="Palatino" w:hAnsi="Palatino"/>
                <w:smallCaps/>
                <w:color w:val="008000"/>
                <w:position w:val="10"/>
              </w:rPr>
            </w:pPr>
            <w:r w:rsidRPr="00C147CA">
              <w:rPr>
                <w:rFonts w:ascii="Lucida Calligraphy" w:hAnsi="Lucida Calligraphy"/>
                <w:smallCaps/>
                <w:color w:val="FF0000"/>
                <w:position w:val="10"/>
                <w:sz w:val="24"/>
                <w:szCs w:val="24"/>
              </w:rPr>
              <w:t>O</w:t>
            </w:r>
            <w:r w:rsidRPr="00C147CA">
              <w:rPr>
                <w:rFonts w:ascii="Lucida Calligraphy" w:hAnsi="Lucida Calligraphy"/>
                <w:smallCaps/>
                <w:color w:val="008000"/>
                <w:position w:val="10"/>
                <w:sz w:val="24"/>
                <w:szCs w:val="24"/>
              </w:rPr>
              <w:t xml:space="preserve">rden </w:t>
            </w:r>
            <w:r w:rsidRPr="00C147CA">
              <w:rPr>
                <w:rFonts w:ascii="Lucida Calligraphy" w:hAnsi="Lucida Calligraphy"/>
                <w:smallCaps/>
                <w:color w:val="FF0000"/>
                <w:position w:val="10"/>
                <w:sz w:val="24"/>
                <w:szCs w:val="24"/>
              </w:rPr>
              <w:t>R</w:t>
            </w:r>
            <w:r w:rsidRPr="00C147CA">
              <w:rPr>
                <w:rFonts w:ascii="Lucida Calligraphy" w:hAnsi="Lucida Calligraphy"/>
                <w:smallCaps/>
                <w:color w:val="008000"/>
                <w:position w:val="10"/>
                <w:sz w:val="24"/>
                <w:szCs w:val="24"/>
              </w:rPr>
              <w:t xml:space="preserve">eal de </w:t>
            </w:r>
            <w:r w:rsidRPr="00C147CA">
              <w:rPr>
                <w:rFonts w:ascii="Lucida Calligraphy" w:hAnsi="Lucida Calligraphy"/>
                <w:smallCaps/>
                <w:color w:val="FF0000"/>
                <w:position w:val="10"/>
                <w:sz w:val="24"/>
                <w:szCs w:val="24"/>
              </w:rPr>
              <w:t>H</w:t>
            </w:r>
            <w:r w:rsidRPr="00C147CA">
              <w:rPr>
                <w:rFonts w:ascii="Lucida Calligraphy" w:hAnsi="Lucida Calligraphy"/>
                <w:smallCaps/>
                <w:color w:val="008000"/>
                <w:position w:val="10"/>
                <w:sz w:val="24"/>
                <w:szCs w:val="24"/>
              </w:rPr>
              <w:t xml:space="preserve">eredom de </w:t>
            </w:r>
            <w:r w:rsidRPr="00C147CA">
              <w:rPr>
                <w:rFonts w:ascii="Lucida Calligraphy" w:hAnsi="Lucida Calligraphy"/>
                <w:smallCaps/>
                <w:color w:val="FF0000"/>
                <w:position w:val="10"/>
                <w:sz w:val="24"/>
                <w:szCs w:val="24"/>
              </w:rPr>
              <w:t>K</w:t>
            </w:r>
            <w:r w:rsidRPr="00C147CA">
              <w:rPr>
                <w:rFonts w:ascii="Lucida Calligraphy" w:hAnsi="Lucida Calligraphy"/>
                <w:smallCaps/>
                <w:color w:val="008000"/>
                <w:position w:val="10"/>
                <w:sz w:val="24"/>
                <w:szCs w:val="24"/>
              </w:rPr>
              <w:t xml:space="preserve">ilwinning    </w:t>
            </w:r>
            <w:r>
              <w:rPr>
                <w:rFonts w:ascii="Lucida Calligraphy" w:hAnsi="Lucida Calligraphy"/>
                <w:smallCaps/>
                <w:color w:val="008000"/>
                <w:position w:val="10"/>
                <w:sz w:val="24"/>
                <w:szCs w:val="24"/>
              </w:rPr>
              <w:t xml:space="preserve">  </w:t>
            </w:r>
            <w:r>
              <w:rPr>
                <w:rFonts w:ascii="Palatino" w:hAnsi="Palatino"/>
                <w:smallCaps/>
                <w:color w:val="008000"/>
                <w:position w:val="10"/>
              </w:rPr>
              <w:t xml:space="preserve"> </w:t>
            </w:r>
            <w:r>
              <w:rPr>
                <w:rFonts w:ascii="Palatino" w:hAnsi="Palatino"/>
                <w:smallCaps/>
                <w:noProof/>
                <w:color w:val="008000"/>
                <w:position w:val="10"/>
                <w:lang w:eastAsia="es-MX"/>
              </w:rPr>
              <w:drawing>
                <wp:inline distT="0" distB="0" distL="0" distR="0">
                  <wp:extent cx="752475" cy="1028700"/>
                  <wp:effectExtent l="0" t="0" r="9525" b="0"/>
                  <wp:docPr id="1" name="Imagen 1" descr="El Greco,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Greco, 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2475" cy="1028700"/>
                          </a:xfrm>
                          <a:prstGeom prst="rect">
                            <a:avLst/>
                          </a:prstGeom>
                          <a:noFill/>
                          <a:ln>
                            <a:noFill/>
                          </a:ln>
                        </pic:spPr>
                      </pic:pic>
                    </a:graphicData>
                  </a:graphic>
                </wp:inline>
              </w:drawing>
            </w:r>
          </w:p>
          <w:p w:rsidR="004907B3" w:rsidRPr="00A53C5E" w:rsidRDefault="004907B3" w:rsidP="001D7534">
            <w:pPr>
              <w:pStyle w:val="Ttulo"/>
              <w:ind w:left="6" w:right="-518"/>
              <w:rPr>
                <w:rFonts w:ascii="Garamond" w:hAnsi="Garamond"/>
                <w:i/>
                <w:color w:val="008000"/>
                <w:sz w:val="24"/>
                <w:szCs w:val="24"/>
              </w:rPr>
            </w:pPr>
            <w:r>
              <w:rPr>
                <w:rFonts w:ascii="Garamond" w:hAnsi="Garamond"/>
                <w:i/>
                <w:smallCaps/>
                <w:noProof/>
                <w:color w:val="FF0000"/>
                <w:sz w:val="24"/>
                <w:szCs w:val="24"/>
                <w:lang w:eastAsia="es-MX"/>
              </w:rPr>
              <w:drawing>
                <wp:anchor distT="0" distB="0" distL="114300" distR="114300" simplePos="0" relativeHeight="251659264" behindDoc="1" locked="0" layoutInCell="1" allowOverlap="1">
                  <wp:simplePos x="0" y="0"/>
                  <wp:positionH relativeFrom="column">
                    <wp:posOffset>189230</wp:posOffset>
                  </wp:positionH>
                  <wp:positionV relativeFrom="paragraph">
                    <wp:posOffset>-1069975</wp:posOffset>
                  </wp:positionV>
                  <wp:extent cx="838835" cy="847090"/>
                  <wp:effectExtent l="0" t="0" r="0" b="0"/>
                  <wp:wrapTight wrapText="bothSides">
                    <wp:wrapPolygon edited="0">
                      <wp:start x="0" y="0"/>
                      <wp:lineTo x="0" y="20888"/>
                      <wp:lineTo x="21093" y="20888"/>
                      <wp:lineTo x="21093" y="0"/>
                      <wp:lineTo x="0" y="0"/>
                    </wp:wrapPolygon>
                  </wp:wrapTight>
                  <wp:docPr id="2" name="Imagen 2" descr="Stüd-11068155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üd-1106815567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8835" cy="84709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A53C5E">
              <w:rPr>
                <w:rFonts w:ascii="Garamond" w:hAnsi="Garamond"/>
                <w:i/>
                <w:color w:val="FF0000"/>
                <w:sz w:val="24"/>
                <w:szCs w:val="24"/>
              </w:rPr>
              <w:t>A</w:t>
            </w:r>
            <w:r w:rsidRPr="00A53C5E">
              <w:rPr>
                <w:rFonts w:ascii="Garamond" w:hAnsi="Garamond"/>
                <w:i/>
                <w:color w:val="008000"/>
                <w:sz w:val="24"/>
                <w:szCs w:val="24"/>
              </w:rPr>
              <w:t>ug</w:t>
            </w:r>
            <w:proofErr w:type="spellEnd"/>
            <w:r w:rsidRPr="00A53C5E">
              <w:rPr>
                <w:rFonts w:ascii="Garamond" w:hAnsi="Garamond" w:cs="Tahoma"/>
                <w:i/>
                <w:color w:val="000080"/>
                <w:sz w:val="24"/>
                <w:szCs w:val="24"/>
              </w:rPr>
              <w:sym w:font="Symbol" w:char="F05C"/>
            </w:r>
            <w:r w:rsidRPr="00A53C5E">
              <w:rPr>
                <w:rFonts w:ascii="Garamond" w:hAnsi="Garamond"/>
                <w:i/>
                <w:color w:val="008000"/>
                <w:sz w:val="24"/>
                <w:szCs w:val="24"/>
              </w:rPr>
              <w:t xml:space="preserve"> y </w:t>
            </w:r>
            <w:proofErr w:type="spellStart"/>
            <w:r w:rsidRPr="00A53C5E">
              <w:rPr>
                <w:rFonts w:ascii="Garamond" w:hAnsi="Garamond"/>
                <w:i/>
                <w:color w:val="FF0000"/>
                <w:sz w:val="24"/>
                <w:szCs w:val="24"/>
              </w:rPr>
              <w:t>R</w:t>
            </w:r>
            <w:r w:rsidRPr="00A53C5E">
              <w:rPr>
                <w:rFonts w:ascii="Garamond" w:hAnsi="Garamond"/>
                <w:i/>
                <w:color w:val="008000"/>
                <w:sz w:val="24"/>
                <w:szCs w:val="24"/>
              </w:rPr>
              <w:t>esp</w:t>
            </w:r>
            <w:proofErr w:type="spellEnd"/>
            <w:r w:rsidRPr="00A53C5E">
              <w:rPr>
                <w:rFonts w:ascii="Garamond" w:hAnsi="Garamond" w:cs="Tahoma"/>
                <w:i/>
                <w:color w:val="000080"/>
                <w:sz w:val="24"/>
                <w:szCs w:val="24"/>
              </w:rPr>
              <w:sym w:font="Symbol" w:char="F05C"/>
            </w:r>
            <w:r w:rsidRPr="00A53C5E">
              <w:rPr>
                <w:rFonts w:ascii="Garamond" w:hAnsi="Garamond"/>
                <w:i/>
                <w:color w:val="008000"/>
                <w:sz w:val="24"/>
                <w:szCs w:val="24"/>
              </w:rPr>
              <w:t xml:space="preserve"> </w:t>
            </w:r>
            <w:r w:rsidRPr="00A53C5E">
              <w:rPr>
                <w:rFonts w:ascii="Garamond" w:hAnsi="Garamond"/>
                <w:i/>
                <w:color w:val="FF0000"/>
                <w:sz w:val="24"/>
                <w:szCs w:val="24"/>
              </w:rPr>
              <w:t>L</w:t>
            </w:r>
            <w:r w:rsidRPr="00A53C5E">
              <w:rPr>
                <w:rFonts w:ascii="Garamond" w:hAnsi="Garamond"/>
                <w:i/>
                <w:color w:val="008000"/>
                <w:sz w:val="24"/>
                <w:szCs w:val="24"/>
              </w:rPr>
              <w:t>ogia</w:t>
            </w:r>
            <w:r>
              <w:rPr>
                <w:rFonts w:ascii="Garamond" w:hAnsi="Garamond"/>
                <w:i/>
                <w:color w:val="008000"/>
                <w:sz w:val="24"/>
                <w:szCs w:val="24"/>
              </w:rPr>
              <w:t xml:space="preserve"> </w:t>
            </w:r>
            <w:r w:rsidRPr="00A53C5E">
              <w:rPr>
                <w:rFonts w:ascii="Garamond" w:hAnsi="Garamond"/>
                <w:i/>
                <w:color w:val="FF0000"/>
                <w:sz w:val="24"/>
                <w:szCs w:val="24"/>
              </w:rPr>
              <w:t>M</w:t>
            </w:r>
            <w:r w:rsidRPr="00A53C5E">
              <w:rPr>
                <w:rFonts w:ascii="Garamond" w:hAnsi="Garamond"/>
                <w:i/>
                <w:color w:val="008000"/>
                <w:sz w:val="24"/>
                <w:szCs w:val="24"/>
              </w:rPr>
              <w:t xml:space="preserve">adre + </w:t>
            </w:r>
            <w:r w:rsidRPr="00A53C5E">
              <w:rPr>
                <w:rFonts w:ascii="Garamond" w:hAnsi="Garamond"/>
                <w:i/>
                <w:color w:val="FF0000"/>
                <w:sz w:val="24"/>
                <w:szCs w:val="24"/>
              </w:rPr>
              <w:t>M</w:t>
            </w:r>
            <w:r w:rsidRPr="00A53C5E">
              <w:rPr>
                <w:rFonts w:ascii="Garamond" w:hAnsi="Garamond"/>
                <w:i/>
                <w:color w:val="008000"/>
                <w:sz w:val="24"/>
                <w:szCs w:val="24"/>
              </w:rPr>
              <w:t>etropolitana</w:t>
            </w:r>
          </w:p>
          <w:p w:rsidR="004907B3" w:rsidRPr="00A53C5E" w:rsidRDefault="004907B3" w:rsidP="001D7534">
            <w:pPr>
              <w:pStyle w:val="Ttulo"/>
              <w:ind w:left="6" w:right="-518"/>
              <w:rPr>
                <w:rFonts w:ascii="Garamond" w:hAnsi="Garamond"/>
                <w:color w:val="FF0000"/>
                <w:sz w:val="24"/>
                <w:szCs w:val="24"/>
              </w:rPr>
            </w:pPr>
            <w:r w:rsidRPr="00A53C5E">
              <w:rPr>
                <w:rFonts w:ascii="Garamond" w:hAnsi="Garamond"/>
                <w:color w:val="FF0000"/>
                <w:sz w:val="24"/>
                <w:szCs w:val="24"/>
              </w:rPr>
              <w:t>S</w:t>
            </w:r>
            <w:r w:rsidRPr="00A53C5E">
              <w:rPr>
                <w:rFonts w:ascii="Garamond" w:hAnsi="Garamond"/>
                <w:color w:val="008000"/>
                <w:sz w:val="24"/>
                <w:szCs w:val="24"/>
              </w:rPr>
              <w:t xml:space="preserve">an </w:t>
            </w:r>
            <w:r w:rsidRPr="00A53C5E">
              <w:rPr>
                <w:rFonts w:ascii="Garamond" w:hAnsi="Garamond"/>
                <w:color w:val="FF0000"/>
                <w:sz w:val="24"/>
                <w:szCs w:val="24"/>
              </w:rPr>
              <w:t>J</w:t>
            </w:r>
            <w:r w:rsidRPr="00A53C5E">
              <w:rPr>
                <w:rFonts w:ascii="Garamond" w:hAnsi="Garamond"/>
                <w:color w:val="008000"/>
                <w:sz w:val="24"/>
                <w:szCs w:val="24"/>
              </w:rPr>
              <w:t xml:space="preserve">uan </w:t>
            </w:r>
            <w:r w:rsidRPr="00A53C5E">
              <w:rPr>
                <w:rFonts w:ascii="Garamond" w:hAnsi="Garamond"/>
                <w:color w:val="FF0000"/>
                <w:sz w:val="24"/>
                <w:szCs w:val="24"/>
              </w:rPr>
              <w:t>E</w:t>
            </w:r>
            <w:r w:rsidRPr="00A53C5E">
              <w:rPr>
                <w:rFonts w:ascii="Garamond" w:hAnsi="Garamond"/>
                <w:color w:val="008000"/>
                <w:sz w:val="24"/>
                <w:szCs w:val="24"/>
              </w:rPr>
              <w:t xml:space="preserve">vangelista Nº </w:t>
            </w:r>
            <w:r w:rsidRPr="00A53C5E">
              <w:rPr>
                <w:rFonts w:ascii="Garamond" w:hAnsi="Garamond"/>
                <w:color w:val="FF0000"/>
                <w:sz w:val="24"/>
                <w:szCs w:val="24"/>
              </w:rPr>
              <w:t>1</w:t>
            </w:r>
          </w:p>
          <w:p w:rsidR="004907B3" w:rsidRPr="00A53C5E" w:rsidRDefault="004907B3" w:rsidP="001D7534">
            <w:pPr>
              <w:pStyle w:val="Ttulo"/>
              <w:ind w:left="6" w:right="-518"/>
              <w:rPr>
                <w:rFonts w:ascii="Garamond" w:hAnsi="Garamond"/>
                <w:color w:val="008000"/>
                <w:sz w:val="24"/>
                <w:szCs w:val="24"/>
              </w:rPr>
            </w:pPr>
            <w:r w:rsidRPr="00A53C5E">
              <w:rPr>
                <w:rFonts w:ascii="Garamond" w:hAnsi="Garamond"/>
                <w:color w:val="FF0000"/>
                <w:sz w:val="24"/>
                <w:szCs w:val="24"/>
              </w:rPr>
              <w:t>C</w:t>
            </w:r>
            <w:r w:rsidRPr="00A53C5E">
              <w:rPr>
                <w:rFonts w:ascii="Garamond" w:hAnsi="Garamond"/>
                <w:color w:val="008000"/>
                <w:sz w:val="24"/>
                <w:szCs w:val="24"/>
              </w:rPr>
              <w:t xml:space="preserve">apítulo </w:t>
            </w:r>
            <w:r w:rsidRPr="00A53C5E">
              <w:rPr>
                <w:rFonts w:ascii="Garamond" w:hAnsi="Garamond"/>
                <w:color w:val="FF0000"/>
                <w:sz w:val="24"/>
                <w:szCs w:val="24"/>
              </w:rPr>
              <w:t>S</w:t>
            </w:r>
            <w:r w:rsidRPr="00A53C5E">
              <w:rPr>
                <w:rFonts w:ascii="Garamond" w:hAnsi="Garamond"/>
                <w:color w:val="008000"/>
                <w:sz w:val="24"/>
                <w:szCs w:val="24"/>
              </w:rPr>
              <w:t xml:space="preserve">oberano para </w:t>
            </w:r>
            <w:r w:rsidRPr="00A53C5E">
              <w:rPr>
                <w:rFonts w:ascii="Garamond" w:hAnsi="Garamond"/>
                <w:color w:val="FF0000"/>
                <w:sz w:val="24"/>
                <w:szCs w:val="24"/>
              </w:rPr>
              <w:t>M</w:t>
            </w:r>
            <w:r w:rsidRPr="00A53C5E">
              <w:rPr>
                <w:rFonts w:ascii="Garamond" w:hAnsi="Garamond"/>
                <w:color w:val="008000"/>
                <w:sz w:val="24"/>
                <w:szCs w:val="24"/>
              </w:rPr>
              <w:t xml:space="preserve">éxico y el </w:t>
            </w:r>
            <w:r w:rsidRPr="00A53C5E">
              <w:rPr>
                <w:rFonts w:ascii="Garamond" w:hAnsi="Garamond"/>
                <w:color w:val="FF0000"/>
                <w:sz w:val="24"/>
                <w:szCs w:val="24"/>
              </w:rPr>
              <w:t>C</w:t>
            </w:r>
            <w:r w:rsidRPr="00A53C5E">
              <w:rPr>
                <w:rFonts w:ascii="Garamond" w:hAnsi="Garamond"/>
                <w:color w:val="008000"/>
                <w:sz w:val="24"/>
                <w:szCs w:val="24"/>
              </w:rPr>
              <w:t>aribe</w:t>
            </w:r>
          </w:p>
          <w:p w:rsidR="004907B3" w:rsidRPr="007261FC" w:rsidRDefault="004907B3" w:rsidP="001D7534">
            <w:pPr>
              <w:pStyle w:val="Subttulo"/>
              <w:tabs>
                <w:tab w:val="center" w:pos="5719"/>
                <w:tab w:val="left" w:pos="7590"/>
              </w:tabs>
              <w:ind w:left="6"/>
              <w:rPr>
                <w:sz w:val="24"/>
                <w:szCs w:val="24"/>
                <w:lang w:val="es-ES"/>
              </w:rPr>
            </w:pPr>
            <w:r w:rsidRPr="00935C4F">
              <w:rPr>
                <w:rFonts w:ascii="Garamond" w:hAnsi="Garamond"/>
                <w:color w:val="FF0000"/>
                <w:lang w:val="es-ES"/>
              </w:rPr>
              <w:t>O</w:t>
            </w:r>
            <w:r>
              <w:rPr>
                <w:rFonts w:ascii="Garamond" w:hAnsi="Garamond"/>
                <w:lang w:val="es-ES"/>
              </w:rPr>
              <w:t>riente</w:t>
            </w:r>
            <w:r w:rsidRPr="00935C4F">
              <w:rPr>
                <w:rFonts w:ascii="Garamond" w:hAnsi="Garamond"/>
                <w:lang w:val="es-ES"/>
              </w:rPr>
              <w:t xml:space="preserve"> de la </w:t>
            </w:r>
            <w:r>
              <w:rPr>
                <w:rFonts w:ascii="Garamond" w:hAnsi="Garamond"/>
                <w:color w:val="FF0000"/>
                <w:lang w:val="es-ES"/>
              </w:rPr>
              <w:t>C</w:t>
            </w:r>
            <w:r w:rsidRPr="00935C4F">
              <w:rPr>
                <w:rFonts w:ascii="Garamond" w:hAnsi="Garamond"/>
                <w:lang w:val="es-ES"/>
              </w:rPr>
              <w:t xml:space="preserve">iudad de </w:t>
            </w:r>
            <w:r w:rsidRPr="00935C4F">
              <w:rPr>
                <w:rFonts w:ascii="Garamond" w:hAnsi="Garamond"/>
                <w:color w:val="FF0000"/>
                <w:lang w:val="es-ES"/>
              </w:rPr>
              <w:t>M</w:t>
            </w:r>
            <w:r w:rsidRPr="00935C4F">
              <w:rPr>
                <w:rFonts w:ascii="Garamond" w:hAnsi="Garamond"/>
                <w:lang w:val="es-ES"/>
              </w:rPr>
              <w:t>éxico</w:t>
            </w:r>
          </w:p>
        </w:tc>
      </w:tr>
    </w:tbl>
    <w:p w:rsidR="004907B3" w:rsidRPr="00A55B74" w:rsidRDefault="004907B3" w:rsidP="004907B3">
      <w:pPr>
        <w:jc w:val="center"/>
        <w:rPr>
          <w:smallCaps/>
          <w:color w:val="008000"/>
          <w:position w:val="10"/>
        </w:rPr>
      </w:pPr>
    </w:p>
    <w:p w:rsidR="004907B3" w:rsidRPr="00B13E12" w:rsidRDefault="004907B3" w:rsidP="004907B3">
      <w:pPr>
        <w:jc w:val="center"/>
        <w:rPr>
          <w:rFonts w:ascii="Lucida Calligraphy" w:hAnsi="Lucida Calligraphy"/>
          <w:b/>
          <w:color w:val="008000"/>
          <w:sz w:val="28"/>
          <w:szCs w:val="28"/>
        </w:rPr>
      </w:pPr>
      <w:r w:rsidRPr="00B13E12">
        <w:rPr>
          <w:rFonts w:ascii="Lucida Calligraphy" w:hAnsi="Lucida Calligraphy"/>
          <w:b/>
          <w:color w:val="008000"/>
          <w:sz w:val="28"/>
          <w:szCs w:val="28"/>
        </w:rPr>
        <w:t>E</w:t>
      </w:r>
      <w:r w:rsidRPr="00935C4F">
        <w:rPr>
          <w:rFonts w:ascii="Lucida Calligraphy" w:hAnsi="Lucida Calligraphy"/>
          <w:b/>
          <w:color w:val="FF0000"/>
          <w:sz w:val="28"/>
          <w:szCs w:val="28"/>
        </w:rPr>
        <w:sym w:font="Symbol" w:char="F05C"/>
      </w:r>
      <w:proofErr w:type="spellStart"/>
      <w:r w:rsidRPr="00B13E12">
        <w:rPr>
          <w:rFonts w:ascii="Lucida Calligraphy" w:hAnsi="Lucida Calligraphy"/>
          <w:b/>
          <w:color w:val="008000"/>
          <w:sz w:val="28"/>
          <w:szCs w:val="28"/>
        </w:rPr>
        <w:t>E</w:t>
      </w:r>
      <w:proofErr w:type="spellEnd"/>
      <w:r w:rsidRPr="00935C4F">
        <w:rPr>
          <w:rFonts w:ascii="Lucida Calligraphy" w:hAnsi="Lucida Calligraphy"/>
          <w:b/>
          <w:color w:val="FF0000"/>
          <w:sz w:val="28"/>
          <w:szCs w:val="28"/>
        </w:rPr>
        <w:sym w:font="Symbol" w:char="F05C"/>
      </w:r>
      <w:r w:rsidRPr="00B13E12">
        <w:rPr>
          <w:rFonts w:ascii="Lucida Calligraphy" w:hAnsi="Lucida Calligraphy"/>
          <w:b/>
          <w:color w:val="008000"/>
          <w:sz w:val="28"/>
          <w:szCs w:val="28"/>
        </w:rPr>
        <w:t>N</w:t>
      </w:r>
      <w:r w:rsidRPr="00935C4F">
        <w:rPr>
          <w:rFonts w:ascii="Lucida Calligraphy" w:hAnsi="Lucida Calligraphy"/>
          <w:b/>
          <w:color w:val="FF0000"/>
          <w:sz w:val="28"/>
          <w:szCs w:val="28"/>
        </w:rPr>
        <w:sym w:font="Symbol" w:char="F05C"/>
      </w:r>
      <w:r w:rsidRPr="00B13E12">
        <w:rPr>
          <w:rFonts w:ascii="Lucida Calligraphy" w:hAnsi="Lucida Calligraphy"/>
          <w:b/>
          <w:color w:val="008000"/>
          <w:sz w:val="28"/>
          <w:szCs w:val="28"/>
        </w:rPr>
        <w:t>D</w:t>
      </w:r>
      <w:r w:rsidRPr="00935C4F">
        <w:rPr>
          <w:rFonts w:ascii="Lucida Calligraphy" w:hAnsi="Lucida Calligraphy"/>
          <w:b/>
          <w:color w:val="FF0000"/>
          <w:sz w:val="28"/>
          <w:szCs w:val="28"/>
        </w:rPr>
        <w:sym w:font="Symbol" w:char="F05C"/>
      </w:r>
      <w:r w:rsidRPr="00B13E12">
        <w:rPr>
          <w:rFonts w:ascii="Lucida Calligraphy" w:hAnsi="Lucida Calligraphy"/>
          <w:b/>
          <w:color w:val="008000"/>
          <w:sz w:val="28"/>
          <w:szCs w:val="28"/>
        </w:rPr>
        <w:t>G</w:t>
      </w:r>
      <w:r w:rsidRPr="00935C4F">
        <w:rPr>
          <w:rFonts w:ascii="Lucida Calligraphy" w:hAnsi="Lucida Calligraphy"/>
          <w:b/>
          <w:color w:val="FF0000"/>
          <w:sz w:val="28"/>
          <w:szCs w:val="28"/>
        </w:rPr>
        <w:sym w:font="Symbol" w:char="F05C"/>
      </w:r>
      <w:r w:rsidRPr="00B13E12">
        <w:rPr>
          <w:rFonts w:ascii="Lucida Calligraphy" w:hAnsi="Lucida Calligraphy"/>
          <w:b/>
          <w:color w:val="008000"/>
          <w:sz w:val="28"/>
          <w:szCs w:val="28"/>
        </w:rPr>
        <w:t>A</w:t>
      </w:r>
      <w:r w:rsidRPr="00935C4F">
        <w:rPr>
          <w:rFonts w:ascii="Lucida Calligraphy" w:hAnsi="Lucida Calligraphy"/>
          <w:b/>
          <w:color w:val="FF0000"/>
          <w:sz w:val="28"/>
          <w:szCs w:val="28"/>
        </w:rPr>
        <w:sym w:font="Symbol" w:char="F05C"/>
      </w:r>
      <w:r w:rsidRPr="00B13E12">
        <w:rPr>
          <w:rFonts w:ascii="Lucida Calligraphy" w:hAnsi="Lucida Calligraphy"/>
          <w:b/>
          <w:color w:val="008000"/>
          <w:sz w:val="28"/>
          <w:szCs w:val="28"/>
        </w:rPr>
        <w:t>D</w:t>
      </w:r>
      <w:r w:rsidRPr="00935C4F">
        <w:rPr>
          <w:rFonts w:ascii="Lucida Calligraphy" w:hAnsi="Lucida Calligraphy"/>
          <w:b/>
          <w:color w:val="FF0000"/>
          <w:sz w:val="28"/>
          <w:szCs w:val="28"/>
        </w:rPr>
        <w:sym w:font="Symbol" w:char="F05C"/>
      </w:r>
      <w:r w:rsidRPr="00B13E12">
        <w:rPr>
          <w:rFonts w:ascii="Lucida Calligraphy" w:hAnsi="Lucida Calligraphy"/>
          <w:b/>
          <w:color w:val="008000"/>
          <w:sz w:val="28"/>
          <w:szCs w:val="28"/>
        </w:rPr>
        <w:t>U</w:t>
      </w:r>
      <w:r w:rsidRPr="00935C4F">
        <w:rPr>
          <w:rFonts w:ascii="Lucida Calligraphy" w:hAnsi="Lucida Calligraphy"/>
          <w:b/>
          <w:color w:val="FF0000"/>
          <w:sz w:val="28"/>
          <w:szCs w:val="28"/>
        </w:rPr>
        <w:sym w:font="Symbol" w:char="F05C"/>
      </w:r>
    </w:p>
    <w:p w:rsidR="004907B3" w:rsidRPr="00B13E12" w:rsidRDefault="004907B3" w:rsidP="004907B3">
      <w:pPr>
        <w:jc w:val="center"/>
        <w:rPr>
          <w:rFonts w:ascii="Lucida Calligraphy" w:hAnsi="Lucida Calligraphy"/>
          <w:b/>
          <w:color w:val="008000"/>
          <w:sz w:val="28"/>
          <w:szCs w:val="28"/>
        </w:rPr>
      </w:pPr>
      <w:r w:rsidRPr="00B13E12">
        <w:rPr>
          <w:rFonts w:ascii="Lucida Calligraphy" w:hAnsi="Lucida Calligraphy"/>
          <w:b/>
          <w:color w:val="008000"/>
          <w:sz w:val="28"/>
          <w:szCs w:val="28"/>
        </w:rPr>
        <w:t>S</w:t>
      </w:r>
      <w:r w:rsidRPr="00935C4F">
        <w:rPr>
          <w:rFonts w:ascii="Lucida Calligraphy" w:hAnsi="Lucida Calligraphy"/>
          <w:b/>
          <w:color w:val="FF0000"/>
          <w:sz w:val="28"/>
          <w:szCs w:val="28"/>
        </w:rPr>
        <w:sym w:font="Symbol" w:char="F05C"/>
      </w:r>
      <w:r w:rsidRPr="00B13E12">
        <w:rPr>
          <w:rFonts w:ascii="Lucida Calligraphy" w:hAnsi="Lucida Calligraphy"/>
          <w:b/>
          <w:color w:val="008000"/>
          <w:sz w:val="28"/>
          <w:szCs w:val="28"/>
        </w:rPr>
        <w:t>F</w:t>
      </w:r>
      <w:r w:rsidRPr="00935C4F">
        <w:rPr>
          <w:rFonts w:ascii="Lucida Calligraphy" w:hAnsi="Lucida Calligraphy"/>
          <w:b/>
          <w:color w:val="FF0000"/>
          <w:sz w:val="28"/>
          <w:szCs w:val="28"/>
        </w:rPr>
        <w:sym w:font="Symbol" w:char="F05C"/>
      </w:r>
      <w:r w:rsidRPr="00B13E12">
        <w:rPr>
          <w:rFonts w:ascii="Lucida Calligraphy" w:hAnsi="Lucida Calligraphy"/>
          <w:b/>
          <w:color w:val="008000"/>
          <w:sz w:val="28"/>
          <w:szCs w:val="28"/>
        </w:rPr>
        <w:t>U</w:t>
      </w:r>
      <w:r w:rsidRPr="00935C4F">
        <w:rPr>
          <w:rFonts w:ascii="Lucida Calligraphy" w:hAnsi="Lucida Calligraphy"/>
          <w:b/>
          <w:color w:val="FF0000"/>
          <w:sz w:val="28"/>
          <w:szCs w:val="28"/>
        </w:rPr>
        <w:sym w:font="Symbol" w:char="F05C"/>
      </w:r>
    </w:p>
    <w:p w:rsidR="004907B3" w:rsidRDefault="004907B3" w:rsidP="004907B3">
      <w:pPr>
        <w:pStyle w:val="Ttulo"/>
        <w:rPr>
          <w:rFonts w:cs="Tahoma"/>
          <w:b/>
          <w:bCs/>
          <w:color w:val="000080"/>
        </w:rPr>
      </w:pPr>
    </w:p>
    <w:p w:rsidR="004907B3" w:rsidRDefault="004907B3" w:rsidP="004907B3">
      <w:pPr>
        <w:pStyle w:val="Textoindependiente"/>
        <w:jc w:val="right"/>
        <w:rPr>
          <w:rFonts w:ascii="Tahoma" w:hAnsi="Tahoma" w:cs="Tahoma"/>
        </w:rPr>
      </w:pPr>
      <w:r>
        <w:rPr>
          <w:rFonts w:ascii="Tahoma" w:hAnsi="Tahoma" w:cs="Tahoma"/>
        </w:rPr>
        <w:t xml:space="preserve">Oriente de México,     de            del </w:t>
      </w:r>
      <w:proofErr w:type="gramStart"/>
      <w:r>
        <w:rPr>
          <w:rFonts w:ascii="Tahoma" w:hAnsi="Tahoma" w:cs="Tahoma"/>
        </w:rPr>
        <w:t>60  .</w:t>
      </w:r>
      <w:proofErr w:type="gramEnd"/>
    </w:p>
    <w:p w:rsidR="004907B3" w:rsidRPr="004907B3" w:rsidRDefault="004907B3" w:rsidP="00A14D19">
      <w:pPr>
        <w:jc w:val="center"/>
        <w:rPr>
          <w:b/>
          <w:sz w:val="32"/>
          <w:szCs w:val="32"/>
          <w:lang w:val="es-ES"/>
        </w:rPr>
      </w:pPr>
    </w:p>
    <w:p w:rsidR="00A14D19" w:rsidRPr="004907B3" w:rsidRDefault="00A14D19" w:rsidP="00A14D19">
      <w:pPr>
        <w:jc w:val="center"/>
        <w:rPr>
          <w:rFonts w:ascii="Lucida Calligraphy" w:hAnsi="Lucida Calligraphy"/>
          <w:b/>
          <w:color w:val="008000"/>
          <w:sz w:val="28"/>
          <w:szCs w:val="28"/>
        </w:rPr>
      </w:pPr>
      <w:r w:rsidRPr="004907B3">
        <w:rPr>
          <w:rFonts w:ascii="Lucida Calligraphy" w:hAnsi="Lucida Calligraphy"/>
          <w:b/>
          <w:color w:val="008000"/>
          <w:sz w:val="28"/>
          <w:szCs w:val="28"/>
        </w:rPr>
        <w:t>Puntos imprescindibles para todo Masón</w:t>
      </w:r>
    </w:p>
    <w:p w:rsidR="00A14D19" w:rsidRDefault="00A14D19" w:rsidP="008D5835">
      <w:pPr>
        <w:jc w:val="both"/>
        <w:rPr>
          <w:sz w:val="28"/>
          <w:szCs w:val="28"/>
        </w:rPr>
      </w:pPr>
    </w:p>
    <w:p w:rsidR="008D5835" w:rsidRDefault="008D5835" w:rsidP="008D5835">
      <w:pPr>
        <w:jc w:val="both"/>
        <w:rPr>
          <w:sz w:val="28"/>
          <w:szCs w:val="28"/>
        </w:rPr>
      </w:pPr>
      <w:r>
        <w:rPr>
          <w:sz w:val="28"/>
          <w:szCs w:val="28"/>
        </w:rPr>
        <w:t>Conversando recientemente con nuestro M.:V.:G.:M.: Merlín, sobre reciente</w:t>
      </w:r>
      <w:r w:rsidR="00E87A1A">
        <w:rPr>
          <w:sz w:val="28"/>
          <w:szCs w:val="28"/>
        </w:rPr>
        <w:t>s</w:t>
      </w:r>
      <w:r>
        <w:rPr>
          <w:sz w:val="28"/>
          <w:szCs w:val="28"/>
        </w:rPr>
        <w:t xml:space="preserve"> caso</w:t>
      </w:r>
      <w:r w:rsidR="00E87A1A">
        <w:rPr>
          <w:sz w:val="28"/>
          <w:szCs w:val="28"/>
        </w:rPr>
        <w:t>s</w:t>
      </w:r>
      <w:r>
        <w:rPr>
          <w:sz w:val="28"/>
          <w:szCs w:val="28"/>
        </w:rPr>
        <w:t xml:space="preserve"> de olas de confusiones</w:t>
      </w:r>
      <w:r w:rsidR="00E87A1A">
        <w:rPr>
          <w:sz w:val="28"/>
          <w:szCs w:val="28"/>
        </w:rPr>
        <w:t>, bajas</w:t>
      </w:r>
      <w:r>
        <w:rPr>
          <w:sz w:val="28"/>
          <w:szCs w:val="28"/>
        </w:rPr>
        <w:t xml:space="preserve"> y ataques que se han suscitado en varias latitudes</w:t>
      </w:r>
      <w:r w:rsidR="00CC0AA8">
        <w:rPr>
          <w:sz w:val="28"/>
          <w:szCs w:val="28"/>
        </w:rPr>
        <w:t xml:space="preserve"> y frentes;</w:t>
      </w:r>
      <w:r>
        <w:rPr>
          <w:sz w:val="28"/>
          <w:szCs w:val="28"/>
        </w:rPr>
        <w:t xml:space="preserve"> y estando de acuerdo –como siempre lo estamos en las grandes líneas doctrinales de la Orden– he decidido preparar el siguiente documento con algunos puntos imprescindibles para todo Masón que esté interesado en profundizar</w:t>
      </w:r>
      <w:r w:rsidR="005137DD">
        <w:rPr>
          <w:sz w:val="28"/>
          <w:szCs w:val="28"/>
        </w:rPr>
        <w:t xml:space="preserve"> su trabajo y llevar a la práctica lo vertido en el Templo.</w:t>
      </w:r>
    </w:p>
    <w:p w:rsidR="007C7C47" w:rsidRPr="007C7C47" w:rsidRDefault="007C7C47">
      <w:pPr>
        <w:rPr>
          <w:sz w:val="28"/>
          <w:szCs w:val="28"/>
        </w:rPr>
      </w:pPr>
      <w:r w:rsidRPr="007C7C47">
        <w:rPr>
          <w:sz w:val="28"/>
          <w:szCs w:val="28"/>
        </w:rPr>
        <w:t xml:space="preserve">La Francmasonería </w:t>
      </w:r>
      <w:r w:rsidRPr="00A14D19">
        <w:rPr>
          <w:b/>
          <w:i/>
          <w:sz w:val="36"/>
          <w:szCs w:val="36"/>
        </w:rPr>
        <w:t>no es</w:t>
      </w:r>
      <w:r w:rsidRPr="007C7C47">
        <w:rPr>
          <w:sz w:val="28"/>
          <w:szCs w:val="28"/>
        </w:rPr>
        <w:t>:</w:t>
      </w:r>
    </w:p>
    <w:p w:rsidR="00C63B66" w:rsidRDefault="00C63B66" w:rsidP="007C7C47">
      <w:pPr>
        <w:pStyle w:val="Prrafodelista"/>
        <w:numPr>
          <w:ilvl w:val="0"/>
          <w:numId w:val="1"/>
        </w:numPr>
        <w:rPr>
          <w:sz w:val="28"/>
          <w:szCs w:val="28"/>
        </w:rPr>
      </w:pPr>
      <w:r>
        <w:rPr>
          <w:sz w:val="28"/>
          <w:szCs w:val="28"/>
        </w:rPr>
        <w:t xml:space="preserve">Un conjunto de enseñanzas eclécticas sino sintéticas y todas ellas conforme a la doctrina tradicional, p. e., el </w:t>
      </w:r>
      <w:r w:rsidRPr="00C63B66">
        <w:rPr>
          <w:i/>
          <w:sz w:val="28"/>
          <w:szCs w:val="28"/>
        </w:rPr>
        <w:t>trívium</w:t>
      </w:r>
      <w:r>
        <w:rPr>
          <w:sz w:val="28"/>
          <w:szCs w:val="28"/>
        </w:rPr>
        <w:t xml:space="preserve"> y el </w:t>
      </w:r>
      <w:r>
        <w:rPr>
          <w:i/>
          <w:sz w:val="28"/>
          <w:szCs w:val="28"/>
        </w:rPr>
        <w:t>cuadrí</w:t>
      </w:r>
      <w:r w:rsidRPr="00C63B66">
        <w:rPr>
          <w:i/>
          <w:sz w:val="28"/>
          <w:szCs w:val="28"/>
        </w:rPr>
        <w:t>vium</w:t>
      </w:r>
      <w:r w:rsidR="00404170">
        <w:rPr>
          <w:sz w:val="28"/>
          <w:szCs w:val="28"/>
        </w:rPr>
        <w:t xml:space="preserve"> o el Hermetismo y el Pitagorismo.</w:t>
      </w:r>
    </w:p>
    <w:p w:rsidR="007C7C47" w:rsidRPr="007C7C47" w:rsidRDefault="007C7C47" w:rsidP="007C7C47">
      <w:pPr>
        <w:pStyle w:val="Prrafodelista"/>
        <w:numPr>
          <w:ilvl w:val="0"/>
          <w:numId w:val="1"/>
        </w:numPr>
        <w:rPr>
          <w:sz w:val="28"/>
          <w:szCs w:val="28"/>
        </w:rPr>
      </w:pPr>
      <w:r w:rsidRPr="007C7C47">
        <w:rPr>
          <w:sz w:val="28"/>
          <w:szCs w:val="28"/>
        </w:rPr>
        <w:t>Un grupo de estudios centrad</w:t>
      </w:r>
      <w:r w:rsidR="00FD0A85">
        <w:rPr>
          <w:sz w:val="28"/>
          <w:szCs w:val="28"/>
        </w:rPr>
        <w:t>o</w:t>
      </w:r>
      <w:r w:rsidRPr="007C7C47">
        <w:rPr>
          <w:sz w:val="28"/>
          <w:szCs w:val="28"/>
        </w:rPr>
        <w:t xml:space="preserve"> en la obra de ningún personaje, por más que esta </w:t>
      </w:r>
      <w:r w:rsidR="00FD0A85">
        <w:rPr>
          <w:sz w:val="28"/>
          <w:szCs w:val="28"/>
        </w:rPr>
        <w:t>obra sea elevada y útil.</w:t>
      </w:r>
    </w:p>
    <w:p w:rsidR="007C7C47" w:rsidRPr="007C7C47" w:rsidRDefault="003906BA" w:rsidP="007C7C47">
      <w:pPr>
        <w:pStyle w:val="Prrafodelista"/>
        <w:numPr>
          <w:ilvl w:val="0"/>
          <w:numId w:val="1"/>
        </w:numPr>
        <w:rPr>
          <w:sz w:val="28"/>
          <w:szCs w:val="28"/>
        </w:rPr>
      </w:pPr>
      <w:r>
        <w:rPr>
          <w:sz w:val="28"/>
          <w:szCs w:val="28"/>
        </w:rPr>
        <w:lastRenderedPageBreak/>
        <w:t>U</w:t>
      </w:r>
      <w:r w:rsidR="007C7C47" w:rsidRPr="007C7C47">
        <w:rPr>
          <w:sz w:val="28"/>
          <w:szCs w:val="28"/>
        </w:rPr>
        <w:t>n grupo académico ni un círculo de lectura</w:t>
      </w:r>
      <w:r>
        <w:rPr>
          <w:sz w:val="28"/>
          <w:szCs w:val="28"/>
        </w:rPr>
        <w:t>.</w:t>
      </w:r>
    </w:p>
    <w:p w:rsidR="007C7C47" w:rsidRDefault="00330F11" w:rsidP="007C7C47">
      <w:pPr>
        <w:pStyle w:val="Prrafodelista"/>
        <w:numPr>
          <w:ilvl w:val="0"/>
          <w:numId w:val="1"/>
        </w:numPr>
        <w:rPr>
          <w:sz w:val="28"/>
          <w:szCs w:val="28"/>
        </w:rPr>
      </w:pPr>
      <w:r>
        <w:rPr>
          <w:sz w:val="28"/>
          <w:szCs w:val="28"/>
        </w:rPr>
        <w:t xml:space="preserve">Un área </w:t>
      </w:r>
      <w:r w:rsidR="000C505E">
        <w:rPr>
          <w:sz w:val="28"/>
          <w:szCs w:val="28"/>
        </w:rPr>
        <w:t>para el</w:t>
      </w:r>
      <w:r>
        <w:rPr>
          <w:sz w:val="28"/>
          <w:szCs w:val="28"/>
        </w:rPr>
        <w:t xml:space="preserve"> estudio </w:t>
      </w:r>
      <w:r w:rsidR="000C505E">
        <w:rPr>
          <w:sz w:val="28"/>
          <w:szCs w:val="28"/>
        </w:rPr>
        <w:t xml:space="preserve">erudito, </w:t>
      </w:r>
      <w:r>
        <w:rPr>
          <w:sz w:val="28"/>
          <w:szCs w:val="28"/>
        </w:rPr>
        <w:t xml:space="preserve">sistemático </w:t>
      </w:r>
      <w:r w:rsidR="00CA4942">
        <w:rPr>
          <w:sz w:val="28"/>
          <w:szCs w:val="28"/>
        </w:rPr>
        <w:t>o</w:t>
      </w:r>
      <w:r>
        <w:rPr>
          <w:sz w:val="28"/>
          <w:szCs w:val="28"/>
        </w:rPr>
        <w:t xml:space="preserve"> analítico.</w:t>
      </w:r>
    </w:p>
    <w:p w:rsidR="00330F11" w:rsidRDefault="00330F11" w:rsidP="007C7C47">
      <w:pPr>
        <w:pStyle w:val="Prrafodelista"/>
        <w:numPr>
          <w:ilvl w:val="0"/>
          <w:numId w:val="1"/>
        </w:numPr>
        <w:rPr>
          <w:sz w:val="28"/>
          <w:szCs w:val="28"/>
        </w:rPr>
      </w:pPr>
      <w:r>
        <w:rPr>
          <w:sz w:val="28"/>
          <w:szCs w:val="28"/>
        </w:rPr>
        <w:t>Un conglomerado de saberes más o menos cerrados y acabados.</w:t>
      </w:r>
    </w:p>
    <w:p w:rsidR="00427BAA" w:rsidRDefault="00427BAA" w:rsidP="007C7C47">
      <w:pPr>
        <w:pStyle w:val="Prrafodelista"/>
        <w:numPr>
          <w:ilvl w:val="0"/>
          <w:numId w:val="1"/>
        </w:numPr>
        <w:rPr>
          <w:sz w:val="28"/>
          <w:szCs w:val="28"/>
        </w:rPr>
      </w:pPr>
      <w:r>
        <w:rPr>
          <w:sz w:val="28"/>
          <w:szCs w:val="28"/>
        </w:rPr>
        <w:t>Un vehículo que excluya las herramientas y vehículos tradicionales por la ignorancia y el temor de uno o más de sus integrantes.</w:t>
      </w:r>
    </w:p>
    <w:p w:rsidR="001E56D5" w:rsidRPr="007C7C47" w:rsidRDefault="00FE798A" w:rsidP="007C7C47">
      <w:pPr>
        <w:pStyle w:val="Prrafodelista"/>
        <w:numPr>
          <w:ilvl w:val="0"/>
          <w:numId w:val="1"/>
        </w:numPr>
        <w:rPr>
          <w:sz w:val="28"/>
          <w:szCs w:val="28"/>
        </w:rPr>
      </w:pPr>
      <w:r>
        <w:rPr>
          <w:sz w:val="28"/>
          <w:szCs w:val="28"/>
        </w:rPr>
        <w:t xml:space="preserve">Una “elevación del cristianismo” ni una parte del mismo. Conlleva la doctrina del esoterismo cristiano, pero va más allá del </w:t>
      </w:r>
      <w:r w:rsidR="005D38FB">
        <w:rPr>
          <w:sz w:val="28"/>
          <w:szCs w:val="28"/>
        </w:rPr>
        <w:t>mismo</w:t>
      </w:r>
      <w:r>
        <w:rPr>
          <w:sz w:val="28"/>
          <w:szCs w:val="28"/>
        </w:rPr>
        <w:t>.</w:t>
      </w:r>
    </w:p>
    <w:p w:rsidR="007C7C47" w:rsidRPr="007C7C47" w:rsidRDefault="007C7C47">
      <w:pPr>
        <w:rPr>
          <w:sz w:val="28"/>
          <w:szCs w:val="28"/>
        </w:rPr>
      </w:pPr>
      <w:bookmarkStart w:id="0" w:name="_GoBack"/>
      <w:bookmarkEnd w:id="0"/>
      <w:r w:rsidRPr="007C7C47">
        <w:rPr>
          <w:sz w:val="28"/>
          <w:szCs w:val="28"/>
        </w:rPr>
        <w:t>Un masón, invariablemente</w:t>
      </w:r>
      <w:r w:rsidR="00FE798A">
        <w:rPr>
          <w:sz w:val="28"/>
          <w:szCs w:val="28"/>
        </w:rPr>
        <w:t>,</w:t>
      </w:r>
      <w:r w:rsidR="00FE798A" w:rsidRPr="00FE798A">
        <w:rPr>
          <w:sz w:val="28"/>
          <w:szCs w:val="28"/>
        </w:rPr>
        <w:t xml:space="preserve"> </w:t>
      </w:r>
      <w:r w:rsidR="00FE798A" w:rsidRPr="00A14D19">
        <w:rPr>
          <w:b/>
          <w:i/>
          <w:sz w:val="36"/>
          <w:szCs w:val="36"/>
        </w:rPr>
        <w:t>debe</w:t>
      </w:r>
      <w:r w:rsidRPr="007C7C47">
        <w:rPr>
          <w:sz w:val="28"/>
          <w:szCs w:val="28"/>
        </w:rPr>
        <w:t>:</w:t>
      </w:r>
    </w:p>
    <w:p w:rsidR="009E763F" w:rsidRDefault="009E763F" w:rsidP="007C7C47">
      <w:pPr>
        <w:pStyle w:val="Prrafodelista"/>
        <w:numPr>
          <w:ilvl w:val="0"/>
          <w:numId w:val="2"/>
        </w:numPr>
        <w:rPr>
          <w:sz w:val="28"/>
          <w:szCs w:val="28"/>
        </w:rPr>
      </w:pPr>
      <w:r>
        <w:rPr>
          <w:sz w:val="28"/>
          <w:szCs w:val="28"/>
        </w:rPr>
        <w:t>Prepararse, estudiar por su cuenta y tomar seriamente todas las enseñanzas doctrinales que se le dan en el Templo.</w:t>
      </w:r>
    </w:p>
    <w:p w:rsidR="009E763F" w:rsidRDefault="009E763F" w:rsidP="007C7C47">
      <w:pPr>
        <w:pStyle w:val="Prrafodelista"/>
        <w:numPr>
          <w:ilvl w:val="0"/>
          <w:numId w:val="2"/>
        </w:numPr>
        <w:rPr>
          <w:sz w:val="28"/>
          <w:szCs w:val="28"/>
        </w:rPr>
      </w:pPr>
      <w:r>
        <w:rPr>
          <w:sz w:val="28"/>
          <w:szCs w:val="28"/>
        </w:rPr>
        <w:t>Llegar puntualmente al inicio de los trabajos como muestra de respeto a todos sus HH.: y como muestra de su interés en el camino, no hay pretextos para que no sea así.</w:t>
      </w:r>
    </w:p>
    <w:p w:rsidR="007C5CFB" w:rsidRDefault="007C7C47" w:rsidP="007C7C47">
      <w:pPr>
        <w:pStyle w:val="Prrafodelista"/>
        <w:numPr>
          <w:ilvl w:val="0"/>
          <w:numId w:val="2"/>
        </w:numPr>
        <w:rPr>
          <w:sz w:val="28"/>
          <w:szCs w:val="28"/>
        </w:rPr>
      </w:pPr>
      <w:r w:rsidRPr="007C5CFB">
        <w:rPr>
          <w:sz w:val="28"/>
          <w:szCs w:val="28"/>
        </w:rPr>
        <w:t xml:space="preserve">Respetar </w:t>
      </w:r>
      <w:r w:rsidR="007C5CFB" w:rsidRPr="007C5CFB">
        <w:rPr>
          <w:sz w:val="28"/>
          <w:szCs w:val="28"/>
        </w:rPr>
        <w:t xml:space="preserve">y cumplir </w:t>
      </w:r>
      <w:r w:rsidRPr="007C5CFB">
        <w:rPr>
          <w:sz w:val="28"/>
          <w:szCs w:val="28"/>
        </w:rPr>
        <w:t>su palabra ante todo</w:t>
      </w:r>
      <w:r w:rsidR="007C5CFB" w:rsidRPr="007C5CFB">
        <w:rPr>
          <w:sz w:val="28"/>
          <w:szCs w:val="28"/>
        </w:rPr>
        <w:t>s</w:t>
      </w:r>
      <w:r w:rsidRPr="007C5CFB">
        <w:rPr>
          <w:sz w:val="28"/>
          <w:szCs w:val="28"/>
        </w:rPr>
        <w:t xml:space="preserve">, tanto </w:t>
      </w:r>
      <w:r w:rsidR="007C5CFB" w:rsidRPr="007C5CFB">
        <w:rPr>
          <w:sz w:val="28"/>
          <w:szCs w:val="28"/>
        </w:rPr>
        <w:t xml:space="preserve">con los </w:t>
      </w:r>
      <w:r w:rsidRPr="007C5CFB">
        <w:rPr>
          <w:sz w:val="28"/>
          <w:szCs w:val="28"/>
        </w:rPr>
        <w:t>profano</w:t>
      </w:r>
      <w:r w:rsidR="007C5CFB" w:rsidRPr="007C5CFB">
        <w:rPr>
          <w:sz w:val="28"/>
          <w:szCs w:val="28"/>
        </w:rPr>
        <w:t>s</w:t>
      </w:r>
      <w:r w:rsidRPr="007C5CFB">
        <w:rPr>
          <w:sz w:val="28"/>
          <w:szCs w:val="28"/>
        </w:rPr>
        <w:t xml:space="preserve"> como, </w:t>
      </w:r>
      <w:r w:rsidR="007C5692">
        <w:rPr>
          <w:sz w:val="28"/>
          <w:szCs w:val="28"/>
        </w:rPr>
        <w:t xml:space="preserve">y </w:t>
      </w:r>
      <w:r w:rsidRPr="007C5CFB">
        <w:rPr>
          <w:sz w:val="28"/>
          <w:szCs w:val="28"/>
        </w:rPr>
        <w:t xml:space="preserve">con más razón, </w:t>
      </w:r>
      <w:r w:rsidR="007C5CFB" w:rsidRPr="007C5CFB">
        <w:rPr>
          <w:sz w:val="28"/>
          <w:szCs w:val="28"/>
        </w:rPr>
        <w:t>con</w:t>
      </w:r>
      <w:r w:rsidRPr="007C5CFB">
        <w:rPr>
          <w:sz w:val="28"/>
          <w:szCs w:val="28"/>
        </w:rPr>
        <w:t xml:space="preserve"> sus hermanos.</w:t>
      </w:r>
      <w:r w:rsidR="00551582" w:rsidRPr="007C5CFB">
        <w:rPr>
          <w:sz w:val="28"/>
          <w:szCs w:val="28"/>
        </w:rPr>
        <w:t xml:space="preserve"> </w:t>
      </w:r>
    </w:p>
    <w:p w:rsidR="007C7C47" w:rsidRPr="007C5CFB" w:rsidRDefault="007C7C47" w:rsidP="007C7C47">
      <w:pPr>
        <w:pStyle w:val="Prrafodelista"/>
        <w:numPr>
          <w:ilvl w:val="0"/>
          <w:numId w:val="2"/>
        </w:numPr>
        <w:rPr>
          <w:sz w:val="28"/>
          <w:szCs w:val="28"/>
        </w:rPr>
      </w:pPr>
      <w:r w:rsidRPr="007C5CFB">
        <w:rPr>
          <w:sz w:val="28"/>
          <w:szCs w:val="28"/>
        </w:rPr>
        <w:t>Observar las normas de conducta social del lugar en donde se mueva.</w:t>
      </w:r>
    </w:p>
    <w:p w:rsidR="007C7C47" w:rsidRPr="007C7C47" w:rsidRDefault="007C7C47" w:rsidP="007C7C47">
      <w:pPr>
        <w:pStyle w:val="Prrafodelista"/>
        <w:numPr>
          <w:ilvl w:val="0"/>
          <w:numId w:val="2"/>
        </w:numPr>
        <w:rPr>
          <w:sz w:val="28"/>
          <w:szCs w:val="28"/>
        </w:rPr>
      </w:pPr>
      <w:r w:rsidRPr="007C7C47">
        <w:rPr>
          <w:sz w:val="28"/>
          <w:szCs w:val="28"/>
        </w:rPr>
        <w:t>Responder todos los llamados de sus HH.</w:t>
      </w:r>
      <w:proofErr w:type="gramStart"/>
      <w:r w:rsidRPr="007C7C47">
        <w:rPr>
          <w:sz w:val="28"/>
          <w:szCs w:val="28"/>
        </w:rPr>
        <w:t>:,</w:t>
      </w:r>
      <w:proofErr w:type="gramEnd"/>
      <w:r w:rsidRPr="007C7C47">
        <w:rPr>
          <w:sz w:val="28"/>
          <w:szCs w:val="28"/>
        </w:rPr>
        <w:t xml:space="preserve"> cuanto más, cuando sean de alguien de mayor jerarquía y sobre todo los llamados del descanso al trabajo (</w:t>
      </w:r>
      <w:r w:rsidR="009F355D">
        <w:rPr>
          <w:sz w:val="28"/>
          <w:szCs w:val="28"/>
        </w:rPr>
        <w:t xml:space="preserve">p. e., </w:t>
      </w:r>
      <w:r w:rsidRPr="007C7C47">
        <w:rPr>
          <w:sz w:val="28"/>
          <w:szCs w:val="28"/>
        </w:rPr>
        <w:t>correos electrónicos) y del trabajo al descanso (</w:t>
      </w:r>
      <w:r w:rsidR="009F355D">
        <w:rPr>
          <w:sz w:val="28"/>
          <w:szCs w:val="28"/>
        </w:rPr>
        <w:t xml:space="preserve">p. e., </w:t>
      </w:r>
      <w:r w:rsidRPr="007C7C47">
        <w:rPr>
          <w:sz w:val="28"/>
          <w:szCs w:val="28"/>
        </w:rPr>
        <w:t>ágapes y continuidad entre las tenidas).</w:t>
      </w:r>
    </w:p>
    <w:p w:rsidR="007C7C47" w:rsidRDefault="00634845" w:rsidP="007C7C47">
      <w:pPr>
        <w:pStyle w:val="Prrafodelista"/>
        <w:numPr>
          <w:ilvl w:val="0"/>
          <w:numId w:val="2"/>
        </w:numPr>
        <w:rPr>
          <w:sz w:val="28"/>
          <w:szCs w:val="28"/>
        </w:rPr>
      </w:pPr>
      <w:r>
        <w:rPr>
          <w:sz w:val="28"/>
          <w:szCs w:val="28"/>
        </w:rPr>
        <w:t>Debe de ser franco al mismo tiempo que respetuoso con todos sus HH.:</w:t>
      </w:r>
    </w:p>
    <w:p w:rsidR="002B56CE" w:rsidRDefault="002B56CE" w:rsidP="007C7C47">
      <w:pPr>
        <w:pStyle w:val="Prrafodelista"/>
        <w:numPr>
          <w:ilvl w:val="0"/>
          <w:numId w:val="2"/>
        </w:numPr>
        <w:rPr>
          <w:sz w:val="28"/>
          <w:szCs w:val="28"/>
        </w:rPr>
      </w:pPr>
      <w:r>
        <w:rPr>
          <w:sz w:val="28"/>
          <w:szCs w:val="28"/>
        </w:rPr>
        <w:t>Debe ser crítico siempre</w:t>
      </w:r>
      <w:r w:rsidR="00874E96">
        <w:rPr>
          <w:sz w:val="28"/>
          <w:szCs w:val="28"/>
        </w:rPr>
        <w:t>,</w:t>
      </w:r>
      <w:r>
        <w:rPr>
          <w:sz w:val="28"/>
          <w:szCs w:val="28"/>
        </w:rPr>
        <w:t xml:space="preserve"> pero nunca un </w:t>
      </w:r>
      <w:r w:rsidR="00D35F62">
        <w:rPr>
          <w:sz w:val="28"/>
          <w:szCs w:val="28"/>
        </w:rPr>
        <w:t xml:space="preserve">simple </w:t>
      </w:r>
      <w:r>
        <w:rPr>
          <w:sz w:val="28"/>
          <w:szCs w:val="28"/>
        </w:rPr>
        <w:t>criticón.</w:t>
      </w:r>
    </w:p>
    <w:p w:rsidR="00627E8C" w:rsidRDefault="00627E8C" w:rsidP="007C7C47">
      <w:pPr>
        <w:pStyle w:val="Prrafodelista"/>
        <w:numPr>
          <w:ilvl w:val="0"/>
          <w:numId w:val="2"/>
        </w:numPr>
        <w:rPr>
          <w:sz w:val="28"/>
          <w:szCs w:val="28"/>
        </w:rPr>
      </w:pPr>
      <w:r>
        <w:rPr>
          <w:sz w:val="28"/>
          <w:szCs w:val="28"/>
        </w:rPr>
        <w:t xml:space="preserve">Debe </w:t>
      </w:r>
      <w:r w:rsidRPr="00627E8C">
        <w:rPr>
          <w:sz w:val="28"/>
          <w:szCs w:val="28"/>
        </w:rPr>
        <w:t>encontrar propuestas constructivas y proponerlas</w:t>
      </w:r>
      <w:r>
        <w:rPr>
          <w:sz w:val="28"/>
          <w:szCs w:val="28"/>
        </w:rPr>
        <w:t>, recuerden que de frente a todo problema hay que encontrar tres posibles soluciones y ejecutar</w:t>
      </w:r>
      <w:r w:rsidR="009641E5">
        <w:rPr>
          <w:sz w:val="28"/>
          <w:szCs w:val="28"/>
        </w:rPr>
        <w:t>,</w:t>
      </w:r>
      <w:r>
        <w:rPr>
          <w:sz w:val="28"/>
          <w:szCs w:val="28"/>
        </w:rPr>
        <w:t xml:space="preserve"> </w:t>
      </w:r>
      <w:r w:rsidR="009641E5">
        <w:rPr>
          <w:sz w:val="28"/>
          <w:szCs w:val="28"/>
        </w:rPr>
        <w:t>con el con</w:t>
      </w:r>
      <w:r w:rsidR="00310AC4">
        <w:rPr>
          <w:sz w:val="28"/>
          <w:szCs w:val="28"/>
        </w:rPr>
        <w:t>ocimiento</w:t>
      </w:r>
      <w:r w:rsidR="009641E5">
        <w:rPr>
          <w:sz w:val="28"/>
          <w:szCs w:val="28"/>
        </w:rPr>
        <w:t xml:space="preserve"> de la Logia, </w:t>
      </w:r>
      <w:r>
        <w:rPr>
          <w:sz w:val="28"/>
          <w:szCs w:val="28"/>
        </w:rPr>
        <w:t>la mejor de ellas.</w:t>
      </w:r>
    </w:p>
    <w:p w:rsidR="00634845" w:rsidRDefault="00D335AD" w:rsidP="007C7C47">
      <w:pPr>
        <w:pStyle w:val="Prrafodelista"/>
        <w:numPr>
          <w:ilvl w:val="0"/>
          <w:numId w:val="2"/>
        </w:numPr>
        <w:rPr>
          <w:sz w:val="28"/>
          <w:szCs w:val="28"/>
        </w:rPr>
      </w:pPr>
      <w:r>
        <w:rPr>
          <w:sz w:val="28"/>
          <w:szCs w:val="28"/>
        </w:rPr>
        <w:t>U</w:t>
      </w:r>
      <w:r w:rsidR="00921706">
        <w:rPr>
          <w:sz w:val="28"/>
          <w:szCs w:val="28"/>
        </w:rPr>
        <w:t xml:space="preserve">tilizar su sentido común y su criterio, los cuales, teóricamente se </w:t>
      </w:r>
      <w:r w:rsidR="005073D8">
        <w:rPr>
          <w:sz w:val="28"/>
          <w:szCs w:val="28"/>
        </w:rPr>
        <w:t>irán</w:t>
      </w:r>
      <w:r w:rsidR="00921706">
        <w:rPr>
          <w:sz w:val="28"/>
          <w:szCs w:val="28"/>
        </w:rPr>
        <w:t xml:space="preserve"> incrementando según se avance en la escala de grados.</w:t>
      </w:r>
      <w:r w:rsidR="005073D8">
        <w:rPr>
          <w:sz w:val="28"/>
          <w:szCs w:val="28"/>
        </w:rPr>
        <w:t xml:space="preserve"> No todo se puede medir con la misma vara.</w:t>
      </w:r>
    </w:p>
    <w:p w:rsidR="004E5584" w:rsidRDefault="004E5584" w:rsidP="007C7C47">
      <w:pPr>
        <w:pStyle w:val="Prrafodelista"/>
        <w:numPr>
          <w:ilvl w:val="0"/>
          <w:numId w:val="2"/>
        </w:numPr>
        <w:rPr>
          <w:sz w:val="28"/>
          <w:szCs w:val="28"/>
        </w:rPr>
      </w:pPr>
      <w:r>
        <w:rPr>
          <w:sz w:val="28"/>
          <w:szCs w:val="28"/>
        </w:rPr>
        <w:lastRenderedPageBreak/>
        <w:t>Compartir todos los logros espirituales a fin de que los HH.: puedan disfrutar sus mieles.</w:t>
      </w:r>
    </w:p>
    <w:p w:rsidR="00503E90" w:rsidRDefault="00412D87" w:rsidP="001A0231">
      <w:pPr>
        <w:jc w:val="both"/>
        <w:rPr>
          <w:sz w:val="28"/>
          <w:szCs w:val="28"/>
        </w:rPr>
      </w:pPr>
      <w:r>
        <w:rPr>
          <w:sz w:val="28"/>
          <w:szCs w:val="28"/>
        </w:rPr>
        <w:t xml:space="preserve">Un masón va por el mundo y debe de ser ejemplo para todos </w:t>
      </w:r>
      <w:r w:rsidR="001A0231">
        <w:rPr>
          <w:sz w:val="28"/>
          <w:szCs w:val="28"/>
        </w:rPr>
        <w:t xml:space="preserve">sus semejantes </w:t>
      </w:r>
      <w:r>
        <w:rPr>
          <w:sz w:val="28"/>
          <w:szCs w:val="28"/>
        </w:rPr>
        <w:t xml:space="preserve">de su trabajo interno, de lo contrario se desacredita a </w:t>
      </w:r>
      <w:r w:rsidR="001A0231">
        <w:rPr>
          <w:sz w:val="28"/>
          <w:szCs w:val="28"/>
        </w:rPr>
        <w:t>sí</w:t>
      </w:r>
      <w:r>
        <w:rPr>
          <w:sz w:val="28"/>
          <w:szCs w:val="28"/>
        </w:rPr>
        <w:t xml:space="preserve"> mismo y a toda la Or</w:t>
      </w:r>
      <w:r w:rsidR="00053183">
        <w:rPr>
          <w:sz w:val="28"/>
          <w:szCs w:val="28"/>
        </w:rPr>
        <w:t>ganización</w:t>
      </w:r>
      <w:r>
        <w:rPr>
          <w:sz w:val="28"/>
          <w:szCs w:val="28"/>
        </w:rPr>
        <w:t>.</w:t>
      </w:r>
    </w:p>
    <w:p w:rsidR="001D33D0" w:rsidRDefault="001D33D0" w:rsidP="001D33D0">
      <w:pPr>
        <w:jc w:val="center"/>
        <w:rPr>
          <w:sz w:val="28"/>
          <w:szCs w:val="28"/>
        </w:rPr>
      </w:pPr>
      <w:r>
        <w:rPr>
          <w:sz w:val="28"/>
          <w:szCs w:val="28"/>
        </w:rPr>
        <w:t>---o0o—</w:t>
      </w:r>
    </w:p>
    <w:p w:rsidR="00C17F8E" w:rsidRDefault="00C17F8E" w:rsidP="00C17F8E">
      <w:pPr>
        <w:jc w:val="both"/>
        <w:rPr>
          <w:sz w:val="28"/>
          <w:szCs w:val="28"/>
        </w:rPr>
      </w:pPr>
      <w:r>
        <w:rPr>
          <w:sz w:val="28"/>
          <w:szCs w:val="28"/>
        </w:rPr>
        <w:t xml:space="preserve">Ahora bien, tomemos dos puntos que a estas alturas deberían del ser del todo claros. </w:t>
      </w:r>
      <w:r w:rsidRPr="00E7135A">
        <w:rPr>
          <w:b/>
          <w:sz w:val="28"/>
          <w:szCs w:val="28"/>
        </w:rPr>
        <w:t>Uno</w:t>
      </w:r>
      <w:r w:rsidR="00C535FC">
        <w:rPr>
          <w:sz w:val="28"/>
          <w:szCs w:val="28"/>
        </w:rPr>
        <w:t>,</w:t>
      </w:r>
      <w:r>
        <w:rPr>
          <w:sz w:val="28"/>
          <w:szCs w:val="28"/>
        </w:rPr>
        <w:t xml:space="preserve"> los errores que hemos detectado </w:t>
      </w:r>
      <w:r w:rsidR="00C535FC">
        <w:rPr>
          <w:sz w:val="28"/>
          <w:szCs w:val="28"/>
        </w:rPr>
        <w:t xml:space="preserve">a partir de la lectura concienzuda de toda la obra </w:t>
      </w:r>
      <w:r>
        <w:rPr>
          <w:sz w:val="28"/>
          <w:szCs w:val="28"/>
        </w:rPr>
        <w:t>de nuestro M.:I.:H.: René Guénon</w:t>
      </w:r>
      <w:r w:rsidR="00C535FC">
        <w:rPr>
          <w:sz w:val="28"/>
          <w:szCs w:val="28"/>
        </w:rPr>
        <w:t xml:space="preserve">, </w:t>
      </w:r>
      <w:r w:rsidR="00CF397A">
        <w:rPr>
          <w:sz w:val="28"/>
          <w:szCs w:val="28"/>
        </w:rPr>
        <w:t xml:space="preserve">incluyendo su correspondencia, </w:t>
      </w:r>
      <w:r w:rsidR="00C535FC">
        <w:rPr>
          <w:sz w:val="28"/>
          <w:szCs w:val="28"/>
        </w:rPr>
        <w:t>con el único propósito de que</w:t>
      </w:r>
      <w:r>
        <w:rPr>
          <w:sz w:val="28"/>
          <w:szCs w:val="28"/>
        </w:rPr>
        <w:t xml:space="preserve"> ello no </w:t>
      </w:r>
      <w:r w:rsidR="00C535FC">
        <w:rPr>
          <w:sz w:val="28"/>
          <w:szCs w:val="28"/>
        </w:rPr>
        <w:t>continúe</w:t>
      </w:r>
      <w:r>
        <w:rPr>
          <w:sz w:val="28"/>
          <w:szCs w:val="28"/>
        </w:rPr>
        <w:t xml:space="preserve"> por otros derroteros que no dese</w:t>
      </w:r>
      <w:r w:rsidR="00C535FC">
        <w:rPr>
          <w:sz w:val="28"/>
          <w:szCs w:val="28"/>
        </w:rPr>
        <w:t>a</w:t>
      </w:r>
      <w:r>
        <w:rPr>
          <w:sz w:val="28"/>
          <w:szCs w:val="28"/>
        </w:rPr>
        <w:t>mos</w:t>
      </w:r>
      <w:r w:rsidR="00C535FC">
        <w:rPr>
          <w:sz w:val="28"/>
          <w:szCs w:val="28"/>
        </w:rPr>
        <w:t xml:space="preserve"> y </w:t>
      </w:r>
      <w:r w:rsidR="00D52931">
        <w:rPr>
          <w:sz w:val="28"/>
          <w:szCs w:val="28"/>
        </w:rPr>
        <w:t xml:space="preserve">que </w:t>
      </w:r>
      <w:r w:rsidR="00C535FC">
        <w:rPr>
          <w:sz w:val="28"/>
          <w:szCs w:val="28"/>
        </w:rPr>
        <w:t xml:space="preserve">nunca </w:t>
      </w:r>
      <w:r w:rsidR="00D52931">
        <w:rPr>
          <w:sz w:val="28"/>
          <w:szCs w:val="28"/>
        </w:rPr>
        <w:t xml:space="preserve">se tome </w:t>
      </w:r>
      <w:r w:rsidR="00C535FC">
        <w:rPr>
          <w:sz w:val="28"/>
          <w:szCs w:val="28"/>
        </w:rPr>
        <w:t xml:space="preserve">para desacreditar su monumental </w:t>
      </w:r>
      <w:r w:rsidR="00D52931">
        <w:rPr>
          <w:sz w:val="28"/>
          <w:szCs w:val="28"/>
        </w:rPr>
        <w:t xml:space="preserve">obra </w:t>
      </w:r>
      <w:r w:rsidR="00C535FC">
        <w:rPr>
          <w:sz w:val="28"/>
          <w:szCs w:val="28"/>
        </w:rPr>
        <w:t>en estos tiempos</w:t>
      </w:r>
      <w:r w:rsidR="00817C03">
        <w:rPr>
          <w:sz w:val="28"/>
          <w:szCs w:val="28"/>
        </w:rPr>
        <w:t xml:space="preserve"> de agobio y sequía intelectual, incluso en el  </w:t>
      </w:r>
      <w:r w:rsidR="0022417E">
        <w:rPr>
          <w:sz w:val="28"/>
          <w:szCs w:val="28"/>
        </w:rPr>
        <w:t>ámbito iniciático</w:t>
      </w:r>
      <w:r w:rsidR="00817C03">
        <w:rPr>
          <w:sz w:val="28"/>
          <w:szCs w:val="28"/>
        </w:rPr>
        <w:t xml:space="preserve"> que debería de comprender </w:t>
      </w:r>
      <w:r w:rsidR="00123253">
        <w:rPr>
          <w:sz w:val="28"/>
          <w:szCs w:val="28"/>
        </w:rPr>
        <w:t>el</w:t>
      </w:r>
      <w:r w:rsidR="00817C03">
        <w:rPr>
          <w:sz w:val="28"/>
          <w:szCs w:val="28"/>
        </w:rPr>
        <w:t xml:space="preserve"> papel </w:t>
      </w:r>
      <w:r w:rsidR="00123253">
        <w:rPr>
          <w:sz w:val="28"/>
          <w:szCs w:val="28"/>
        </w:rPr>
        <w:t xml:space="preserve">que </w:t>
      </w:r>
      <w:r w:rsidR="00817C03">
        <w:rPr>
          <w:sz w:val="28"/>
          <w:szCs w:val="28"/>
        </w:rPr>
        <w:t>desempeñ</w:t>
      </w:r>
      <w:r w:rsidR="00123253">
        <w:rPr>
          <w:sz w:val="28"/>
          <w:szCs w:val="28"/>
        </w:rPr>
        <w:t>ó</w:t>
      </w:r>
      <w:r w:rsidR="00817C03">
        <w:rPr>
          <w:sz w:val="28"/>
          <w:szCs w:val="28"/>
        </w:rPr>
        <w:t>.</w:t>
      </w:r>
      <w:r>
        <w:rPr>
          <w:sz w:val="28"/>
          <w:szCs w:val="28"/>
        </w:rPr>
        <w:t xml:space="preserve"> </w:t>
      </w:r>
      <w:r w:rsidR="00C535FC">
        <w:rPr>
          <w:sz w:val="28"/>
          <w:szCs w:val="28"/>
        </w:rPr>
        <w:t>Y</w:t>
      </w:r>
      <w:r>
        <w:rPr>
          <w:sz w:val="28"/>
          <w:szCs w:val="28"/>
        </w:rPr>
        <w:t xml:space="preserve"> </w:t>
      </w:r>
      <w:r w:rsidRPr="00E7135A">
        <w:rPr>
          <w:b/>
          <w:sz w:val="28"/>
          <w:szCs w:val="28"/>
        </w:rPr>
        <w:t>dos</w:t>
      </w:r>
      <w:r w:rsidR="00C535FC">
        <w:rPr>
          <w:sz w:val="28"/>
          <w:szCs w:val="28"/>
        </w:rPr>
        <w:t>,</w:t>
      </w:r>
      <w:r>
        <w:rPr>
          <w:sz w:val="28"/>
          <w:szCs w:val="28"/>
        </w:rPr>
        <w:t xml:space="preserve"> la forma de utilización de </w:t>
      </w:r>
      <w:r w:rsidR="00C535FC">
        <w:rPr>
          <w:sz w:val="28"/>
          <w:szCs w:val="28"/>
        </w:rPr>
        <w:t xml:space="preserve">los </w:t>
      </w:r>
      <w:r>
        <w:rPr>
          <w:sz w:val="28"/>
          <w:szCs w:val="28"/>
        </w:rPr>
        <w:t xml:space="preserve">vehículos tradicionales tomando como ejemplo el </w:t>
      </w:r>
      <w:r w:rsidR="00C535FC">
        <w:rPr>
          <w:sz w:val="28"/>
          <w:szCs w:val="28"/>
        </w:rPr>
        <w:t>del tarot o los Arcanos Mayores.</w:t>
      </w:r>
    </w:p>
    <w:p w:rsidR="00817C03" w:rsidRDefault="00503E90" w:rsidP="00503E90">
      <w:pPr>
        <w:jc w:val="both"/>
        <w:rPr>
          <w:sz w:val="28"/>
          <w:szCs w:val="28"/>
        </w:rPr>
      </w:pPr>
      <w:r w:rsidRPr="00503E90">
        <w:rPr>
          <w:sz w:val="28"/>
          <w:szCs w:val="28"/>
        </w:rPr>
        <w:t xml:space="preserve">Son </w:t>
      </w:r>
      <w:r w:rsidR="006B3983">
        <w:rPr>
          <w:sz w:val="28"/>
          <w:szCs w:val="28"/>
        </w:rPr>
        <w:t xml:space="preserve">muy </w:t>
      </w:r>
      <w:r w:rsidRPr="00503E90">
        <w:rPr>
          <w:b/>
          <w:sz w:val="28"/>
          <w:szCs w:val="28"/>
        </w:rPr>
        <w:t>contados</w:t>
      </w:r>
      <w:r w:rsidRPr="00503E90">
        <w:rPr>
          <w:sz w:val="28"/>
          <w:szCs w:val="28"/>
        </w:rPr>
        <w:t xml:space="preserve"> los errores del M.:I.:H.: René Guénon, a saber: </w:t>
      </w:r>
    </w:p>
    <w:p w:rsidR="00817C03" w:rsidRDefault="00503E90" w:rsidP="00503E90">
      <w:pPr>
        <w:jc w:val="both"/>
        <w:rPr>
          <w:sz w:val="28"/>
          <w:szCs w:val="28"/>
        </w:rPr>
      </w:pPr>
      <w:r w:rsidRPr="00503E90">
        <w:rPr>
          <w:b/>
          <w:sz w:val="28"/>
          <w:szCs w:val="28"/>
        </w:rPr>
        <w:t>a)</w:t>
      </w:r>
      <w:r w:rsidRPr="00503E90">
        <w:rPr>
          <w:sz w:val="28"/>
          <w:szCs w:val="28"/>
        </w:rPr>
        <w:t xml:space="preserve"> el tema de la piedra angular</w:t>
      </w:r>
      <w:r w:rsidR="00817C03">
        <w:rPr>
          <w:sz w:val="28"/>
          <w:szCs w:val="28"/>
        </w:rPr>
        <w:t xml:space="preserve"> en la confusión de su posición con la piedra cimera</w:t>
      </w:r>
      <w:r w:rsidRPr="00503E90">
        <w:rPr>
          <w:sz w:val="28"/>
          <w:szCs w:val="28"/>
        </w:rPr>
        <w:t xml:space="preserve">, para lo cual hay un extenso trabajo que escribí y que </w:t>
      </w:r>
      <w:r w:rsidR="00817C03">
        <w:rPr>
          <w:sz w:val="28"/>
          <w:szCs w:val="28"/>
        </w:rPr>
        <w:t xml:space="preserve">es conocido por todos los </w:t>
      </w:r>
      <w:r w:rsidR="00E94F36">
        <w:rPr>
          <w:sz w:val="28"/>
          <w:szCs w:val="28"/>
        </w:rPr>
        <w:t>QQ.:</w:t>
      </w:r>
      <w:r w:rsidR="00817C03">
        <w:rPr>
          <w:sz w:val="28"/>
          <w:szCs w:val="28"/>
        </w:rPr>
        <w:t xml:space="preserve">HH.: de la Orden en lo general y de este Taller en lo particular que posean por lo menos el segundo grado, </w:t>
      </w:r>
      <w:r w:rsidR="00534736">
        <w:rPr>
          <w:sz w:val="28"/>
          <w:szCs w:val="28"/>
        </w:rPr>
        <w:t>aun</w:t>
      </w:r>
      <w:r w:rsidR="00817C03">
        <w:rPr>
          <w:sz w:val="28"/>
          <w:szCs w:val="28"/>
        </w:rPr>
        <w:t>que quizás sea necesario darlo a conocer hasta el cuarto grado;</w:t>
      </w:r>
    </w:p>
    <w:p w:rsidR="00817C03" w:rsidRDefault="00503E90" w:rsidP="00503E90">
      <w:pPr>
        <w:jc w:val="both"/>
        <w:rPr>
          <w:sz w:val="28"/>
          <w:szCs w:val="28"/>
        </w:rPr>
      </w:pPr>
      <w:r w:rsidRPr="00503E90">
        <w:rPr>
          <w:b/>
          <w:sz w:val="28"/>
          <w:szCs w:val="28"/>
        </w:rPr>
        <w:t>b)</w:t>
      </w:r>
      <w:r w:rsidRPr="00503E90">
        <w:rPr>
          <w:sz w:val="28"/>
          <w:szCs w:val="28"/>
        </w:rPr>
        <w:t xml:space="preserve"> respecto a su apreciación de Louis Claude de San Martín, </w:t>
      </w:r>
      <w:r w:rsidR="00E94F36">
        <w:rPr>
          <w:sz w:val="28"/>
          <w:szCs w:val="28"/>
        </w:rPr>
        <w:t xml:space="preserve">ya que Guénon no contaba con toda la </w:t>
      </w:r>
      <w:r w:rsidRPr="00503E90">
        <w:rPr>
          <w:sz w:val="28"/>
          <w:szCs w:val="28"/>
        </w:rPr>
        <w:t xml:space="preserve">información </w:t>
      </w:r>
      <w:r w:rsidR="00E94F36">
        <w:rPr>
          <w:sz w:val="28"/>
          <w:szCs w:val="28"/>
        </w:rPr>
        <w:t xml:space="preserve">precisa del papel del primero. Confusión que sirvió de </w:t>
      </w:r>
      <w:r w:rsidRPr="00503E90">
        <w:rPr>
          <w:sz w:val="28"/>
          <w:szCs w:val="28"/>
        </w:rPr>
        <w:t xml:space="preserve">crítica </w:t>
      </w:r>
      <w:r w:rsidR="00E94F36">
        <w:rPr>
          <w:sz w:val="28"/>
          <w:szCs w:val="28"/>
        </w:rPr>
        <w:t>mal intencionada queriendo</w:t>
      </w:r>
      <w:r w:rsidRPr="00503E90">
        <w:rPr>
          <w:sz w:val="28"/>
          <w:szCs w:val="28"/>
        </w:rPr>
        <w:t xml:space="preserve"> destruir la figura y obra de Guénon y exaltar al RER, y que, de frente a la misma hemos </w:t>
      </w:r>
      <w:r w:rsidR="00E94F36">
        <w:rPr>
          <w:sz w:val="28"/>
          <w:szCs w:val="28"/>
        </w:rPr>
        <w:t xml:space="preserve">en su momento </w:t>
      </w:r>
      <w:r w:rsidRPr="00503E90">
        <w:rPr>
          <w:sz w:val="28"/>
          <w:szCs w:val="28"/>
        </w:rPr>
        <w:t>sali</w:t>
      </w:r>
      <w:r w:rsidR="00E94F36">
        <w:rPr>
          <w:sz w:val="28"/>
          <w:szCs w:val="28"/>
        </w:rPr>
        <w:t>do</w:t>
      </w:r>
      <w:r w:rsidRPr="00503E90">
        <w:rPr>
          <w:sz w:val="28"/>
          <w:szCs w:val="28"/>
        </w:rPr>
        <w:t xml:space="preserve"> a defender a capa y espada la obra de René Guénon</w:t>
      </w:r>
      <w:r w:rsidR="00E94F36">
        <w:rPr>
          <w:sz w:val="28"/>
          <w:szCs w:val="28"/>
        </w:rPr>
        <w:t xml:space="preserve">. </w:t>
      </w:r>
      <w:r w:rsidR="00ED24BF">
        <w:rPr>
          <w:sz w:val="28"/>
          <w:szCs w:val="28"/>
        </w:rPr>
        <w:t>E</w:t>
      </w:r>
      <w:r w:rsidR="00E94F36">
        <w:rPr>
          <w:sz w:val="28"/>
          <w:szCs w:val="28"/>
        </w:rPr>
        <w:t xml:space="preserve">n esta misma oportunidad se aclaró </w:t>
      </w:r>
      <w:r w:rsidRPr="00503E90">
        <w:rPr>
          <w:sz w:val="28"/>
          <w:szCs w:val="28"/>
        </w:rPr>
        <w:t>el tema de Guénon y su relación con el Cristianismo</w:t>
      </w:r>
      <w:r w:rsidR="00E94F36">
        <w:rPr>
          <w:sz w:val="28"/>
          <w:szCs w:val="28"/>
        </w:rPr>
        <w:t>,</w:t>
      </w:r>
      <w:r w:rsidRPr="00503E90">
        <w:rPr>
          <w:sz w:val="28"/>
          <w:szCs w:val="28"/>
        </w:rPr>
        <w:t xml:space="preserve"> igualmente </w:t>
      </w:r>
      <w:r w:rsidR="00E94F36" w:rsidRPr="00503E90">
        <w:rPr>
          <w:sz w:val="28"/>
          <w:szCs w:val="28"/>
        </w:rPr>
        <w:t>d</w:t>
      </w:r>
      <w:r w:rsidR="00E94F36">
        <w:rPr>
          <w:sz w:val="28"/>
          <w:szCs w:val="28"/>
        </w:rPr>
        <w:t xml:space="preserve">ebido al papel protagónico de ciertos miembros del RER. Este </w:t>
      </w:r>
      <w:r w:rsidRPr="00503E90">
        <w:rPr>
          <w:sz w:val="28"/>
          <w:szCs w:val="28"/>
        </w:rPr>
        <w:t xml:space="preserve">trabajo </w:t>
      </w:r>
      <w:r w:rsidR="00E94F36">
        <w:rPr>
          <w:sz w:val="28"/>
          <w:szCs w:val="28"/>
        </w:rPr>
        <w:t xml:space="preserve">como todos ustedes saben </w:t>
      </w:r>
      <w:r w:rsidRPr="00503E90">
        <w:rPr>
          <w:sz w:val="28"/>
          <w:szCs w:val="28"/>
        </w:rPr>
        <w:t xml:space="preserve">se ubica en el sitio web </w:t>
      </w:r>
      <w:r w:rsidR="00E94F36">
        <w:rPr>
          <w:sz w:val="28"/>
          <w:szCs w:val="28"/>
        </w:rPr>
        <w:t xml:space="preserve">de Por la Tradición </w:t>
      </w:r>
      <w:r w:rsidRPr="00503E90">
        <w:rPr>
          <w:sz w:val="28"/>
          <w:szCs w:val="28"/>
        </w:rPr>
        <w:t>en su apartado Tula</w:t>
      </w:r>
      <w:r w:rsidR="00E94F36">
        <w:rPr>
          <w:sz w:val="28"/>
          <w:szCs w:val="28"/>
        </w:rPr>
        <w:t xml:space="preserve">. Por último diremos que </w:t>
      </w:r>
      <w:r w:rsidR="00404C1B">
        <w:rPr>
          <w:sz w:val="28"/>
          <w:szCs w:val="28"/>
        </w:rPr>
        <w:t xml:space="preserve">el papel de un Filósofo </w:t>
      </w:r>
      <w:r w:rsidR="00404C1B">
        <w:rPr>
          <w:sz w:val="28"/>
          <w:szCs w:val="28"/>
        </w:rPr>
        <w:lastRenderedPageBreak/>
        <w:t xml:space="preserve">Desconocido o </w:t>
      </w:r>
      <w:r w:rsidR="0049778B">
        <w:rPr>
          <w:sz w:val="28"/>
          <w:szCs w:val="28"/>
        </w:rPr>
        <w:t xml:space="preserve">de </w:t>
      </w:r>
      <w:r w:rsidR="00404C1B">
        <w:rPr>
          <w:sz w:val="28"/>
          <w:szCs w:val="28"/>
        </w:rPr>
        <w:t>un Superior Incógnito se aclara del todo en los grados superiores pertenecientes a la F</w:t>
      </w:r>
      <w:proofErr w:type="gramStart"/>
      <w:r w:rsidR="00404C1B">
        <w:rPr>
          <w:sz w:val="28"/>
          <w:szCs w:val="28"/>
        </w:rPr>
        <w:t>:::F</w:t>
      </w:r>
      <w:proofErr w:type="gramEnd"/>
      <w:r w:rsidR="00404C1B">
        <w:rPr>
          <w:sz w:val="28"/>
          <w:szCs w:val="28"/>
        </w:rPr>
        <w:t>:::D:::</w:t>
      </w:r>
      <w:r w:rsidR="004A3933">
        <w:rPr>
          <w:sz w:val="28"/>
          <w:szCs w:val="28"/>
        </w:rPr>
        <w:t>;</w:t>
      </w:r>
    </w:p>
    <w:p w:rsidR="00817C03" w:rsidRDefault="00503E90" w:rsidP="00503E90">
      <w:pPr>
        <w:jc w:val="both"/>
        <w:rPr>
          <w:sz w:val="28"/>
          <w:szCs w:val="28"/>
        </w:rPr>
      </w:pPr>
      <w:r w:rsidRPr="00503E90">
        <w:rPr>
          <w:b/>
          <w:sz w:val="28"/>
          <w:szCs w:val="28"/>
        </w:rPr>
        <w:t>c)</w:t>
      </w:r>
      <w:r w:rsidR="00271F17">
        <w:rPr>
          <w:b/>
          <w:sz w:val="28"/>
          <w:szCs w:val="28"/>
        </w:rPr>
        <w:t xml:space="preserve"> </w:t>
      </w:r>
      <w:r w:rsidR="00271F17">
        <w:rPr>
          <w:sz w:val="28"/>
          <w:szCs w:val="28"/>
        </w:rPr>
        <w:t>l</w:t>
      </w:r>
      <w:r w:rsidRPr="00503E90">
        <w:rPr>
          <w:sz w:val="28"/>
          <w:szCs w:val="28"/>
        </w:rPr>
        <w:t xml:space="preserve">os alcances que Guénon le atribuye a la Francmasonería pues </w:t>
      </w:r>
      <w:r w:rsidR="009C7DCC">
        <w:rPr>
          <w:sz w:val="28"/>
          <w:szCs w:val="28"/>
        </w:rPr>
        <w:t xml:space="preserve">sea </w:t>
      </w:r>
      <w:r w:rsidR="004A3933">
        <w:rPr>
          <w:sz w:val="28"/>
          <w:szCs w:val="28"/>
        </w:rPr>
        <w:t>probable</w:t>
      </w:r>
      <w:r w:rsidRPr="00503E90">
        <w:rPr>
          <w:sz w:val="28"/>
          <w:szCs w:val="28"/>
        </w:rPr>
        <w:t>, y enfatiz</w:t>
      </w:r>
      <w:r w:rsidR="004A3933">
        <w:rPr>
          <w:sz w:val="28"/>
          <w:szCs w:val="28"/>
        </w:rPr>
        <w:t>amos</w:t>
      </w:r>
      <w:r w:rsidRPr="00503E90">
        <w:rPr>
          <w:sz w:val="28"/>
          <w:szCs w:val="28"/>
        </w:rPr>
        <w:t>, supon</w:t>
      </w:r>
      <w:r w:rsidR="004A3933">
        <w:rPr>
          <w:sz w:val="28"/>
          <w:szCs w:val="28"/>
        </w:rPr>
        <w:t>emos</w:t>
      </w:r>
      <w:r w:rsidRPr="00503E90">
        <w:rPr>
          <w:sz w:val="28"/>
          <w:szCs w:val="28"/>
        </w:rPr>
        <w:t xml:space="preserve">, que Guénon perteneció a una rama operativa de siete grados donde culminaban los mismos con el grado del Arco Real, faltando por ende grados con temas y doctrinas claramente sacerdotales y metafísicas; de esto faltaría mucha más investigación </w:t>
      </w:r>
      <w:r w:rsidR="002A32FF">
        <w:rPr>
          <w:sz w:val="28"/>
          <w:szCs w:val="28"/>
        </w:rPr>
        <w:t>así como</w:t>
      </w:r>
      <w:r w:rsidRPr="00503E90">
        <w:rPr>
          <w:sz w:val="28"/>
          <w:szCs w:val="28"/>
        </w:rPr>
        <w:t xml:space="preserve"> realizar </w:t>
      </w:r>
      <w:r w:rsidR="002A32FF">
        <w:rPr>
          <w:sz w:val="28"/>
          <w:szCs w:val="28"/>
        </w:rPr>
        <w:t>el</w:t>
      </w:r>
      <w:r w:rsidRPr="00503E90">
        <w:rPr>
          <w:sz w:val="28"/>
          <w:szCs w:val="28"/>
        </w:rPr>
        <w:t xml:space="preserve"> trabajo</w:t>
      </w:r>
      <w:r w:rsidR="002A32FF">
        <w:rPr>
          <w:sz w:val="28"/>
          <w:szCs w:val="28"/>
        </w:rPr>
        <w:t xml:space="preserve"> correspondiente</w:t>
      </w:r>
      <w:r w:rsidRPr="00503E90">
        <w:rPr>
          <w:sz w:val="28"/>
          <w:szCs w:val="28"/>
        </w:rPr>
        <w:t xml:space="preserve">, </w:t>
      </w:r>
      <w:r w:rsidR="004A3933">
        <w:rPr>
          <w:sz w:val="28"/>
          <w:szCs w:val="28"/>
        </w:rPr>
        <w:t>y finalmente;</w:t>
      </w:r>
    </w:p>
    <w:p w:rsidR="00503E90" w:rsidRDefault="00503E90" w:rsidP="00503E90">
      <w:pPr>
        <w:jc w:val="both"/>
        <w:rPr>
          <w:sz w:val="28"/>
          <w:szCs w:val="28"/>
        </w:rPr>
      </w:pPr>
      <w:r w:rsidRPr="00503E90">
        <w:rPr>
          <w:b/>
          <w:sz w:val="28"/>
          <w:szCs w:val="28"/>
        </w:rPr>
        <w:t>d)</w:t>
      </w:r>
      <w:r w:rsidRPr="00503E90">
        <w:rPr>
          <w:sz w:val="28"/>
          <w:szCs w:val="28"/>
        </w:rPr>
        <w:t xml:space="preserve"> el papel de la mujer en la francmasonería, que si toma</w:t>
      </w:r>
      <w:r w:rsidR="004A3933">
        <w:rPr>
          <w:sz w:val="28"/>
          <w:szCs w:val="28"/>
        </w:rPr>
        <w:t>mo</w:t>
      </w:r>
      <w:r w:rsidRPr="00503E90">
        <w:rPr>
          <w:sz w:val="28"/>
          <w:szCs w:val="28"/>
        </w:rPr>
        <w:t xml:space="preserve">s a pie juntillas, el resultado es que no debería ninguna mujer participar en </w:t>
      </w:r>
      <w:r w:rsidR="002E36BA">
        <w:rPr>
          <w:sz w:val="28"/>
          <w:szCs w:val="28"/>
        </w:rPr>
        <w:t xml:space="preserve">la </w:t>
      </w:r>
      <w:r w:rsidRPr="00503E90">
        <w:rPr>
          <w:sz w:val="28"/>
          <w:szCs w:val="28"/>
        </w:rPr>
        <w:t xml:space="preserve">antediluviana organización. Y que como </w:t>
      </w:r>
      <w:r w:rsidR="004F6C0E">
        <w:rPr>
          <w:sz w:val="28"/>
          <w:szCs w:val="28"/>
        </w:rPr>
        <w:t xml:space="preserve">saben todos </w:t>
      </w:r>
      <w:r w:rsidRPr="00503E90">
        <w:rPr>
          <w:sz w:val="28"/>
          <w:szCs w:val="28"/>
        </w:rPr>
        <w:t xml:space="preserve">tanto El M.:V.:M.: Merlín como </w:t>
      </w:r>
      <w:r w:rsidR="004F6C0E">
        <w:rPr>
          <w:sz w:val="28"/>
          <w:szCs w:val="28"/>
        </w:rPr>
        <w:t>un servidor</w:t>
      </w:r>
      <w:r w:rsidRPr="00503E90">
        <w:rPr>
          <w:sz w:val="28"/>
          <w:szCs w:val="28"/>
        </w:rPr>
        <w:t xml:space="preserve"> tenemos varias investigaciones al respecto que aseguran la pertenencia de la mujer desde tiempo</w:t>
      </w:r>
      <w:r w:rsidR="008C1361">
        <w:rPr>
          <w:sz w:val="28"/>
          <w:szCs w:val="28"/>
        </w:rPr>
        <w:t>s antiguos en la Francmasonería, trabajos mismos que en su oportunidad hemos leído en logia.</w:t>
      </w:r>
    </w:p>
    <w:p w:rsidR="008C1361" w:rsidRDefault="008C1361" w:rsidP="00503E90">
      <w:pPr>
        <w:jc w:val="both"/>
        <w:rPr>
          <w:sz w:val="28"/>
          <w:szCs w:val="28"/>
        </w:rPr>
      </w:pPr>
      <w:r>
        <w:rPr>
          <w:sz w:val="28"/>
          <w:szCs w:val="28"/>
        </w:rPr>
        <w:t xml:space="preserve">Si alguien llegase a detectar otro error tiene la responsabilidad de exponerlos y desarrollar una </w:t>
      </w:r>
      <w:r w:rsidR="00A21291">
        <w:rPr>
          <w:sz w:val="28"/>
          <w:szCs w:val="28"/>
        </w:rPr>
        <w:t xml:space="preserve">profunda </w:t>
      </w:r>
      <w:r>
        <w:rPr>
          <w:sz w:val="28"/>
          <w:szCs w:val="28"/>
        </w:rPr>
        <w:t>investigación al respecto.</w:t>
      </w:r>
    </w:p>
    <w:p w:rsidR="00C058AF" w:rsidRDefault="00C058AF" w:rsidP="00C058AF">
      <w:pPr>
        <w:jc w:val="center"/>
        <w:rPr>
          <w:sz w:val="28"/>
          <w:szCs w:val="28"/>
        </w:rPr>
      </w:pPr>
      <w:r>
        <w:rPr>
          <w:sz w:val="28"/>
          <w:szCs w:val="28"/>
        </w:rPr>
        <w:t>---o0o—</w:t>
      </w:r>
    </w:p>
    <w:p w:rsidR="00C058AF" w:rsidRDefault="00C058AF" w:rsidP="00503E90">
      <w:pPr>
        <w:jc w:val="both"/>
        <w:rPr>
          <w:sz w:val="28"/>
          <w:szCs w:val="28"/>
        </w:rPr>
      </w:pPr>
      <w:r>
        <w:rPr>
          <w:sz w:val="28"/>
          <w:szCs w:val="28"/>
        </w:rPr>
        <w:t xml:space="preserve">Respecto al Tarot: </w:t>
      </w:r>
      <w:r w:rsidR="00A21291">
        <w:rPr>
          <w:sz w:val="28"/>
          <w:szCs w:val="28"/>
        </w:rPr>
        <w:t xml:space="preserve">En primer término este y cualquier otro vehículo sagrado </w:t>
      </w:r>
      <w:r w:rsidR="00754458">
        <w:rPr>
          <w:sz w:val="28"/>
          <w:szCs w:val="28"/>
        </w:rPr>
        <w:t>son</w:t>
      </w:r>
      <w:r w:rsidR="00A21291">
        <w:rPr>
          <w:sz w:val="28"/>
          <w:szCs w:val="28"/>
        </w:rPr>
        <w:t xml:space="preserve"> susceptible</w:t>
      </w:r>
      <w:r w:rsidR="00754458">
        <w:rPr>
          <w:sz w:val="28"/>
          <w:szCs w:val="28"/>
        </w:rPr>
        <w:t>s</w:t>
      </w:r>
      <w:r w:rsidR="00A21291">
        <w:rPr>
          <w:sz w:val="28"/>
          <w:szCs w:val="28"/>
        </w:rPr>
        <w:t xml:space="preserve"> de varios niveles de lectura. El Masón preparado y capacitado en los temas de la sim</w:t>
      </w:r>
      <w:r w:rsidR="00AF3E2E">
        <w:rPr>
          <w:sz w:val="28"/>
          <w:szCs w:val="28"/>
        </w:rPr>
        <w:t>bólica, ritualísticos,</w:t>
      </w:r>
      <w:r w:rsidR="00A21291">
        <w:rPr>
          <w:sz w:val="28"/>
          <w:szCs w:val="28"/>
        </w:rPr>
        <w:t xml:space="preserve"> mitológicos </w:t>
      </w:r>
      <w:r w:rsidR="00AF3E2E">
        <w:rPr>
          <w:sz w:val="28"/>
          <w:szCs w:val="28"/>
        </w:rPr>
        <w:t xml:space="preserve">y demás, </w:t>
      </w:r>
      <w:r w:rsidR="00A21291">
        <w:rPr>
          <w:sz w:val="28"/>
          <w:szCs w:val="28"/>
        </w:rPr>
        <w:t xml:space="preserve">jamás se rebajará a la mera adivinación ni </w:t>
      </w:r>
      <w:r w:rsidR="00AF3E2E">
        <w:rPr>
          <w:sz w:val="28"/>
          <w:szCs w:val="28"/>
        </w:rPr>
        <w:t xml:space="preserve">a la </w:t>
      </w:r>
      <w:r w:rsidR="00A21291">
        <w:rPr>
          <w:sz w:val="28"/>
          <w:szCs w:val="28"/>
        </w:rPr>
        <w:t>magia</w:t>
      </w:r>
      <w:r w:rsidR="00DE19D0">
        <w:rPr>
          <w:sz w:val="28"/>
          <w:szCs w:val="28"/>
        </w:rPr>
        <w:t xml:space="preserve"> ni qué decir de un fraude o especulaciones</w:t>
      </w:r>
      <w:r w:rsidR="00A21291">
        <w:rPr>
          <w:sz w:val="28"/>
          <w:szCs w:val="28"/>
        </w:rPr>
        <w:t xml:space="preserve">. </w:t>
      </w:r>
      <w:r w:rsidR="00754458">
        <w:rPr>
          <w:sz w:val="28"/>
          <w:szCs w:val="28"/>
        </w:rPr>
        <w:t xml:space="preserve">Ya sea en este como en cualquier otro terreno de la vida. </w:t>
      </w:r>
      <w:r w:rsidR="00A21291">
        <w:rPr>
          <w:sz w:val="28"/>
          <w:szCs w:val="28"/>
        </w:rPr>
        <w:t xml:space="preserve">Su papel está en una lectura y enseñanza espiritual, intelectual y teúrgica. </w:t>
      </w:r>
    </w:p>
    <w:p w:rsidR="005B5893" w:rsidRDefault="005B5893" w:rsidP="00503E90">
      <w:pPr>
        <w:jc w:val="both"/>
        <w:rPr>
          <w:sz w:val="28"/>
          <w:szCs w:val="28"/>
        </w:rPr>
      </w:pPr>
      <w:r>
        <w:rPr>
          <w:sz w:val="28"/>
          <w:szCs w:val="28"/>
        </w:rPr>
        <w:t>El único tarot que consideramos tradicional, y que es el que Guénon consultó variadas veces, es el denominado de Marsella. Los demás –con excepción del incompleto tarot de Visconti– son invenciones de ocultistas, espiritistas, teosofistas y personajes de la autoproclamada “nueva era</w:t>
      </w:r>
      <w:r w:rsidR="00F52FC8">
        <w:rPr>
          <w:sz w:val="28"/>
          <w:szCs w:val="28"/>
        </w:rPr>
        <w:t>.</w:t>
      </w:r>
      <w:r>
        <w:rPr>
          <w:sz w:val="28"/>
          <w:szCs w:val="28"/>
        </w:rPr>
        <w:t>”</w:t>
      </w:r>
      <w:r w:rsidR="00AF04B0">
        <w:rPr>
          <w:sz w:val="28"/>
          <w:szCs w:val="28"/>
        </w:rPr>
        <w:t xml:space="preserve"> En este conjunto se encuentran los supuestos tarots egipcio, celta, hindú y demás extravagancias. </w:t>
      </w:r>
    </w:p>
    <w:p w:rsidR="00AF3E2E" w:rsidRDefault="002E7515" w:rsidP="00503E90">
      <w:pPr>
        <w:jc w:val="both"/>
        <w:rPr>
          <w:sz w:val="28"/>
          <w:szCs w:val="28"/>
        </w:rPr>
      </w:pPr>
      <w:r>
        <w:rPr>
          <w:sz w:val="28"/>
          <w:szCs w:val="28"/>
        </w:rPr>
        <w:lastRenderedPageBreak/>
        <w:t xml:space="preserve">A sabiendas de </w:t>
      </w:r>
      <w:r w:rsidRPr="00272379">
        <w:rPr>
          <w:b/>
          <w:sz w:val="28"/>
          <w:szCs w:val="28"/>
        </w:rPr>
        <w:t>dos</w:t>
      </w:r>
      <w:r>
        <w:rPr>
          <w:sz w:val="28"/>
          <w:szCs w:val="28"/>
        </w:rPr>
        <w:t xml:space="preserve"> </w:t>
      </w:r>
      <w:r w:rsidR="00272379">
        <w:rPr>
          <w:sz w:val="28"/>
          <w:szCs w:val="28"/>
        </w:rPr>
        <w:t xml:space="preserve">(2) </w:t>
      </w:r>
      <w:r>
        <w:rPr>
          <w:sz w:val="28"/>
          <w:szCs w:val="28"/>
        </w:rPr>
        <w:t xml:space="preserve">advertencias que hace el mismo René Guénon sobre la utilización del Tarot, </w:t>
      </w:r>
      <w:r w:rsidR="0025503F">
        <w:rPr>
          <w:sz w:val="28"/>
          <w:szCs w:val="28"/>
        </w:rPr>
        <w:t xml:space="preserve">una pública y </w:t>
      </w:r>
      <w:r w:rsidR="00F02AC3">
        <w:rPr>
          <w:sz w:val="28"/>
          <w:szCs w:val="28"/>
        </w:rPr>
        <w:t xml:space="preserve">otra </w:t>
      </w:r>
      <w:r w:rsidR="0025503F">
        <w:rPr>
          <w:sz w:val="28"/>
          <w:szCs w:val="28"/>
        </w:rPr>
        <w:t xml:space="preserve">privada; </w:t>
      </w:r>
      <w:r>
        <w:rPr>
          <w:sz w:val="28"/>
          <w:szCs w:val="28"/>
        </w:rPr>
        <w:t>v</w:t>
      </w:r>
      <w:r w:rsidR="00AF3E2E">
        <w:rPr>
          <w:sz w:val="28"/>
          <w:szCs w:val="28"/>
        </w:rPr>
        <w:t>eamos</w:t>
      </w:r>
      <w:r w:rsidR="00272379">
        <w:rPr>
          <w:sz w:val="28"/>
          <w:szCs w:val="28"/>
        </w:rPr>
        <w:t xml:space="preserve">–sin agotar el tema– </w:t>
      </w:r>
      <w:r w:rsidR="00AF3E2E">
        <w:rPr>
          <w:sz w:val="28"/>
          <w:szCs w:val="28"/>
        </w:rPr>
        <w:t xml:space="preserve">unas </w:t>
      </w:r>
      <w:r w:rsidR="008B183D">
        <w:rPr>
          <w:sz w:val="28"/>
          <w:szCs w:val="28"/>
        </w:rPr>
        <w:t>cuantas</w:t>
      </w:r>
      <w:r w:rsidR="00272379">
        <w:rPr>
          <w:sz w:val="28"/>
          <w:szCs w:val="28"/>
        </w:rPr>
        <w:t xml:space="preserve"> citas del M.:I.:H.: </w:t>
      </w:r>
      <w:r w:rsidR="00AF3E2E">
        <w:rPr>
          <w:sz w:val="28"/>
          <w:szCs w:val="28"/>
        </w:rPr>
        <w:t xml:space="preserve">respecto </w:t>
      </w:r>
      <w:r w:rsidR="00956460">
        <w:rPr>
          <w:sz w:val="28"/>
          <w:szCs w:val="28"/>
        </w:rPr>
        <w:t xml:space="preserve">al </w:t>
      </w:r>
      <w:r w:rsidR="00AF3E2E">
        <w:rPr>
          <w:sz w:val="28"/>
          <w:szCs w:val="28"/>
        </w:rPr>
        <w:t>Tarot</w:t>
      </w:r>
      <w:r w:rsidR="00956460">
        <w:rPr>
          <w:sz w:val="28"/>
          <w:szCs w:val="28"/>
        </w:rPr>
        <w:t xml:space="preserve"> y sus Arcanos Mayores</w:t>
      </w:r>
      <w:r w:rsidR="00C83394">
        <w:rPr>
          <w:sz w:val="28"/>
          <w:szCs w:val="28"/>
        </w:rPr>
        <w:t>, donde es más que evidente</w:t>
      </w:r>
      <w:r w:rsidR="00C0076E">
        <w:rPr>
          <w:sz w:val="28"/>
          <w:szCs w:val="28"/>
        </w:rPr>
        <w:t xml:space="preserve"> la utilización de este vehículo por parte del metafísico de </w:t>
      </w:r>
      <w:proofErr w:type="spellStart"/>
      <w:r w:rsidR="00C0076E">
        <w:rPr>
          <w:sz w:val="28"/>
          <w:szCs w:val="28"/>
        </w:rPr>
        <w:t>Blois</w:t>
      </w:r>
      <w:proofErr w:type="spellEnd"/>
      <w:r w:rsidR="00C0076E">
        <w:rPr>
          <w:sz w:val="28"/>
          <w:szCs w:val="28"/>
        </w:rPr>
        <w:t>.</w:t>
      </w:r>
    </w:p>
    <w:p w:rsidR="00AF3E2E" w:rsidRDefault="00EC705A" w:rsidP="00272379">
      <w:pPr>
        <w:pStyle w:val="Prrafodelista"/>
        <w:numPr>
          <w:ilvl w:val="0"/>
          <w:numId w:val="3"/>
        </w:numPr>
        <w:jc w:val="both"/>
        <w:rPr>
          <w:sz w:val="28"/>
          <w:szCs w:val="28"/>
        </w:rPr>
      </w:pPr>
      <w:r w:rsidRPr="00EC705A">
        <w:rPr>
          <w:i/>
          <w:sz w:val="28"/>
          <w:szCs w:val="28"/>
        </w:rPr>
        <w:t>El Rey del Mundo</w:t>
      </w:r>
      <w:r>
        <w:rPr>
          <w:sz w:val="28"/>
          <w:szCs w:val="28"/>
        </w:rPr>
        <w:t xml:space="preserve">, cap. XI: </w:t>
      </w:r>
      <w:r w:rsidR="00F52FC8">
        <w:rPr>
          <w:sz w:val="28"/>
          <w:szCs w:val="28"/>
        </w:rPr>
        <w:t>“</w:t>
      </w:r>
      <w:r w:rsidR="002A622E" w:rsidRPr="002A622E">
        <w:rPr>
          <w:sz w:val="28"/>
          <w:szCs w:val="28"/>
        </w:rPr>
        <w:t>Por otra parte, recordaremos todavía una vez más que puede también haber simultáneamente, además del centro principal, varios centros que se vinculan a él y que son como otras tantas imágenes suyas, lo que es una fuente de confusiones bastante fáciles de cometer, tanto más cuanto que estos centros secundarios, al ser más exteriores, son por eso mismo más visibles que el centro supremo</w:t>
      </w:r>
      <w:r w:rsidR="00F52FC8">
        <w:rPr>
          <w:sz w:val="28"/>
          <w:szCs w:val="28"/>
        </w:rPr>
        <w:t>.</w:t>
      </w:r>
      <w:r w:rsidR="00F57EFD" w:rsidRPr="00F57EFD">
        <w:rPr>
          <w:rStyle w:val="Refdenotaalpie"/>
          <w:sz w:val="28"/>
          <w:szCs w:val="28"/>
        </w:rPr>
        <w:t xml:space="preserve"> </w:t>
      </w:r>
      <w:r w:rsidR="00F57EFD" w:rsidRPr="002A622E">
        <w:rPr>
          <w:rStyle w:val="Refdenotaalpie"/>
          <w:sz w:val="28"/>
          <w:szCs w:val="28"/>
        </w:rPr>
        <w:footnoteReference w:id="1"/>
      </w:r>
      <w:r w:rsidR="00F52FC8">
        <w:rPr>
          <w:sz w:val="28"/>
          <w:szCs w:val="28"/>
        </w:rPr>
        <w:t>”</w:t>
      </w:r>
    </w:p>
    <w:p w:rsidR="00F52FC8" w:rsidRDefault="00DA1CBF" w:rsidP="00272379">
      <w:pPr>
        <w:pStyle w:val="Prrafodelista"/>
        <w:numPr>
          <w:ilvl w:val="0"/>
          <w:numId w:val="3"/>
        </w:numPr>
        <w:jc w:val="both"/>
        <w:rPr>
          <w:sz w:val="28"/>
          <w:szCs w:val="28"/>
        </w:rPr>
      </w:pPr>
      <w:r>
        <w:rPr>
          <w:sz w:val="28"/>
          <w:szCs w:val="28"/>
        </w:rPr>
        <w:t xml:space="preserve">La Gran Tríada, capítulo XV: </w:t>
      </w:r>
      <w:r w:rsidR="00F52FC8">
        <w:rPr>
          <w:sz w:val="28"/>
          <w:szCs w:val="28"/>
        </w:rPr>
        <w:t>“</w:t>
      </w:r>
      <w:r w:rsidR="00F52FC8" w:rsidRPr="00F52FC8">
        <w:rPr>
          <w:sz w:val="28"/>
          <w:szCs w:val="28"/>
        </w:rPr>
        <w:t>Un punto que da lugar a una aproximación particularmente destacable entre la tradición extremo oriental y las tradiciones iniciáticas occidentales, es el que concierne al simbolismo del compás y de la escuadra: éstos, como ya lo hemos indicado, corresponden manifiestamente al círculo y al cuadrado, es decir, a las figuras geométricas que representan respectivamente el Cielo y la Tierra. En el simbolismo masónico, conformemente a esta correspondencia, el compás está colocado normalmente arriba y la escuadra abajo</w:t>
      </w:r>
      <w:r w:rsidR="00F52FC8">
        <w:rPr>
          <w:sz w:val="28"/>
          <w:szCs w:val="28"/>
        </w:rPr>
        <w:t>…</w:t>
      </w:r>
      <w:r w:rsidR="00F57EFD" w:rsidRPr="00F52FC8">
        <w:rPr>
          <w:rStyle w:val="Refdenotaalpie"/>
          <w:sz w:val="28"/>
          <w:szCs w:val="28"/>
        </w:rPr>
        <w:footnoteReference w:id="2"/>
      </w:r>
      <w:r w:rsidR="00F52FC8">
        <w:rPr>
          <w:sz w:val="28"/>
          <w:szCs w:val="28"/>
        </w:rPr>
        <w:t>”</w:t>
      </w:r>
    </w:p>
    <w:p w:rsidR="00826197" w:rsidRDefault="000D7DCC" w:rsidP="00272379">
      <w:pPr>
        <w:pStyle w:val="Prrafodelista"/>
        <w:numPr>
          <w:ilvl w:val="0"/>
          <w:numId w:val="3"/>
        </w:numPr>
        <w:jc w:val="both"/>
        <w:rPr>
          <w:sz w:val="28"/>
          <w:szCs w:val="28"/>
        </w:rPr>
      </w:pPr>
      <w:proofErr w:type="spellStart"/>
      <w:r w:rsidRPr="000D7DCC">
        <w:rPr>
          <w:i/>
          <w:sz w:val="28"/>
          <w:szCs w:val="28"/>
        </w:rPr>
        <w:t>Íbid</w:t>
      </w:r>
      <w:proofErr w:type="spellEnd"/>
      <w:r>
        <w:rPr>
          <w:sz w:val="28"/>
          <w:szCs w:val="28"/>
        </w:rPr>
        <w:t xml:space="preserve">, cap. XXIII: </w:t>
      </w:r>
      <w:r w:rsidR="005E765C" w:rsidRPr="005E765C">
        <w:rPr>
          <w:sz w:val="28"/>
          <w:szCs w:val="28"/>
        </w:rPr>
        <w:t xml:space="preserve">“la idea de la rueda evoca inmediatamente por sí misma la de «rotación»; esta rotación es la figura del cambio continuo al que están sometidas todas las cosas manifestadas, y es por eso por </w:t>
      </w:r>
      <w:r w:rsidR="005E765C" w:rsidRPr="005E765C">
        <w:rPr>
          <w:sz w:val="28"/>
          <w:szCs w:val="28"/>
        </w:rPr>
        <w:lastRenderedPageBreak/>
        <w:t>lo que se habla también de la «rueda del devenir»</w:t>
      </w:r>
      <w:r w:rsidR="005E765C" w:rsidRPr="005E765C">
        <w:rPr>
          <w:rStyle w:val="Refdenotaalpie"/>
          <w:sz w:val="28"/>
          <w:szCs w:val="28"/>
        </w:rPr>
        <w:footnoteReference w:id="3"/>
      </w:r>
      <w:r w:rsidR="005E765C" w:rsidRPr="005E765C">
        <w:rPr>
          <w:sz w:val="28"/>
          <w:szCs w:val="28"/>
        </w:rPr>
        <w:t>; en un tal movimiento, no hay más que un punto único que permanece fijo e inmutable, y este punto es el centro</w:t>
      </w:r>
      <w:r w:rsidR="005E765C">
        <w:rPr>
          <w:sz w:val="28"/>
          <w:szCs w:val="28"/>
        </w:rPr>
        <w:t>.”</w:t>
      </w:r>
    </w:p>
    <w:p w:rsidR="00F57EFD" w:rsidRPr="00BD55B5" w:rsidRDefault="00BD55B5" w:rsidP="00272379">
      <w:pPr>
        <w:pStyle w:val="Prrafodelista"/>
        <w:numPr>
          <w:ilvl w:val="0"/>
          <w:numId w:val="3"/>
        </w:numPr>
        <w:jc w:val="both"/>
        <w:rPr>
          <w:sz w:val="28"/>
          <w:szCs w:val="28"/>
        </w:rPr>
      </w:pPr>
      <w:r w:rsidRPr="00BD55B5">
        <w:rPr>
          <w:i/>
          <w:snapToGrid w:val="0"/>
          <w:sz w:val="28"/>
          <w:szCs w:val="28"/>
          <w:lang w:val="es-ES_tradnl"/>
        </w:rPr>
        <w:t>Símbolos fundamentales de la Ciencia Sagrada</w:t>
      </w:r>
      <w:r>
        <w:rPr>
          <w:snapToGrid w:val="0"/>
          <w:sz w:val="28"/>
          <w:szCs w:val="28"/>
          <w:lang w:val="es-ES_tradnl"/>
        </w:rPr>
        <w:t xml:space="preserve">, cap. XXXI: </w:t>
      </w:r>
      <w:r w:rsidR="00F57EFD">
        <w:rPr>
          <w:snapToGrid w:val="0"/>
          <w:sz w:val="28"/>
          <w:szCs w:val="28"/>
          <w:lang w:val="es-ES_tradnl"/>
        </w:rPr>
        <w:t>“</w:t>
      </w:r>
      <w:r w:rsidR="00F57EFD" w:rsidRPr="00F57EFD">
        <w:rPr>
          <w:snapToGrid w:val="0"/>
          <w:sz w:val="28"/>
          <w:szCs w:val="28"/>
          <w:lang w:val="es-ES_tradnl"/>
        </w:rPr>
        <w:t xml:space="preserve">Este triángulo invertido es igualmente el esquema del corazón, y el de la copa, que está generalmente asimilada a aquél en el simbolismo, según lo hemos mostrado particularmente en lo que concierne al Santo </w:t>
      </w:r>
      <w:proofErr w:type="spellStart"/>
      <w:r w:rsidR="00F57EFD" w:rsidRPr="00F57EFD">
        <w:rPr>
          <w:snapToGrid w:val="0"/>
          <w:sz w:val="28"/>
          <w:szCs w:val="28"/>
          <w:lang w:val="es-ES_tradnl"/>
        </w:rPr>
        <w:t>Graal</w:t>
      </w:r>
      <w:proofErr w:type="spellEnd"/>
      <w:r w:rsidR="00F57EFD">
        <w:rPr>
          <w:snapToGrid w:val="0"/>
          <w:sz w:val="28"/>
          <w:szCs w:val="28"/>
          <w:lang w:val="es-ES_tradnl"/>
        </w:rPr>
        <w:t>.</w:t>
      </w:r>
      <w:r w:rsidR="00F57EFD" w:rsidRPr="00F57EFD">
        <w:rPr>
          <w:rStyle w:val="Refdenotaalpie"/>
          <w:snapToGrid w:val="0"/>
          <w:sz w:val="28"/>
          <w:szCs w:val="28"/>
          <w:lang w:val="es-ES_tradnl"/>
        </w:rPr>
        <w:footnoteReference w:id="4"/>
      </w:r>
      <w:r w:rsidR="00F57EFD">
        <w:rPr>
          <w:snapToGrid w:val="0"/>
          <w:sz w:val="28"/>
          <w:szCs w:val="28"/>
          <w:lang w:val="es-ES_tradnl"/>
        </w:rPr>
        <w:t>”</w:t>
      </w:r>
    </w:p>
    <w:p w:rsidR="00BD55B5" w:rsidRPr="00455619" w:rsidRDefault="00793EE3" w:rsidP="00272379">
      <w:pPr>
        <w:pStyle w:val="Prrafodelista"/>
        <w:numPr>
          <w:ilvl w:val="0"/>
          <w:numId w:val="3"/>
        </w:numPr>
        <w:jc w:val="both"/>
        <w:rPr>
          <w:sz w:val="28"/>
          <w:szCs w:val="28"/>
        </w:rPr>
      </w:pPr>
      <w:r>
        <w:rPr>
          <w:i/>
          <w:snapToGrid w:val="0"/>
          <w:sz w:val="28"/>
          <w:szCs w:val="28"/>
          <w:lang w:val="es-ES_tradnl"/>
        </w:rPr>
        <w:t>Ibíd.</w:t>
      </w:r>
      <w:r w:rsidR="00C32F9B">
        <w:rPr>
          <w:i/>
          <w:snapToGrid w:val="0"/>
          <w:sz w:val="28"/>
          <w:szCs w:val="28"/>
          <w:lang w:val="es-ES_tradnl"/>
        </w:rPr>
        <w:t xml:space="preserve">, </w:t>
      </w:r>
      <w:r w:rsidR="00C32F9B">
        <w:rPr>
          <w:snapToGrid w:val="0"/>
          <w:sz w:val="28"/>
          <w:szCs w:val="28"/>
          <w:lang w:val="es-ES_tradnl"/>
        </w:rPr>
        <w:t xml:space="preserve">cap. XXXVII: </w:t>
      </w:r>
      <w:r w:rsidR="00211276" w:rsidRPr="00211276">
        <w:rPr>
          <w:snapToGrid w:val="0"/>
          <w:sz w:val="28"/>
          <w:szCs w:val="28"/>
          <w:lang w:val="es-ES_tradnl"/>
        </w:rPr>
        <w:t xml:space="preserve">“Como las puertas solsticiales dan acceso, según lo hemos dicho anteriormente, a las dos mitades, ascendente y descendente, del ciclo zodiacal, que en ellas tienen sus puntos de partida respectivos, Jano, a quien ya hemos visto aparecer como el </w:t>
      </w:r>
      <w:r w:rsidR="00B8231E">
        <w:rPr>
          <w:snapToGrid w:val="0"/>
          <w:sz w:val="28"/>
          <w:szCs w:val="28"/>
          <w:lang w:val="es-ES_tradnl"/>
        </w:rPr>
        <w:t>‘</w:t>
      </w:r>
      <w:r w:rsidR="00211276" w:rsidRPr="00211276">
        <w:rPr>
          <w:snapToGrid w:val="0"/>
          <w:sz w:val="28"/>
          <w:szCs w:val="28"/>
          <w:lang w:val="es-ES_tradnl"/>
        </w:rPr>
        <w:t>Señor del triple tiempo</w:t>
      </w:r>
      <w:r w:rsidR="00B8231E">
        <w:rPr>
          <w:snapToGrid w:val="0"/>
          <w:sz w:val="28"/>
          <w:szCs w:val="28"/>
          <w:lang w:val="es-ES_tradnl"/>
        </w:rPr>
        <w:t>’</w:t>
      </w:r>
      <w:r w:rsidR="00211276" w:rsidRPr="00211276">
        <w:rPr>
          <w:snapToGrid w:val="0"/>
          <w:sz w:val="28"/>
          <w:szCs w:val="28"/>
          <w:lang w:val="es-ES_tradnl"/>
        </w:rPr>
        <w:t xml:space="preserve"> (designación que se aplica también a </w:t>
      </w:r>
      <w:proofErr w:type="spellStart"/>
      <w:r w:rsidR="00211276" w:rsidRPr="00211276">
        <w:rPr>
          <w:i/>
          <w:snapToGrid w:val="0"/>
          <w:sz w:val="28"/>
          <w:szCs w:val="28"/>
          <w:lang w:val="es-ES_tradnl"/>
        </w:rPr>
        <w:t>Çiva</w:t>
      </w:r>
      <w:proofErr w:type="spellEnd"/>
      <w:r w:rsidR="00211276" w:rsidRPr="00211276">
        <w:rPr>
          <w:i/>
          <w:snapToGrid w:val="0"/>
          <w:sz w:val="28"/>
          <w:szCs w:val="28"/>
          <w:lang w:val="es-ES_tradnl"/>
        </w:rPr>
        <w:t xml:space="preserve"> </w:t>
      </w:r>
      <w:r w:rsidR="00211276" w:rsidRPr="00211276">
        <w:rPr>
          <w:snapToGrid w:val="0"/>
          <w:sz w:val="28"/>
          <w:szCs w:val="28"/>
          <w:lang w:val="es-ES_tradnl"/>
        </w:rPr>
        <w:t xml:space="preserve">en la tradición hindú), es también, por lo dicho, el </w:t>
      </w:r>
      <w:r w:rsidR="00B8231E">
        <w:rPr>
          <w:snapToGrid w:val="0"/>
          <w:sz w:val="28"/>
          <w:szCs w:val="28"/>
          <w:lang w:val="es-ES_tradnl"/>
        </w:rPr>
        <w:t>‘</w:t>
      </w:r>
      <w:r w:rsidR="00211276" w:rsidRPr="00211276">
        <w:rPr>
          <w:snapToGrid w:val="0"/>
          <w:sz w:val="28"/>
          <w:szCs w:val="28"/>
          <w:lang w:val="es-ES_tradnl"/>
        </w:rPr>
        <w:t>Señor de las dos vías</w:t>
      </w:r>
      <w:r w:rsidR="00B8231E">
        <w:rPr>
          <w:snapToGrid w:val="0"/>
          <w:sz w:val="28"/>
          <w:szCs w:val="28"/>
          <w:lang w:val="es-ES_tradnl"/>
        </w:rPr>
        <w:t>’</w:t>
      </w:r>
      <w:r w:rsidR="00211276" w:rsidRPr="00211276">
        <w:rPr>
          <w:snapToGrid w:val="0"/>
          <w:sz w:val="28"/>
          <w:szCs w:val="28"/>
          <w:lang w:val="es-ES_tradnl"/>
        </w:rPr>
        <w:t>, esas dos vías, de derecha y de izquierda, que los pitagóricos representaban con la letra Y</w:t>
      </w:r>
      <w:r w:rsidR="00211276" w:rsidRPr="00211276">
        <w:rPr>
          <w:rStyle w:val="Refdenotaalpie"/>
          <w:snapToGrid w:val="0"/>
          <w:sz w:val="28"/>
          <w:szCs w:val="28"/>
          <w:lang w:val="es-ES_tradnl"/>
        </w:rPr>
        <w:footnoteReference w:id="5"/>
      </w:r>
      <w:r w:rsidR="00211276" w:rsidRPr="00211276">
        <w:rPr>
          <w:snapToGrid w:val="0"/>
          <w:sz w:val="28"/>
          <w:szCs w:val="28"/>
          <w:lang w:val="es-ES_tradnl"/>
        </w:rPr>
        <w:t xml:space="preserve">, y que son, en el fondo, idénticas al </w:t>
      </w:r>
      <w:proofErr w:type="spellStart"/>
      <w:r w:rsidR="00211276" w:rsidRPr="00211276">
        <w:rPr>
          <w:i/>
          <w:snapToGrid w:val="0"/>
          <w:sz w:val="28"/>
          <w:szCs w:val="28"/>
          <w:lang w:val="es-ES_tradnl"/>
        </w:rPr>
        <w:t>deva-yána</w:t>
      </w:r>
      <w:proofErr w:type="spellEnd"/>
      <w:r w:rsidR="00211276" w:rsidRPr="00211276">
        <w:rPr>
          <w:snapToGrid w:val="0"/>
          <w:sz w:val="28"/>
          <w:szCs w:val="28"/>
          <w:lang w:val="es-ES_tradnl"/>
        </w:rPr>
        <w:t xml:space="preserve"> y al </w:t>
      </w:r>
      <w:proofErr w:type="spellStart"/>
      <w:r w:rsidR="00211276" w:rsidRPr="00211276">
        <w:rPr>
          <w:i/>
          <w:snapToGrid w:val="0"/>
          <w:sz w:val="28"/>
          <w:szCs w:val="28"/>
          <w:lang w:val="es-ES_tradnl"/>
        </w:rPr>
        <w:t>pitr-yâna</w:t>
      </w:r>
      <w:proofErr w:type="spellEnd"/>
      <w:r w:rsidR="00211276" w:rsidRPr="00211276">
        <w:rPr>
          <w:i/>
          <w:snapToGrid w:val="0"/>
          <w:sz w:val="28"/>
          <w:szCs w:val="28"/>
          <w:lang w:val="es-ES_tradnl"/>
        </w:rPr>
        <w:t xml:space="preserve"> </w:t>
      </w:r>
      <w:r w:rsidR="00211276" w:rsidRPr="00211276">
        <w:rPr>
          <w:snapToGrid w:val="0"/>
          <w:sz w:val="28"/>
          <w:szCs w:val="28"/>
          <w:lang w:val="es-ES_tradnl"/>
        </w:rPr>
        <w:t>respectivamente</w:t>
      </w:r>
      <w:r w:rsidR="00211276">
        <w:rPr>
          <w:snapToGrid w:val="0"/>
          <w:sz w:val="28"/>
          <w:szCs w:val="28"/>
          <w:lang w:val="es-ES_tradnl"/>
        </w:rPr>
        <w:t>.”</w:t>
      </w:r>
    </w:p>
    <w:p w:rsidR="00455619" w:rsidRPr="00107B6C" w:rsidRDefault="00793EE3" w:rsidP="00272379">
      <w:pPr>
        <w:pStyle w:val="Prrafodelista"/>
        <w:numPr>
          <w:ilvl w:val="0"/>
          <w:numId w:val="3"/>
        </w:numPr>
        <w:jc w:val="both"/>
        <w:rPr>
          <w:sz w:val="28"/>
          <w:szCs w:val="28"/>
        </w:rPr>
      </w:pPr>
      <w:r w:rsidRPr="00793EE3">
        <w:rPr>
          <w:i/>
          <w:snapToGrid w:val="0"/>
          <w:sz w:val="28"/>
          <w:szCs w:val="28"/>
          <w:lang w:val="es-ES_tradnl"/>
        </w:rPr>
        <w:t>Ibíd</w:t>
      </w:r>
      <w:r w:rsidRPr="00793EE3">
        <w:rPr>
          <w:snapToGrid w:val="0"/>
          <w:sz w:val="28"/>
          <w:szCs w:val="28"/>
          <w:lang w:val="es-ES_tradnl"/>
        </w:rPr>
        <w:t xml:space="preserve">., </w:t>
      </w:r>
      <w:r>
        <w:rPr>
          <w:snapToGrid w:val="0"/>
          <w:sz w:val="28"/>
          <w:szCs w:val="28"/>
          <w:lang w:val="es-ES_tradnl"/>
        </w:rPr>
        <w:t>cap. LIX: “…</w:t>
      </w:r>
      <w:r w:rsidRPr="00793EE3">
        <w:rPr>
          <w:snapToGrid w:val="0"/>
          <w:sz w:val="28"/>
          <w:szCs w:val="28"/>
          <w:lang w:val="es-ES_tradnl"/>
        </w:rPr>
        <w:t xml:space="preserve">el </w:t>
      </w:r>
      <w:proofErr w:type="spellStart"/>
      <w:r w:rsidRPr="00793EE3">
        <w:rPr>
          <w:i/>
          <w:snapToGrid w:val="0"/>
          <w:sz w:val="28"/>
          <w:szCs w:val="28"/>
          <w:lang w:val="es-ES_tradnl"/>
        </w:rPr>
        <w:t>Mákara</w:t>
      </w:r>
      <w:proofErr w:type="spellEnd"/>
      <w:r w:rsidRPr="00793EE3">
        <w:rPr>
          <w:i/>
          <w:snapToGrid w:val="0"/>
          <w:sz w:val="28"/>
          <w:szCs w:val="28"/>
          <w:lang w:val="es-ES_tradnl"/>
        </w:rPr>
        <w:t xml:space="preserve"> </w:t>
      </w:r>
      <w:r w:rsidRPr="00793EE3">
        <w:rPr>
          <w:snapToGrid w:val="0"/>
          <w:sz w:val="28"/>
          <w:szCs w:val="28"/>
          <w:lang w:val="es-ES_tradnl"/>
        </w:rPr>
        <w:t>es el cocodrilo (</w:t>
      </w:r>
      <w:proofErr w:type="spellStart"/>
      <w:r w:rsidRPr="00793EE3">
        <w:rPr>
          <w:i/>
          <w:snapToGrid w:val="0"/>
          <w:sz w:val="28"/>
          <w:szCs w:val="28"/>
          <w:lang w:val="es-ES_tradnl"/>
        </w:rPr>
        <w:t>çiçumâra</w:t>
      </w:r>
      <w:proofErr w:type="spellEnd"/>
      <w:r w:rsidRPr="00793EE3">
        <w:rPr>
          <w:i/>
          <w:snapToGrid w:val="0"/>
          <w:sz w:val="28"/>
          <w:szCs w:val="28"/>
          <w:lang w:val="es-ES_tradnl"/>
        </w:rPr>
        <w:t xml:space="preserve"> </w:t>
      </w:r>
      <w:r w:rsidRPr="00793EE3">
        <w:rPr>
          <w:snapToGrid w:val="0"/>
          <w:sz w:val="28"/>
          <w:szCs w:val="28"/>
          <w:lang w:val="es-ES_tradnl"/>
        </w:rPr>
        <w:t>o</w:t>
      </w:r>
      <w:r w:rsidRPr="00793EE3">
        <w:rPr>
          <w:i/>
          <w:snapToGrid w:val="0"/>
          <w:sz w:val="28"/>
          <w:szCs w:val="28"/>
          <w:lang w:val="es-ES_tradnl"/>
        </w:rPr>
        <w:t xml:space="preserve"> </w:t>
      </w:r>
      <w:proofErr w:type="spellStart"/>
      <w:r w:rsidRPr="00793EE3">
        <w:rPr>
          <w:i/>
          <w:snapToGrid w:val="0"/>
          <w:sz w:val="28"/>
          <w:szCs w:val="28"/>
          <w:lang w:val="es-ES_tradnl"/>
        </w:rPr>
        <w:t>çimçumârî</w:t>
      </w:r>
      <w:proofErr w:type="spellEnd"/>
      <w:r w:rsidRPr="00793EE3">
        <w:rPr>
          <w:snapToGrid w:val="0"/>
          <w:sz w:val="28"/>
          <w:szCs w:val="28"/>
          <w:lang w:val="es-ES_tradnl"/>
        </w:rPr>
        <w:t>)</w:t>
      </w:r>
      <w:r w:rsidRPr="00793EE3">
        <w:rPr>
          <w:i/>
          <w:snapToGrid w:val="0"/>
          <w:sz w:val="28"/>
          <w:szCs w:val="28"/>
          <w:lang w:val="es-ES_tradnl"/>
        </w:rPr>
        <w:t xml:space="preserve"> </w:t>
      </w:r>
      <w:r w:rsidRPr="00793EE3">
        <w:rPr>
          <w:snapToGrid w:val="0"/>
          <w:sz w:val="28"/>
          <w:szCs w:val="28"/>
          <w:lang w:val="es-ES_tradnl"/>
        </w:rPr>
        <w:t xml:space="preserve">de fauces abiertas que se sostiene </w:t>
      </w:r>
      <w:r w:rsidR="00DE082B">
        <w:rPr>
          <w:snapToGrid w:val="0"/>
          <w:sz w:val="28"/>
          <w:szCs w:val="28"/>
          <w:lang w:val="es-ES_tradnl"/>
        </w:rPr>
        <w:t>‘</w:t>
      </w:r>
      <w:r w:rsidRPr="00793EE3">
        <w:rPr>
          <w:snapToGrid w:val="0"/>
          <w:sz w:val="28"/>
          <w:szCs w:val="28"/>
          <w:lang w:val="es-ES_tradnl"/>
        </w:rPr>
        <w:t>contra la corriente</w:t>
      </w:r>
      <w:r w:rsidR="00DE082B">
        <w:rPr>
          <w:snapToGrid w:val="0"/>
          <w:sz w:val="28"/>
          <w:szCs w:val="28"/>
          <w:lang w:val="es-ES_tradnl"/>
        </w:rPr>
        <w:t>’</w:t>
      </w:r>
      <w:r w:rsidRPr="00793EE3">
        <w:rPr>
          <w:snapToGrid w:val="0"/>
          <w:sz w:val="28"/>
          <w:szCs w:val="28"/>
          <w:lang w:val="es-ES_tradnl"/>
        </w:rPr>
        <w:t xml:space="preserve"> y representa l</w:t>
      </w:r>
      <w:r w:rsidR="00036F88">
        <w:rPr>
          <w:snapToGrid w:val="0"/>
          <w:sz w:val="28"/>
          <w:szCs w:val="28"/>
          <w:lang w:val="es-ES_tradnl"/>
        </w:rPr>
        <w:t xml:space="preserve">a vía única por la cual todo </w:t>
      </w:r>
      <w:proofErr w:type="spellStart"/>
      <w:r w:rsidR="00036F88">
        <w:rPr>
          <w:snapToGrid w:val="0"/>
          <w:sz w:val="28"/>
          <w:szCs w:val="28"/>
          <w:lang w:val="es-ES_tradnl"/>
        </w:rPr>
        <w:t>ser</w:t>
      </w:r>
      <w:proofErr w:type="spellEnd"/>
      <w:r w:rsidRPr="00793EE3">
        <w:rPr>
          <w:snapToGrid w:val="0"/>
          <w:sz w:val="28"/>
          <w:szCs w:val="28"/>
          <w:lang w:val="es-ES_tradnl"/>
        </w:rPr>
        <w:t xml:space="preserve"> ha de pasar necesariamente, presentándose así como el </w:t>
      </w:r>
      <w:r w:rsidR="00DE082B">
        <w:rPr>
          <w:snapToGrid w:val="0"/>
          <w:sz w:val="28"/>
          <w:szCs w:val="28"/>
          <w:lang w:val="es-ES_tradnl"/>
        </w:rPr>
        <w:t>‘</w:t>
      </w:r>
      <w:r w:rsidRPr="00793EE3">
        <w:rPr>
          <w:snapToGrid w:val="0"/>
          <w:sz w:val="28"/>
          <w:szCs w:val="28"/>
          <w:lang w:val="es-ES_tradnl"/>
        </w:rPr>
        <w:t>guardián de la Puerta</w:t>
      </w:r>
      <w:r w:rsidR="00DE082B">
        <w:rPr>
          <w:snapToGrid w:val="0"/>
          <w:sz w:val="28"/>
          <w:szCs w:val="28"/>
          <w:lang w:val="es-ES_tradnl"/>
        </w:rPr>
        <w:t>’</w:t>
      </w:r>
      <w:r w:rsidRPr="00793EE3">
        <w:rPr>
          <w:snapToGrid w:val="0"/>
          <w:sz w:val="28"/>
          <w:szCs w:val="28"/>
          <w:lang w:val="es-ES_tradnl"/>
        </w:rPr>
        <w:t xml:space="preserve"> que aquél debe franquear para liberarse de las condiciones limitativas (simbolizadas también por el </w:t>
      </w:r>
      <w:proofErr w:type="spellStart"/>
      <w:r w:rsidRPr="00793EE3">
        <w:rPr>
          <w:i/>
          <w:snapToGrid w:val="0"/>
          <w:sz w:val="28"/>
          <w:szCs w:val="28"/>
          <w:lang w:val="es-ES_tradnl"/>
        </w:rPr>
        <w:lastRenderedPageBreak/>
        <w:t>pâça</w:t>
      </w:r>
      <w:proofErr w:type="spellEnd"/>
      <w:r w:rsidRPr="00793EE3">
        <w:rPr>
          <w:i/>
          <w:snapToGrid w:val="0"/>
          <w:sz w:val="28"/>
          <w:szCs w:val="28"/>
          <w:lang w:val="es-ES_tradnl"/>
        </w:rPr>
        <w:t xml:space="preserve"> </w:t>
      </w:r>
      <w:r w:rsidRPr="00793EE3">
        <w:rPr>
          <w:snapToGrid w:val="0"/>
          <w:sz w:val="28"/>
          <w:szCs w:val="28"/>
          <w:lang w:val="es-ES_tradnl"/>
        </w:rPr>
        <w:t xml:space="preserve">de </w:t>
      </w:r>
      <w:proofErr w:type="spellStart"/>
      <w:r w:rsidRPr="00793EE3">
        <w:rPr>
          <w:i/>
          <w:snapToGrid w:val="0"/>
          <w:sz w:val="28"/>
          <w:szCs w:val="28"/>
          <w:lang w:val="es-ES_tradnl"/>
        </w:rPr>
        <w:t>Váruna</w:t>
      </w:r>
      <w:proofErr w:type="spellEnd"/>
      <w:r w:rsidRPr="00793EE3">
        <w:rPr>
          <w:snapToGrid w:val="0"/>
          <w:sz w:val="28"/>
          <w:szCs w:val="28"/>
          <w:lang w:val="es-ES_tradnl"/>
        </w:rPr>
        <w:t>)</w:t>
      </w:r>
      <w:r w:rsidRPr="00793EE3">
        <w:rPr>
          <w:i/>
          <w:snapToGrid w:val="0"/>
          <w:sz w:val="28"/>
          <w:szCs w:val="28"/>
          <w:lang w:val="es-ES_tradnl"/>
        </w:rPr>
        <w:t xml:space="preserve"> </w:t>
      </w:r>
      <w:r w:rsidRPr="00793EE3">
        <w:rPr>
          <w:snapToGrid w:val="0"/>
          <w:sz w:val="28"/>
          <w:szCs w:val="28"/>
          <w:lang w:val="es-ES_tradnl"/>
        </w:rPr>
        <w:t>que le retienen en el dominio de la existencia contingente y manifestada</w:t>
      </w:r>
      <w:r>
        <w:rPr>
          <w:snapToGrid w:val="0"/>
          <w:sz w:val="28"/>
          <w:szCs w:val="28"/>
          <w:lang w:val="es-ES_tradnl"/>
        </w:rPr>
        <w:t>.</w:t>
      </w:r>
      <w:r w:rsidRPr="00793EE3">
        <w:rPr>
          <w:rStyle w:val="Refdenotaalpie"/>
          <w:snapToGrid w:val="0"/>
          <w:sz w:val="28"/>
          <w:szCs w:val="28"/>
          <w:lang w:val="es-ES_tradnl"/>
        </w:rPr>
        <w:footnoteReference w:id="6"/>
      </w:r>
      <w:r>
        <w:rPr>
          <w:snapToGrid w:val="0"/>
          <w:sz w:val="28"/>
          <w:szCs w:val="28"/>
          <w:lang w:val="es-ES_tradnl"/>
        </w:rPr>
        <w:t>”</w:t>
      </w:r>
    </w:p>
    <w:p w:rsidR="00107B6C" w:rsidRPr="002F0888" w:rsidRDefault="00F24975" w:rsidP="00272379">
      <w:pPr>
        <w:pStyle w:val="Prrafodelista"/>
        <w:numPr>
          <w:ilvl w:val="0"/>
          <w:numId w:val="3"/>
        </w:numPr>
        <w:jc w:val="both"/>
        <w:rPr>
          <w:sz w:val="28"/>
          <w:szCs w:val="28"/>
        </w:rPr>
      </w:pPr>
      <w:r w:rsidRPr="00793EE3">
        <w:rPr>
          <w:i/>
          <w:snapToGrid w:val="0"/>
          <w:sz w:val="28"/>
          <w:szCs w:val="28"/>
          <w:lang w:val="es-ES_tradnl"/>
        </w:rPr>
        <w:t>Ibíd</w:t>
      </w:r>
      <w:r w:rsidRPr="00793EE3">
        <w:rPr>
          <w:snapToGrid w:val="0"/>
          <w:sz w:val="28"/>
          <w:szCs w:val="28"/>
          <w:lang w:val="es-ES_tradnl"/>
        </w:rPr>
        <w:t xml:space="preserve">., </w:t>
      </w:r>
      <w:r>
        <w:rPr>
          <w:snapToGrid w:val="0"/>
          <w:sz w:val="28"/>
          <w:szCs w:val="28"/>
          <w:lang w:val="es-ES_tradnl"/>
        </w:rPr>
        <w:t xml:space="preserve">cap. LXVII: “… </w:t>
      </w:r>
      <w:r w:rsidRPr="00F24975">
        <w:rPr>
          <w:snapToGrid w:val="0"/>
          <w:sz w:val="28"/>
          <w:szCs w:val="28"/>
          <w:lang w:val="es-ES_tradnl"/>
        </w:rPr>
        <w:t xml:space="preserve">Júpiter. Éste, en efecto, presenta en su aspecto general cierta semejanza con la cifra 4; y es seguro también que el uso de este signo puede tener alguna relación con la idea de “maestría”; pero, ello no obstante, y contra la opinión del señor </w:t>
      </w:r>
      <w:proofErr w:type="spellStart"/>
      <w:r w:rsidRPr="00F24975">
        <w:rPr>
          <w:snapToGrid w:val="0"/>
          <w:sz w:val="28"/>
          <w:szCs w:val="28"/>
          <w:lang w:val="es-ES_tradnl"/>
        </w:rPr>
        <w:t>Deonna</w:t>
      </w:r>
      <w:proofErr w:type="spellEnd"/>
      <w:r w:rsidRPr="00F24975">
        <w:rPr>
          <w:snapToGrid w:val="0"/>
          <w:sz w:val="28"/>
          <w:szCs w:val="28"/>
          <w:lang w:val="es-ES_tradnl"/>
        </w:rPr>
        <w:t>, pensamos que no se trata sino de una asociación secundaria, la cual, por legítima que sea</w:t>
      </w:r>
      <w:r w:rsidRPr="00F24975">
        <w:rPr>
          <w:rStyle w:val="Refdenotaalpie"/>
          <w:snapToGrid w:val="0"/>
          <w:sz w:val="28"/>
          <w:szCs w:val="28"/>
          <w:lang w:val="es-ES_tradnl"/>
        </w:rPr>
        <w:footnoteReference w:id="7"/>
      </w:r>
      <w:r w:rsidRPr="00F24975">
        <w:rPr>
          <w:snapToGrid w:val="0"/>
          <w:sz w:val="28"/>
          <w:szCs w:val="28"/>
          <w:lang w:val="es-ES_tradnl"/>
        </w:rPr>
        <w:t>, no hace empero sino añadirse a la significación primera y principal del símbolo.</w:t>
      </w:r>
      <w:r>
        <w:rPr>
          <w:snapToGrid w:val="0"/>
          <w:sz w:val="28"/>
          <w:szCs w:val="28"/>
          <w:lang w:val="es-ES_tradnl"/>
        </w:rPr>
        <w:t>”</w:t>
      </w:r>
    </w:p>
    <w:p w:rsidR="002F0888" w:rsidRPr="00F24975" w:rsidRDefault="002F0888" w:rsidP="00272379">
      <w:pPr>
        <w:pStyle w:val="Prrafodelista"/>
        <w:numPr>
          <w:ilvl w:val="0"/>
          <w:numId w:val="3"/>
        </w:numPr>
        <w:jc w:val="both"/>
        <w:rPr>
          <w:sz w:val="28"/>
          <w:szCs w:val="28"/>
        </w:rPr>
      </w:pPr>
      <w:r>
        <w:rPr>
          <w:i/>
          <w:snapToGrid w:val="0"/>
          <w:sz w:val="28"/>
          <w:szCs w:val="28"/>
          <w:lang w:val="es-ES_tradnl"/>
        </w:rPr>
        <w:t>Entre otras</w:t>
      </w:r>
      <w:r w:rsidRPr="002F0888">
        <w:rPr>
          <w:sz w:val="28"/>
          <w:szCs w:val="28"/>
        </w:rPr>
        <w:t>.</w:t>
      </w:r>
    </w:p>
    <w:p w:rsidR="002A622E" w:rsidRPr="00F24975" w:rsidRDefault="002A622E" w:rsidP="00060241">
      <w:pPr>
        <w:jc w:val="both"/>
        <w:rPr>
          <w:sz w:val="28"/>
          <w:szCs w:val="28"/>
        </w:rPr>
      </w:pPr>
    </w:p>
    <w:p w:rsidR="00060241" w:rsidRPr="00060241" w:rsidRDefault="00060241" w:rsidP="00060241">
      <w:pPr>
        <w:jc w:val="both"/>
        <w:rPr>
          <w:sz w:val="28"/>
          <w:szCs w:val="28"/>
        </w:rPr>
      </w:pPr>
      <w:r>
        <w:rPr>
          <w:sz w:val="28"/>
          <w:szCs w:val="28"/>
        </w:rPr>
        <w:t xml:space="preserve">Donde reina la confusión y la ignorancia la posibilidad del crecimiento espiritual es más </w:t>
      </w:r>
      <w:r w:rsidR="0044223A">
        <w:rPr>
          <w:sz w:val="28"/>
          <w:szCs w:val="28"/>
        </w:rPr>
        <w:t xml:space="preserve">ardua aunque no imposible, pero ahí donde reine la indiferencia y la cerrazón </w:t>
      </w:r>
      <w:r w:rsidR="00291DD0">
        <w:rPr>
          <w:sz w:val="28"/>
          <w:szCs w:val="28"/>
        </w:rPr>
        <w:t>al conocimiento</w:t>
      </w:r>
      <w:r w:rsidR="0044223A">
        <w:rPr>
          <w:sz w:val="28"/>
          <w:szCs w:val="28"/>
        </w:rPr>
        <w:t xml:space="preserve">, ahí, tal posibilidad se torna </w:t>
      </w:r>
      <w:r w:rsidR="006A05C7">
        <w:rPr>
          <w:sz w:val="28"/>
          <w:szCs w:val="28"/>
        </w:rPr>
        <w:t xml:space="preserve">casi </w:t>
      </w:r>
      <w:r w:rsidR="0044223A">
        <w:rPr>
          <w:sz w:val="28"/>
          <w:szCs w:val="28"/>
        </w:rPr>
        <w:t xml:space="preserve">nula. </w:t>
      </w:r>
    </w:p>
    <w:sectPr w:rsidR="00060241" w:rsidRPr="00060241">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35EC" w:rsidRDefault="003A35EC" w:rsidP="002A622E">
      <w:pPr>
        <w:spacing w:after="0" w:line="240" w:lineRule="auto"/>
      </w:pPr>
      <w:r>
        <w:separator/>
      </w:r>
    </w:p>
  </w:endnote>
  <w:endnote w:type="continuationSeparator" w:id="0">
    <w:p w:rsidR="003A35EC" w:rsidRDefault="003A35EC" w:rsidP="002A6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ucoinExtBol">
    <w:altName w:val="Times New Roman"/>
    <w:charset w:val="00"/>
    <w:family w:val="swiss"/>
    <w:pitch w:val="variable"/>
    <w:sig w:usb0="00000007" w:usb1="00000000" w:usb2="00000000" w:usb3="00000000" w:csb0="00000013" w:csb1="00000000"/>
  </w:font>
  <w:font w:name="Times">
    <w:panose1 w:val="02020603050405020304"/>
    <w:charset w:val="00"/>
    <w:family w:val="roman"/>
    <w:pitch w:val="variable"/>
    <w:sig w:usb0="E0002AEF" w:usb1="C0007841" w:usb2="00000009" w:usb3="00000000" w:csb0="000001FF" w:csb1="00000000"/>
  </w:font>
  <w:font w:name="Palatino">
    <w:altName w:val="Book Antiqua"/>
    <w:charset w:val="00"/>
    <w:family w:val="auto"/>
    <w:pitch w:val="variable"/>
    <w:sig w:usb0="03000000"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38758073"/>
      <w:docPartObj>
        <w:docPartGallery w:val="Page Numbers (Bottom of Page)"/>
        <w:docPartUnique/>
      </w:docPartObj>
    </w:sdtPr>
    <w:sdtEndPr/>
    <w:sdtContent>
      <w:p w:rsidR="006C667B" w:rsidRDefault="006C667B">
        <w:pPr>
          <w:pStyle w:val="Piedepgina"/>
          <w:jc w:val="center"/>
        </w:pPr>
        <w:r>
          <w:fldChar w:fldCharType="begin"/>
        </w:r>
        <w:r>
          <w:instrText>PAGE   \* MERGEFORMAT</w:instrText>
        </w:r>
        <w:r>
          <w:fldChar w:fldCharType="separate"/>
        </w:r>
        <w:r w:rsidR="00F57D31" w:rsidRPr="00F57D31">
          <w:rPr>
            <w:noProof/>
            <w:lang w:val="es-ES"/>
          </w:rPr>
          <w:t>7</w:t>
        </w:r>
        <w:r>
          <w:fldChar w:fldCharType="end"/>
        </w:r>
      </w:p>
    </w:sdtContent>
  </w:sdt>
  <w:p w:rsidR="006C667B" w:rsidRDefault="006C667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35EC" w:rsidRDefault="003A35EC" w:rsidP="002A622E">
      <w:pPr>
        <w:spacing w:after="0" w:line="240" w:lineRule="auto"/>
      </w:pPr>
      <w:r>
        <w:separator/>
      </w:r>
    </w:p>
  </w:footnote>
  <w:footnote w:type="continuationSeparator" w:id="0">
    <w:p w:rsidR="003A35EC" w:rsidRDefault="003A35EC" w:rsidP="002A622E">
      <w:pPr>
        <w:spacing w:after="0" w:line="240" w:lineRule="auto"/>
      </w:pPr>
      <w:r>
        <w:continuationSeparator/>
      </w:r>
    </w:p>
  </w:footnote>
  <w:footnote w:id="1">
    <w:p w:rsidR="00F57EFD" w:rsidRPr="00B43C12" w:rsidRDefault="00F57EFD" w:rsidP="00F57EFD">
      <w:pPr>
        <w:pStyle w:val="Textonotapie"/>
        <w:widowControl/>
        <w:rPr>
          <w:rFonts w:ascii="Garamond" w:hAnsi="Garamond"/>
          <w:sz w:val="28"/>
          <w:szCs w:val="28"/>
        </w:rPr>
      </w:pPr>
      <w:r w:rsidRPr="00B43C12">
        <w:rPr>
          <w:rStyle w:val="Refdenotaalpie"/>
          <w:rFonts w:ascii="Garamond" w:hAnsi="Garamond"/>
          <w:sz w:val="28"/>
          <w:szCs w:val="28"/>
        </w:rPr>
        <w:footnoteRef/>
      </w:r>
      <w:r w:rsidRPr="00B43C12">
        <w:rPr>
          <w:rFonts w:ascii="Garamond" w:hAnsi="Garamond"/>
          <w:sz w:val="28"/>
          <w:szCs w:val="28"/>
        </w:rPr>
        <w:t xml:space="preserve"> Según la expresión que Saint-Yves toma al simbolismo del Tarot, el centro supremo es, entre los demás centros, como «el cero cerrado de los veintidós arcanos».</w:t>
      </w:r>
    </w:p>
  </w:footnote>
  <w:footnote w:id="2">
    <w:p w:rsidR="00F57EFD" w:rsidRPr="00B43C12" w:rsidRDefault="00F57EFD" w:rsidP="00F57EFD">
      <w:pPr>
        <w:pStyle w:val="Textonotapie"/>
        <w:rPr>
          <w:rFonts w:ascii="Garamond" w:hAnsi="Garamond"/>
          <w:sz w:val="28"/>
          <w:szCs w:val="28"/>
        </w:rPr>
      </w:pPr>
      <w:r w:rsidRPr="00B43C12">
        <w:rPr>
          <w:rStyle w:val="Refdenotaalpie"/>
          <w:rFonts w:ascii="Garamond" w:hAnsi="Garamond"/>
          <w:sz w:val="28"/>
          <w:szCs w:val="28"/>
        </w:rPr>
        <w:footnoteRef/>
      </w:r>
      <w:r w:rsidRPr="00B43C12">
        <w:rPr>
          <w:rFonts w:ascii="Garamond" w:hAnsi="Garamond"/>
          <w:sz w:val="28"/>
          <w:szCs w:val="28"/>
        </w:rPr>
        <w:t xml:space="preserve"> Cuando esta posición está invertida, el símbolo toma una significación particular que debe ser aproximada a la inversión del símbolo alquímico del Azufre, para representar el cumplimiento de la «Gran Obra», así como al simbolismo de la doceava lámina del Tarot.</w:t>
      </w:r>
    </w:p>
  </w:footnote>
  <w:footnote w:id="3">
    <w:p w:rsidR="005E765C" w:rsidRPr="00B43C12" w:rsidRDefault="005E765C" w:rsidP="005E765C">
      <w:pPr>
        <w:pStyle w:val="Textonotapie"/>
        <w:rPr>
          <w:rFonts w:ascii="Garamond" w:hAnsi="Garamond"/>
          <w:sz w:val="28"/>
          <w:szCs w:val="28"/>
        </w:rPr>
      </w:pPr>
      <w:r w:rsidRPr="00B43C12">
        <w:rPr>
          <w:rStyle w:val="Refdenotaalpie"/>
          <w:rFonts w:ascii="Garamond" w:hAnsi="Garamond"/>
          <w:sz w:val="28"/>
          <w:szCs w:val="28"/>
        </w:rPr>
        <w:footnoteRef/>
      </w:r>
      <w:r w:rsidRPr="00B43C12">
        <w:rPr>
          <w:rFonts w:ascii="Garamond" w:hAnsi="Garamond"/>
          <w:sz w:val="28"/>
          <w:szCs w:val="28"/>
        </w:rPr>
        <w:t xml:space="preserve"> Cf. la «rueda de la Fortuna» en la antigüedad occidental, y el simbolismo de la décima lámina del Tarot.</w:t>
      </w:r>
    </w:p>
  </w:footnote>
  <w:footnote w:id="4">
    <w:p w:rsidR="00F57EFD" w:rsidRPr="00B43C12" w:rsidRDefault="00F57EFD" w:rsidP="00F57EFD">
      <w:pPr>
        <w:pStyle w:val="Textonotapie"/>
        <w:rPr>
          <w:rFonts w:ascii="Garamond" w:hAnsi="Garamond"/>
          <w:sz w:val="28"/>
          <w:szCs w:val="28"/>
        </w:rPr>
      </w:pPr>
      <w:r w:rsidRPr="00B43C12">
        <w:rPr>
          <w:rStyle w:val="Refdenotaalpie"/>
          <w:rFonts w:ascii="Garamond" w:hAnsi="Garamond"/>
          <w:sz w:val="28"/>
          <w:szCs w:val="28"/>
        </w:rPr>
        <w:footnoteRef/>
      </w:r>
      <w:r w:rsidRPr="00B43C12">
        <w:rPr>
          <w:rFonts w:ascii="Garamond" w:hAnsi="Garamond"/>
          <w:sz w:val="28"/>
          <w:szCs w:val="28"/>
        </w:rPr>
        <w:t xml:space="preserve"> </w:t>
      </w:r>
      <w:r w:rsidRPr="00B43C12">
        <w:rPr>
          <w:rFonts w:ascii="Garamond" w:hAnsi="Garamond"/>
          <w:snapToGrid w:val="0"/>
          <w:sz w:val="28"/>
          <w:szCs w:val="28"/>
        </w:rPr>
        <w:t>En el antiguo Egipto, el vaso era el jeroglífico del corazón. La “copa” del Tarot corresponde también al “corazón” de los naipes ordinarios [franceses; en la baraja española se ha mantenido la figura de la copa (</w:t>
      </w:r>
      <w:r w:rsidRPr="00B43C12">
        <w:rPr>
          <w:rFonts w:ascii="Garamond" w:hAnsi="Garamond"/>
          <w:i/>
          <w:snapToGrid w:val="0"/>
          <w:sz w:val="28"/>
          <w:szCs w:val="28"/>
        </w:rPr>
        <w:t>N. del T.</w:t>
      </w:r>
      <w:r w:rsidRPr="00B43C12">
        <w:rPr>
          <w:rFonts w:ascii="Garamond" w:hAnsi="Garamond"/>
          <w:snapToGrid w:val="0"/>
          <w:sz w:val="28"/>
          <w:szCs w:val="28"/>
        </w:rPr>
        <w:t>)]</w:t>
      </w:r>
      <w:r w:rsidRPr="00B43C12">
        <w:rPr>
          <w:rFonts w:ascii="Garamond" w:hAnsi="Garamond"/>
          <w:i/>
          <w:snapToGrid w:val="0"/>
          <w:sz w:val="28"/>
          <w:szCs w:val="28"/>
        </w:rPr>
        <w:t>.</w:t>
      </w:r>
    </w:p>
  </w:footnote>
  <w:footnote w:id="5">
    <w:p w:rsidR="00211276" w:rsidRPr="00B43C12" w:rsidRDefault="00211276" w:rsidP="00211276">
      <w:pPr>
        <w:pStyle w:val="Textonotapie"/>
        <w:rPr>
          <w:rFonts w:ascii="Garamond" w:hAnsi="Garamond"/>
          <w:sz w:val="28"/>
          <w:szCs w:val="28"/>
        </w:rPr>
      </w:pPr>
      <w:r w:rsidRPr="00B43C12">
        <w:rPr>
          <w:rStyle w:val="Refdenotaalpie"/>
          <w:rFonts w:ascii="Garamond" w:hAnsi="Garamond"/>
          <w:sz w:val="28"/>
          <w:szCs w:val="28"/>
        </w:rPr>
        <w:footnoteRef/>
      </w:r>
      <w:r w:rsidRPr="00B43C12">
        <w:rPr>
          <w:rFonts w:ascii="Garamond" w:hAnsi="Garamond"/>
          <w:sz w:val="28"/>
          <w:szCs w:val="28"/>
        </w:rPr>
        <w:t xml:space="preserve"> </w:t>
      </w:r>
      <w:r w:rsidRPr="00B43C12">
        <w:rPr>
          <w:rFonts w:ascii="Garamond" w:hAnsi="Garamond"/>
          <w:snapToGrid w:val="0"/>
          <w:sz w:val="28"/>
          <w:szCs w:val="28"/>
        </w:rPr>
        <w:t xml:space="preserve">Es lo que se figuraba también, en forma exotérica y “moralizada”, el mito de Hércules entre la Virtud y el Vicio, cuyo simbolismo se ha conservado en el sexto arcano del Tarot. El antiguo simbolismo pitagórico, por lo demás, ha tenido otras “supervivencias” harto curiosas; así, se lo encuentra, en la época renacentista, en el pie de imprenta del impresor </w:t>
      </w:r>
      <w:proofErr w:type="spellStart"/>
      <w:r w:rsidRPr="00B43C12">
        <w:rPr>
          <w:rFonts w:ascii="Garamond" w:hAnsi="Garamond"/>
          <w:snapToGrid w:val="0"/>
          <w:sz w:val="28"/>
          <w:szCs w:val="28"/>
        </w:rPr>
        <w:t>Nicolas</w:t>
      </w:r>
      <w:proofErr w:type="spellEnd"/>
      <w:r w:rsidRPr="00B43C12">
        <w:rPr>
          <w:rFonts w:ascii="Garamond" w:hAnsi="Garamond"/>
          <w:snapToGrid w:val="0"/>
          <w:sz w:val="28"/>
          <w:szCs w:val="28"/>
        </w:rPr>
        <w:t xml:space="preserve"> du </w:t>
      </w:r>
      <w:proofErr w:type="spellStart"/>
      <w:r w:rsidRPr="00B43C12">
        <w:rPr>
          <w:rFonts w:ascii="Garamond" w:hAnsi="Garamond"/>
          <w:snapToGrid w:val="0"/>
          <w:sz w:val="28"/>
          <w:szCs w:val="28"/>
        </w:rPr>
        <w:t>Chemin</w:t>
      </w:r>
      <w:proofErr w:type="spellEnd"/>
      <w:r w:rsidRPr="00B43C12">
        <w:rPr>
          <w:rFonts w:ascii="Garamond" w:hAnsi="Garamond"/>
          <w:snapToGrid w:val="0"/>
          <w:sz w:val="28"/>
          <w:szCs w:val="28"/>
        </w:rPr>
        <w:t xml:space="preserve">, diseñado por Jean </w:t>
      </w:r>
      <w:proofErr w:type="spellStart"/>
      <w:r w:rsidRPr="00B43C12">
        <w:rPr>
          <w:rFonts w:ascii="Garamond" w:hAnsi="Garamond"/>
          <w:snapToGrid w:val="0"/>
          <w:sz w:val="28"/>
          <w:szCs w:val="28"/>
        </w:rPr>
        <w:t>Cousin</w:t>
      </w:r>
      <w:proofErr w:type="spellEnd"/>
      <w:r w:rsidRPr="00B43C12">
        <w:rPr>
          <w:rFonts w:ascii="Garamond" w:hAnsi="Garamond"/>
          <w:snapToGrid w:val="0"/>
          <w:sz w:val="28"/>
          <w:szCs w:val="28"/>
        </w:rPr>
        <w:t>.</w:t>
      </w:r>
    </w:p>
  </w:footnote>
  <w:footnote w:id="6">
    <w:p w:rsidR="00793EE3" w:rsidRPr="00B43C12" w:rsidRDefault="00793EE3" w:rsidP="00793EE3">
      <w:pPr>
        <w:pStyle w:val="Textonotapie"/>
        <w:rPr>
          <w:rFonts w:ascii="Garamond" w:hAnsi="Garamond"/>
          <w:sz w:val="28"/>
          <w:szCs w:val="28"/>
        </w:rPr>
      </w:pPr>
      <w:r w:rsidRPr="00B43C12">
        <w:rPr>
          <w:rStyle w:val="Refdenotaalpie"/>
          <w:rFonts w:ascii="Garamond" w:hAnsi="Garamond"/>
          <w:sz w:val="28"/>
          <w:szCs w:val="28"/>
        </w:rPr>
        <w:footnoteRef/>
      </w:r>
      <w:r w:rsidRPr="00B43C12">
        <w:rPr>
          <w:rFonts w:ascii="Garamond" w:hAnsi="Garamond"/>
          <w:sz w:val="28"/>
          <w:szCs w:val="28"/>
        </w:rPr>
        <w:t xml:space="preserve"> </w:t>
      </w:r>
      <w:r w:rsidRPr="00B43C12">
        <w:rPr>
          <w:rFonts w:ascii="Garamond" w:hAnsi="Garamond"/>
          <w:snapToGrid w:val="0"/>
          <w:sz w:val="28"/>
          <w:szCs w:val="28"/>
        </w:rPr>
        <w:t xml:space="preserve">Ver “Le </w:t>
      </w:r>
      <w:proofErr w:type="spellStart"/>
      <w:r w:rsidRPr="00B43C12">
        <w:rPr>
          <w:rFonts w:ascii="Garamond" w:hAnsi="Garamond"/>
          <w:snapToGrid w:val="0"/>
          <w:sz w:val="28"/>
          <w:szCs w:val="28"/>
        </w:rPr>
        <w:t>passage</w:t>
      </w:r>
      <w:proofErr w:type="spellEnd"/>
      <w:r w:rsidRPr="00B43C12">
        <w:rPr>
          <w:rFonts w:ascii="Garamond" w:hAnsi="Garamond"/>
          <w:snapToGrid w:val="0"/>
          <w:sz w:val="28"/>
          <w:szCs w:val="28"/>
        </w:rPr>
        <w:t xml:space="preserve"> des </w:t>
      </w:r>
      <w:proofErr w:type="spellStart"/>
      <w:r w:rsidRPr="00B43C12">
        <w:rPr>
          <w:rFonts w:ascii="Garamond" w:hAnsi="Garamond"/>
          <w:snapToGrid w:val="0"/>
          <w:sz w:val="28"/>
          <w:szCs w:val="28"/>
        </w:rPr>
        <w:t>eaux</w:t>
      </w:r>
      <w:proofErr w:type="spellEnd"/>
      <w:r w:rsidRPr="00B43C12">
        <w:rPr>
          <w:rFonts w:ascii="Garamond" w:hAnsi="Garamond"/>
          <w:snapToGrid w:val="0"/>
          <w:sz w:val="28"/>
          <w:szCs w:val="28"/>
        </w:rPr>
        <w:t xml:space="preserve">” [aquí, cap. LVI: “El paso de las aguas”]. Este cocodrilo es el </w:t>
      </w:r>
      <w:proofErr w:type="spellStart"/>
      <w:r w:rsidRPr="00B43C12">
        <w:rPr>
          <w:rFonts w:ascii="Garamond" w:hAnsi="Garamond"/>
          <w:i/>
          <w:snapToGrid w:val="0"/>
          <w:sz w:val="28"/>
          <w:szCs w:val="28"/>
        </w:rPr>
        <w:t>Ammit</w:t>
      </w:r>
      <w:proofErr w:type="spellEnd"/>
      <w:r w:rsidRPr="00B43C12">
        <w:rPr>
          <w:rFonts w:ascii="Garamond" w:hAnsi="Garamond"/>
          <w:snapToGrid w:val="0"/>
          <w:sz w:val="28"/>
          <w:szCs w:val="28"/>
        </w:rPr>
        <w:t xml:space="preserve"> de los antiguos egipcios, monstruo que aguarda el resultado de la “</w:t>
      </w:r>
      <w:proofErr w:type="spellStart"/>
      <w:r w:rsidRPr="00B43C12">
        <w:rPr>
          <w:rFonts w:ascii="Garamond" w:hAnsi="Garamond"/>
          <w:snapToGrid w:val="0"/>
          <w:sz w:val="28"/>
          <w:szCs w:val="28"/>
        </w:rPr>
        <w:t>psicostasis</w:t>
      </w:r>
      <w:proofErr w:type="spellEnd"/>
      <w:r w:rsidRPr="00B43C12">
        <w:rPr>
          <w:rFonts w:ascii="Garamond" w:hAnsi="Garamond"/>
          <w:snapToGrid w:val="0"/>
          <w:sz w:val="28"/>
          <w:szCs w:val="28"/>
        </w:rPr>
        <w:t>” o “pesada de las almas” para devorar a quienes no hayan pasado satisfactoriamente esta prueba. Es también el mismo cocodrilo [u otro animal] que</w:t>
      </w:r>
      <w:r w:rsidRPr="00B43C12">
        <w:rPr>
          <w:rFonts w:ascii="Garamond" w:hAnsi="Garamond"/>
          <w:sz w:val="28"/>
          <w:szCs w:val="28"/>
        </w:rPr>
        <w:t>,</w:t>
      </w:r>
      <w:r w:rsidRPr="00B43C12">
        <w:rPr>
          <w:rFonts w:ascii="Garamond" w:hAnsi="Garamond"/>
          <w:snapToGrid w:val="0"/>
          <w:sz w:val="28"/>
          <w:szCs w:val="28"/>
        </w:rPr>
        <w:t xml:space="preserve"> abiertas las fauces</w:t>
      </w:r>
      <w:r w:rsidRPr="00B43C12">
        <w:rPr>
          <w:rFonts w:ascii="Garamond" w:hAnsi="Garamond"/>
          <w:sz w:val="28"/>
          <w:szCs w:val="28"/>
        </w:rPr>
        <w:t>,</w:t>
      </w:r>
      <w:r w:rsidRPr="00B43C12">
        <w:rPr>
          <w:rFonts w:ascii="Garamond" w:hAnsi="Garamond"/>
          <w:snapToGrid w:val="0"/>
          <w:sz w:val="28"/>
          <w:szCs w:val="28"/>
        </w:rPr>
        <w:t xml:space="preserve"> acecha al “loco” del vigésimo primer arcano del Tarot; el “loco” se interpreta generalmente como la imagen del profano que no sabe de dónde viene ni adónde va</w:t>
      </w:r>
      <w:r w:rsidRPr="00B43C12">
        <w:rPr>
          <w:rFonts w:ascii="Garamond" w:hAnsi="Garamond"/>
          <w:sz w:val="28"/>
          <w:szCs w:val="28"/>
        </w:rPr>
        <w:t>,</w:t>
      </w:r>
      <w:r w:rsidRPr="00B43C12">
        <w:rPr>
          <w:rFonts w:ascii="Garamond" w:hAnsi="Garamond"/>
          <w:snapToGrid w:val="0"/>
          <w:sz w:val="28"/>
          <w:szCs w:val="28"/>
        </w:rPr>
        <w:t xml:space="preserve"> y marcha ciegamente sin conciencia del abismo al cual está a punto de precipitarse.</w:t>
      </w:r>
    </w:p>
  </w:footnote>
  <w:footnote w:id="7">
    <w:p w:rsidR="00F24975" w:rsidRPr="00B43C12" w:rsidRDefault="00F24975" w:rsidP="00F24975">
      <w:pPr>
        <w:pStyle w:val="Textonotapie"/>
        <w:rPr>
          <w:rFonts w:ascii="Garamond" w:hAnsi="Garamond"/>
          <w:sz w:val="28"/>
          <w:szCs w:val="28"/>
        </w:rPr>
      </w:pPr>
      <w:r w:rsidRPr="00B43C12">
        <w:rPr>
          <w:rStyle w:val="Refdenotaalpie"/>
          <w:rFonts w:ascii="Garamond" w:hAnsi="Garamond"/>
          <w:sz w:val="28"/>
          <w:szCs w:val="28"/>
        </w:rPr>
        <w:footnoteRef/>
      </w:r>
      <w:r w:rsidRPr="00B43C12">
        <w:rPr>
          <w:rFonts w:ascii="Garamond" w:hAnsi="Garamond"/>
          <w:sz w:val="28"/>
          <w:szCs w:val="28"/>
        </w:rPr>
        <w:t xml:space="preserve"> </w:t>
      </w:r>
      <w:r w:rsidRPr="00B43C12">
        <w:rPr>
          <w:rFonts w:ascii="Garamond" w:hAnsi="Garamond"/>
          <w:snapToGrid w:val="0"/>
          <w:sz w:val="28"/>
          <w:szCs w:val="28"/>
        </w:rPr>
        <w:t>Encontramos, por lo demás, otro caso de la misma asociación entre el simbolismo de Júpiter y el del cuaternario en el cuarto arcano del Tarot.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54222"/>
    <w:multiLevelType w:val="hybridMultilevel"/>
    <w:tmpl w:val="DAA6A9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45D41856"/>
    <w:multiLevelType w:val="hybridMultilevel"/>
    <w:tmpl w:val="48E02C7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6027158A"/>
    <w:multiLevelType w:val="hybridMultilevel"/>
    <w:tmpl w:val="337218D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C47"/>
    <w:rsid w:val="00033DA0"/>
    <w:rsid w:val="00036F88"/>
    <w:rsid w:val="000467E7"/>
    <w:rsid w:val="00053183"/>
    <w:rsid w:val="00060241"/>
    <w:rsid w:val="000C505E"/>
    <w:rsid w:val="000D7DCC"/>
    <w:rsid w:val="00107B6C"/>
    <w:rsid w:val="0011709A"/>
    <w:rsid w:val="00123253"/>
    <w:rsid w:val="001A0231"/>
    <w:rsid w:val="001A4763"/>
    <w:rsid w:val="001D33D0"/>
    <w:rsid w:val="001E56D5"/>
    <w:rsid w:val="00211276"/>
    <w:rsid w:val="0022417E"/>
    <w:rsid w:val="0025503F"/>
    <w:rsid w:val="0026536F"/>
    <w:rsid w:val="00271F17"/>
    <w:rsid w:val="00272379"/>
    <w:rsid w:val="00291DD0"/>
    <w:rsid w:val="00293AA1"/>
    <w:rsid w:val="002A32FF"/>
    <w:rsid w:val="002A622E"/>
    <w:rsid w:val="002B56CE"/>
    <w:rsid w:val="002E36BA"/>
    <w:rsid w:val="002E7515"/>
    <w:rsid w:val="002F0888"/>
    <w:rsid w:val="003001DD"/>
    <w:rsid w:val="00310AC4"/>
    <w:rsid w:val="00330F11"/>
    <w:rsid w:val="003906BA"/>
    <w:rsid w:val="003A35EC"/>
    <w:rsid w:val="003D4704"/>
    <w:rsid w:val="00404170"/>
    <w:rsid w:val="00404C1B"/>
    <w:rsid w:val="00412D87"/>
    <w:rsid w:val="00427BAA"/>
    <w:rsid w:val="0044223A"/>
    <w:rsid w:val="004442EA"/>
    <w:rsid w:val="00455619"/>
    <w:rsid w:val="004907B3"/>
    <w:rsid w:val="0049778B"/>
    <w:rsid w:val="004A3933"/>
    <w:rsid w:val="004E5584"/>
    <w:rsid w:val="004F6C0E"/>
    <w:rsid w:val="00503E90"/>
    <w:rsid w:val="005073D8"/>
    <w:rsid w:val="005137DD"/>
    <w:rsid w:val="00534736"/>
    <w:rsid w:val="00551582"/>
    <w:rsid w:val="00553D0E"/>
    <w:rsid w:val="005817B9"/>
    <w:rsid w:val="005B5893"/>
    <w:rsid w:val="005D38FB"/>
    <w:rsid w:val="005E1361"/>
    <w:rsid w:val="005E765C"/>
    <w:rsid w:val="00627E8C"/>
    <w:rsid w:val="00634845"/>
    <w:rsid w:val="00636D86"/>
    <w:rsid w:val="00652309"/>
    <w:rsid w:val="00691FF4"/>
    <w:rsid w:val="006A05C7"/>
    <w:rsid w:val="006A7D51"/>
    <w:rsid w:val="006B3983"/>
    <w:rsid w:val="006C667B"/>
    <w:rsid w:val="006E23D8"/>
    <w:rsid w:val="00711653"/>
    <w:rsid w:val="00754458"/>
    <w:rsid w:val="00793EE3"/>
    <w:rsid w:val="007C5692"/>
    <w:rsid w:val="007C5CFB"/>
    <w:rsid w:val="007C7C47"/>
    <w:rsid w:val="00817C03"/>
    <w:rsid w:val="00826197"/>
    <w:rsid w:val="0082667C"/>
    <w:rsid w:val="00874E96"/>
    <w:rsid w:val="008A07B3"/>
    <w:rsid w:val="008B183D"/>
    <w:rsid w:val="008C1361"/>
    <w:rsid w:val="008D5835"/>
    <w:rsid w:val="008D74A3"/>
    <w:rsid w:val="009063FD"/>
    <w:rsid w:val="00921706"/>
    <w:rsid w:val="00921D84"/>
    <w:rsid w:val="00956460"/>
    <w:rsid w:val="009637A9"/>
    <w:rsid w:val="009641E5"/>
    <w:rsid w:val="009653AD"/>
    <w:rsid w:val="00971AC5"/>
    <w:rsid w:val="009C7DCC"/>
    <w:rsid w:val="009E763F"/>
    <w:rsid w:val="009F355D"/>
    <w:rsid w:val="00A14D19"/>
    <w:rsid w:val="00A21291"/>
    <w:rsid w:val="00A22625"/>
    <w:rsid w:val="00A9464B"/>
    <w:rsid w:val="00AE212A"/>
    <w:rsid w:val="00AF04B0"/>
    <w:rsid w:val="00AF3E2E"/>
    <w:rsid w:val="00B43C12"/>
    <w:rsid w:val="00B8231E"/>
    <w:rsid w:val="00BD55B5"/>
    <w:rsid w:val="00BE22F7"/>
    <w:rsid w:val="00C0076E"/>
    <w:rsid w:val="00C058AF"/>
    <w:rsid w:val="00C17F8E"/>
    <w:rsid w:val="00C2424F"/>
    <w:rsid w:val="00C32F9B"/>
    <w:rsid w:val="00C46098"/>
    <w:rsid w:val="00C50E0B"/>
    <w:rsid w:val="00C535FC"/>
    <w:rsid w:val="00C63B66"/>
    <w:rsid w:val="00C83394"/>
    <w:rsid w:val="00CA0BA6"/>
    <w:rsid w:val="00CA4942"/>
    <w:rsid w:val="00CC0AA8"/>
    <w:rsid w:val="00CC5FF7"/>
    <w:rsid w:val="00CE480A"/>
    <w:rsid w:val="00CF397A"/>
    <w:rsid w:val="00D177BE"/>
    <w:rsid w:val="00D335AD"/>
    <w:rsid w:val="00D35F62"/>
    <w:rsid w:val="00D5278E"/>
    <w:rsid w:val="00D52931"/>
    <w:rsid w:val="00D71FDC"/>
    <w:rsid w:val="00DA1CBF"/>
    <w:rsid w:val="00DE082B"/>
    <w:rsid w:val="00DE19D0"/>
    <w:rsid w:val="00E31C6B"/>
    <w:rsid w:val="00E7135A"/>
    <w:rsid w:val="00E87A1A"/>
    <w:rsid w:val="00E94F36"/>
    <w:rsid w:val="00EA2F94"/>
    <w:rsid w:val="00EC705A"/>
    <w:rsid w:val="00ED24BF"/>
    <w:rsid w:val="00F02AC3"/>
    <w:rsid w:val="00F24975"/>
    <w:rsid w:val="00F506D1"/>
    <w:rsid w:val="00F52FC8"/>
    <w:rsid w:val="00F57D31"/>
    <w:rsid w:val="00F57EFD"/>
    <w:rsid w:val="00FD0A85"/>
    <w:rsid w:val="00FE798A"/>
    <w:rsid w:val="00FF28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C7C47"/>
    <w:pPr>
      <w:ind w:left="720"/>
      <w:contextualSpacing/>
    </w:pPr>
  </w:style>
  <w:style w:type="character" w:styleId="Refdenotaalpie">
    <w:name w:val="footnote reference"/>
    <w:semiHidden/>
    <w:rsid w:val="002A622E"/>
    <w:rPr>
      <w:vertAlign w:val="superscript"/>
    </w:rPr>
  </w:style>
  <w:style w:type="paragraph" w:styleId="Textonotapie">
    <w:name w:val="footnote text"/>
    <w:basedOn w:val="Normal"/>
    <w:link w:val="TextonotapieCar"/>
    <w:semiHidden/>
    <w:rsid w:val="002A622E"/>
    <w:pPr>
      <w:widowControl w:val="0"/>
      <w:tabs>
        <w:tab w:val="left" w:pos="-2268"/>
        <w:tab w:val="left" w:pos="-567"/>
        <w:tab w:val="right" w:pos="567"/>
        <w:tab w:val="left" w:pos="851"/>
        <w:tab w:val="right" w:pos="1276"/>
        <w:tab w:val="right" w:pos="2552"/>
        <w:tab w:val="right" w:leader="dot" w:pos="5670"/>
        <w:tab w:val="right" w:pos="6237"/>
        <w:tab w:val="right" w:leader="dot" w:pos="7938"/>
      </w:tabs>
      <w:spacing w:after="0" w:line="264" w:lineRule="auto"/>
      <w:ind w:firstLine="340"/>
      <w:jc w:val="both"/>
    </w:pPr>
    <w:rPr>
      <w:rFonts w:ascii="Times New Roman" w:eastAsia="Times New Roman" w:hAnsi="Times New Roman" w:cs="Times New Roman"/>
      <w:sz w:val="24"/>
      <w:szCs w:val="20"/>
      <w:lang w:val="es-ES_tradnl" w:eastAsia="es-MX"/>
    </w:rPr>
  </w:style>
  <w:style w:type="character" w:customStyle="1" w:styleId="TextonotapieCar">
    <w:name w:val="Texto nota pie Car"/>
    <w:basedOn w:val="Fuentedeprrafopredeter"/>
    <w:link w:val="Textonotapie"/>
    <w:semiHidden/>
    <w:rsid w:val="002A622E"/>
    <w:rPr>
      <w:rFonts w:ascii="Times New Roman" w:eastAsia="Times New Roman" w:hAnsi="Times New Roman" w:cs="Times New Roman"/>
      <w:sz w:val="24"/>
      <w:szCs w:val="20"/>
      <w:lang w:val="es-ES_tradnl" w:eastAsia="es-MX"/>
    </w:rPr>
  </w:style>
  <w:style w:type="paragraph" w:styleId="Encabezado">
    <w:name w:val="header"/>
    <w:basedOn w:val="Normal"/>
    <w:link w:val="EncabezadoCar"/>
    <w:uiPriority w:val="99"/>
    <w:unhideWhenUsed/>
    <w:rsid w:val="006C66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C667B"/>
  </w:style>
  <w:style w:type="paragraph" w:styleId="Piedepgina">
    <w:name w:val="footer"/>
    <w:basedOn w:val="Normal"/>
    <w:link w:val="PiedepginaCar"/>
    <w:uiPriority w:val="99"/>
    <w:unhideWhenUsed/>
    <w:rsid w:val="006C6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C667B"/>
  </w:style>
  <w:style w:type="paragraph" w:styleId="Textoindependiente">
    <w:name w:val="Body Text"/>
    <w:basedOn w:val="Normal"/>
    <w:link w:val="TextoindependienteCar"/>
    <w:rsid w:val="004907B3"/>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4907B3"/>
    <w:rPr>
      <w:rFonts w:ascii="Times New Roman" w:eastAsia="Times New Roman" w:hAnsi="Times New Roman" w:cs="Times New Roman"/>
      <w:sz w:val="20"/>
      <w:szCs w:val="20"/>
      <w:lang w:val="es-ES" w:eastAsia="es-ES"/>
    </w:rPr>
  </w:style>
  <w:style w:type="paragraph" w:styleId="Ttulo">
    <w:name w:val="Title"/>
    <w:basedOn w:val="Normal"/>
    <w:link w:val="TtuloCar"/>
    <w:qFormat/>
    <w:rsid w:val="004907B3"/>
    <w:pPr>
      <w:spacing w:after="0" w:line="240" w:lineRule="auto"/>
      <w:jc w:val="center"/>
    </w:pPr>
    <w:rPr>
      <w:rFonts w:ascii="Tahoma" w:eastAsia="Times New Roman" w:hAnsi="Tahoma" w:cs="Times New Roman"/>
      <w:sz w:val="28"/>
      <w:szCs w:val="20"/>
      <w:lang w:eastAsia="es-ES"/>
    </w:rPr>
  </w:style>
  <w:style w:type="character" w:customStyle="1" w:styleId="TtuloCar">
    <w:name w:val="Título Car"/>
    <w:basedOn w:val="Fuentedeprrafopredeter"/>
    <w:link w:val="Ttulo"/>
    <w:rsid w:val="004907B3"/>
    <w:rPr>
      <w:rFonts w:ascii="Tahoma" w:eastAsia="Times New Roman" w:hAnsi="Tahoma" w:cs="Times New Roman"/>
      <w:sz w:val="28"/>
      <w:szCs w:val="20"/>
      <w:lang w:eastAsia="es-ES"/>
    </w:rPr>
  </w:style>
  <w:style w:type="paragraph" w:styleId="Subttulo">
    <w:name w:val="Subtitle"/>
    <w:basedOn w:val="Normal"/>
    <w:link w:val="SubttuloCar"/>
    <w:qFormat/>
    <w:rsid w:val="004907B3"/>
    <w:pPr>
      <w:spacing w:after="0" w:line="240" w:lineRule="auto"/>
      <w:ind w:left="1701" w:right="-518"/>
      <w:jc w:val="center"/>
    </w:pPr>
    <w:rPr>
      <w:rFonts w:ascii="AucoinExtBol" w:eastAsia="Times" w:hAnsi="AucoinExtBol" w:cs="Times New Roman"/>
      <w:b/>
      <w:color w:val="008000"/>
      <w:position w:val="10"/>
      <w:sz w:val="20"/>
      <w:szCs w:val="20"/>
      <w:lang w:val="en-US" w:eastAsia="es-ES"/>
    </w:rPr>
  </w:style>
  <w:style w:type="character" w:customStyle="1" w:styleId="SubttuloCar">
    <w:name w:val="Subtítulo Car"/>
    <w:basedOn w:val="Fuentedeprrafopredeter"/>
    <w:link w:val="Subttulo"/>
    <w:rsid w:val="004907B3"/>
    <w:rPr>
      <w:rFonts w:ascii="AucoinExtBol" w:eastAsia="Times" w:hAnsi="AucoinExtBol" w:cs="Times New Roman"/>
      <w:b/>
      <w:color w:val="008000"/>
      <w:position w:val="10"/>
      <w:sz w:val="20"/>
      <w:szCs w:val="20"/>
      <w:lang w:val="en-US" w:eastAsia="es-ES"/>
    </w:rPr>
  </w:style>
  <w:style w:type="paragraph" w:styleId="Textodeglobo">
    <w:name w:val="Balloon Text"/>
    <w:basedOn w:val="Normal"/>
    <w:link w:val="TextodegloboCar"/>
    <w:uiPriority w:val="99"/>
    <w:semiHidden/>
    <w:unhideWhenUsed/>
    <w:rsid w:val="004907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907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C7C47"/>
    <w:pPr>
      <w:ind w:left="720"/>
      <w:contextualSpacing/>
    </w:pPr>
  </w:style>
  <w:style w:type="character" w:styleId="Refdenotaalpie">
    <w:name w:val="footnote reference"/>
    <w:semiHidden/>
    <w:rsid w:val="002A622E"/>
    <w:rPr>
      <w:vertAlign w:val="superscript"/>
    </w:rPr>
  </w:style>
  <w:style w:type="paragraph" w:styleId="Textonotapie">
    <w:name w:val="footnote text"/>
    <w:basedOn w:val="Normal"/>
    <w:link w:val="TextonotapieCar"/>
    <w:semiHidden/>
    <w:rsid w:val="002A622E"/>
    <w:pPr>
      <w:widowControl w:val="0"/>
      <w:tabs>
        <w:tab w:val="left" w:pos="-2268"/>
        <w:tab w:val="left" w:pos="-567"/>
        <w:tab w:val="right" w:pos="567"/>
        <w:tab w:val="left" w:pos="851"/>
        <w:tab w:val="right" w:pos="1276"/>
        <w:tab w:val="right" w:pos="2552"/>
        <w:tab w:val="right" w:leader="dot" w:pos="5670"/>
        <w:tab w:val="right" w:pos="6237"/>
        <w:tab w:val="right" w:leader="dot" w:pos="7938"/>
      </w:tabs>
      <w:spacing w:after="0" w:line="264" w:lineRule="auto"/>
      <w:ind w:firstLine="340"/>
      <w:jc w:val="both"/>
    </w:pPr>
    <w:rPr>
      <w:rFonts w:ascii="Times New Roman" w:eastAsia="Times New Roman" w:hAnsi="Times New Roman" w:cs="Times New Roman"/>
      <w:sz w:val="24"/>
      <w:szCs w:val="20"/>
      <w:lang w:val="es-ES_tradnl" w:eastAsia="es-MX"/>
    </w:rPr>
  </w:style>
  <w:style w:type="character" w:customStyle="1" w:styleId="TextonotapieCar">
    <w:name w:val="Texto nota pie Car"/>
    <w:basedOn w:val="Fuentedeprrafopredeter"/>
    <w:link w:val="Textonotapie"/>
    <w:semiHidden/>
    <w:rsid w:val="002A622E"/>
    <w:rPr>
      <w:rFonts w:ascii="Times New Roman" w:eastAsia="Times New Roman" w:hAnsi="Times New Roman" w:cs="Times New Roman"/>
      <w:sz w:val="24"/>
      <w:szCs w:val="20"/>
      <w:lang w:val="es-ES_tradnl" w:eastAsia="es-MX"/>
    </w:rPr>
  </w:style>
  <w:style w:type="paragraph" w:styleId="Encabezado">
    <w:name w:val="header"/>
    <w:basedOn w:val="Normal"/>
    <w:link w:val="EncabezadoCar"/>
    <w:uiPriority w:val="99"/>
    <w:unhideWhenUsed/>
    <w:rsid w:val="006C66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C667B"/>
  </w:style>
  <w:style w:type="paragraph" w:styleId="Piedepgina">
    <w:name w:val="footer"/>
    <w:basedOn w:val="Normal"/>
    <w:link w:val="PiedepginaCar"/>
    <w:uiPriority w:val="99"/>
    <w:unhideWhenUsed/>
    <w:rsid w:val="006C66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C667B"/>
  </w:style>
  <w:style w:type="paragraph" w:styleId="Textoindependiente">
    <w:name w:val="Body Text"/>
    <w:basedOn w:val="Normal"/>
    <w:link w:val="TextoindependienteCar"/>
    <w:rsid w:val="004907B3"/>
    <w:pPr>
      <w:spacing w:after="0" w:line="240" w:lineRule="auto"/>
      <w:jc w:val="both"/>
    </w:pPr>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4907B3"/>
    <w:rPr>
      <w:rFonts w:ascii="Times New Roman" w:eastAsia="Times New Roman" w:hAnsi="Times New Roman" w:cs="Times New Roman"/>
      <w:sz w:val="20"/>
      <w:szCs w:val="20"/>
      <w:lang w:val="es-ES" w:eastAsia="es-ES"/>
    </w:rPr>
  </w:style>
  <w:style w:type="paragraph" w:styleId="Ttulo">
    <w:name w:val="Title"/>
    <w:basedOn w:val="Normal"/>
    <w:link w:val="TtuloCar"/>
    <w:qFormat/>
    <w:rsid w:val="004907B3"/>
    <w:pPr>
      <w:spacing w:after="0" w:line="240" w:lineRule="auto"/>
      <w:jc w:val="center"/>
    </w:pPr>
    <w:rPr>
      <w:rFonts w:ascii="Tahoma" w:eastAsia="Times New Roman" w:hAnsi="Tahoma" w:cs="Times New Roman"/>
      <w:sz w:val="28"/>
      <w:szCs w:val="20"/>
      <w:lang w:eastAsia="es-ES"/>
    </w:rPr>
  </w:style>
  <w:style w:type="character" w:customStyle="1" w:styleId="TtuloCar">
    <w:name w:val="Título Car"/>
    <w:basedOn w:val="Fuentedeprrafopredeter"/>
    <w:link w:val="Ttulo"/>
    <w:rsid w:val="004907B3"/>
    <w:rPr>
      <w:rFonts w:ascii="Tahoma" w:eastAsia="Times New Roman" w:hAnsi="Tahoma" w:cs="Times New Roman"/>
      <w:sz w:val="28"/>
      <w:szCs w:val="20"/>
      <w:lang w:eastAsia="es-ES"/>
    </w:rPr>
  </w:style>
  <w:style w:type="paragraph" w:styleId="Subttulo">
    <w:name w:val="Subtitle"/>
    <w:basedOn w:val="Normal"/>
    <w:link w:val="SubttuloCar"/>
    <w:qFormat/>
    <w:rsid w:val="004907B3"/>
    <w:pPr>
      <w:spacing w:after="0" w:line="240" w:lineRule="auto"/>
      <w:ind w:left="1701" w:right="-518"/>
      <w:jc w:val="center"/>
    </w:pPr>
    <w:rPr>
      <w:rFonts w:ascii="AucoinExtBol" w:eastAsia="Times" w:hAnsi="AucoinExtBol" w:cs="Times New Roman"/>
      <w:b/>
      <w:color w:val="008000"/>
      <w:position w:val="10"/>
      <w:sz w:val="20"/>
      <w:szCs w:val="20"/>
      <w:lang w:val="en-US" w:eastAsia="es-ES"/>
    </w:rPr>
  </w:style>
  <w:style w:type="character" w:customStyle="1" w:styleId="SubttuloCar">
    <w:name w:val="Subtítulo Car"/>
    <w:basedOn w:val="Fuentedeprrafopredeter"/>
    <w:link w:val="Subttulo"/>
    <w:rsid w:val="004907B3"/>
    <w:rPr>
      <w:rFonts w:ascii="AucoinExtBol" w:eastAsia="Times" w:hAnsi="AucoinExtBol" w:cs="Times New Roman"/>
      <w:b/>
      <w:color w:val="008000"/>
      <w:position w:val="10"/>
      <w:sz w:val="20"/>
      <w:szCs w:val="20"/>
      <w:lang w:val="en-US" w:eastAsia="es-ES"/>
    </w:rPr>
  </w:style>
  <w:style w:type="paragraph" w:styleId="Textodeglobo">
    <w:name w:val="Balloon Text"/>
    <w:basedOn w:val="Normal"/>
    <w:link w:val="TextodegloboCar"/>
    <w:uiPriority w:val="99"/>
    <w:semiHidden/>
    <w:unhideWhenUsed/>
    <w:rsid w:val="004907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907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4215B4-3035-4C5A-AE74-231B2FE56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7</Pages>
  <Words>1579</Words>
  <Characters>8688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Homero Moreno Arredondo</dc:creator>
  <cp:lastModifiedBy>Homero Moreno Arredondo</cp:lastModifiedBy>
  <cp:revision>154</cp:revision>
  <cp:lastPrinted>2016-02-08T22:57:00Z</cp:lastPrinted>
  <dcterms:created xsi:type="dcterms:W3CDTF">2016-02-08T17:09:00Z</dcterms:created>
  <dcterms:modified xsi:type="dcterms:W3CDTF">2016-09-21T23:17:00Z</dcterms:modified>
</cp:coreProperties>
</file>