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EA5" w:rsidRPr="00632EA5" w:rsidRDefault="00632EA5" w:rsidP="00632EA5">
      <w:pPr>
        <w:shd w:val="clear" w:color="auto" w:fill="FFFFFF"/>
        <w:bidi w:val="0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632EA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Multi-Currency Implementation Guide — Instructions for Later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Below is a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complete, ordered implementation plan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for adding multi-currency support to your app. This is a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specification document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— not code to run now. You'll use it later, when you're ready to implement.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It covers: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database → backend → frontend → data migration → testing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. Follow the order; each phase depends on the previous.</w:t>
      </w:r>
    </w:p>
    <w:p w:rsidR="00632EA5" w:rsidRPr="00632EA5" w:rsidRDefault="00632EA5" w:rsidP="00632EA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Guiding Principles (Pin These to the Wall)</w:t>
      </w:r>
    </w:p>
    <w:p w:rsidR="00632EA5" w:rsidRPr="00632EA5" w:rsidRDefault="00632EA5" w:rsidP="00632EA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One base currency per legal entity.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For you: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IRR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. Configurable via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t_AdminConfig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32EA5" w:rsidRPr="00632EA5" w:rsidRDefault="00632EA5" w:rsidP="00632EA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Unlimited transaction currencies.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USD, EUR, AED, CNY, …</w:t>
      </w:r>
    </w:p>
    <w:p w:rsidR="00632EA5" w:rsidRPr="00632EA5" w:rsidRDefault="00632EA5" w:rsidP="00632EA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Two amounts on every financial row: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the amount in the </w:t>
      </w:r>
      <w:r w:rsidRPr="00632EA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transaction currency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and the amount in the </w:t>
      </w:r>
      <w:r w:rsidRPr="00632EA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base currency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. Both stored, never re-derived.</w:t>
      </w:r>
    </w:p>
    <w:p w:rsidR="00632EA5" w:rsidRPr="00632EA5" w:rsidRDefault="00632EA5" w:rsidP="00632EA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rate used is stored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— not looked up later. This is the #1 mistake in homegrown ERPs.</w:t>
      </w:r>
    </w:p>
    <w:p w:rsidR="00632EA5" w:rsidRPr="00632EA5" w:rsidRDefault="00632EA5" w:rsidP="00632EA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Never store money as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All new amount columns are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DECIMAL(18,4)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. Existing NVARCHAR columns stay for backward compatibility; you add </w:t>
      </w:r>
      <w:r w:rsidRPr="00632EA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new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proper columns alongside.</w:t>
      </w:r>
    </w:p>
    <w:p w:rsidR="00632EA5" w:rsidRPr="00632EA5" w:rsidRDefault="00632EA5" w:rsidP="00632EA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Currency belongs on financial transactions.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Not on BOM, not on routings, not on master data — except where master data has a default price (then a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DefaultCurrency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reference is fine).</w:t>
      </w:r>
    </w:p>
    <w:p w:rsidR="00632EA5" w:rsidRPr="00632EA5" w:rsidRDefault="00632EA5" w:rsidP="00632EA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Display currency is a user preference.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A CFO can view the dashboard in USD while the underlying records are in IRR.</w:t>
      </w:r>
    </w:p>
    <w:p w:rsidR="00632EA5" w:rsidRPr="00632EA5" w:rsidRDefault="00632EA5" w:rsidP="00632EA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Reporting converts to base currency at query time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using the rate valid on the transaction date — unless the transaction already stores the base amount (it should).</w:t>
      </w:r>
    </w:p>
    <w:p w:rsidR="00632EA5" w:rsidRPr="00632EA5" w:rsidRDefault="00632EA5" w:rsidP="00632EA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26" style="width:0;height:.75pt" o:hralign="center" o:hrstd="t" o:hr="t" fillcolor="#a0a0a0" stroked="f"/>
        </w:pic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Phase 1 — Database Schema Changes</w: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1.1 Create the currency master tables</w:t>
      </w:r>
    </w:p>
    <w:p w:rsidR="00632EA5" w:rsidRPr="00632EA5" w:rsidRDefault="00632EA5" w:rsidP="00632EA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32EA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Currency master (one row per ISO 4217 code you support)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t_Currency 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CurrencyCode    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CHAR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'IRR', 'USD', 'EUR'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CurrencyName      NVARCHAR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'Iranian Rial'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CurrencyNameLocal NVARCHAR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'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ریال ایران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'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Symbol            NVARCHAR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'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﷼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', '$', '€'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DecimalPlaces   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IRR may use 0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IsActive        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BIT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CreatedDateKey  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ModifiedDateKey 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Seed at minimum: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IRR, USD, EUR, AED, CNY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. Others on request.</w: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1.2 Formalize the currency rate table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You already have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t_CurrencyRates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. Adjust it (add columns, do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drop existing ones):</w:t>
      </w:r>
    </w:p>
    <w:p w:rsidR="00632EA5" w:rsidRPr="00632EA5" w:rsidRDefault="00632EA5" w:rsidP="00632EA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32EA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t_CurrencyRates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RateID        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IDENTITY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surrogate PK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t_CurrencyRates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BaseCurrencyCode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CHAR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'IRR'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t_CurrencyRates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QuoteCurrencyCode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CHAR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'USD'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t_CurrencyRates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RateType          NVARCHAR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'Official' | 'Market' | 'Customs'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t_CurrencyRates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EffectiveDateKey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when this rate starts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t_CurrencyRates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ExpiryDateKey   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when it stops (null = still valid)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t_CurrencyRates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IsActive        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BIT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t_CurrencyRates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CreatedBy         NVARCHAR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t_CurrencyRates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CreatedDateKey  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Rules:</w:t>
      </w:r>
    </w:p>
    <w:p w:rsidR="00632EA5" w:rsidRPr="00632EA5" w:rsidRDefault="00632EA5" w:rsidP="00632EA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One rate per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(BaseCurrencyCode, QuoteCurrencyCode, RateType, EffectiveDateKey)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32EA5" w:rsidRPr="00632EA5" w:rsidRDefault="00632EA5" w:rsidP="00632EA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Never edit a rate. Supersede it by inserting a new row with a later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EffectiveDateKey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and setting the old row's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ExpiryDateKey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32EA5" w:rsidRPr="00632EA5" w:rsidRDefault="00632EA5" w:rsidP="00632EA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LastThreeAvg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already exists — keep it, it's a nice touch for smoothing volatility.</w: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1.3 Add "two-amount" columns to every financial table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Pattern — apply to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each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table below:</w:t>
      </w:r>
    </w:p>
    <w:p w:rsidR="00632EA5" w:rsidRPr="00632EA5" w:rsidRDefault="00632EA5" w:rsidP="00632EA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32EA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TableName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BaseAmount       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18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amount in base currency (IRR)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TableName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ExchangeRateUsed 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18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rate applied at time of posting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TableName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BaseCurrencyCode 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CHAR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usually 'IRR'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TableName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TransactionCurrency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CHAR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currency the user entered in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Tables to modify (with the amount column they mirror):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8510"/>
      </w:tblGrid>
      <w:tr w:rsidR="00632EA5" w:rsidRPr="00632EA5" w:rsidTr="00632E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Existing amount column(s)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t_PurchaseOrder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Unitprice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 (Qty is not money)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t_PurchaseOrderDetail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UnitPrice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t_Quote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TotalAmount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TotalAmount_NEW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t_QuoteLine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UnitPrice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TotalPrice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t_SalesOrder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Unitprice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t_SalesOrderLine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UnitPrice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t_CustomerInvoices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Amount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t_ProgressCertificate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TotalCompletedAmount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RetentionAmount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AdvanceRecovery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PreviousTotal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NetPayable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t_CertificateLine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UnitPrice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ServiceUnitPrice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t_FinancialJournal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DebitAmount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CreditAmount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t_CashFlowProjection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OpeningBalanceInitial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t_CashFlowLine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all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SalesReceipts*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PurchasePayments*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LoanRepayments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MandatoryPayments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OptionalPayments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ShareholderContributions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BankCreditReceived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Total*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NetCashFlow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OpeningBalance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ClosingBalance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t_CashFlowManualInputs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Amount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t_SalesForecastLine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Month1Price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Month1Amount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Month2Price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Month2Amount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Month3Price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Month3Amount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TotalAmount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t_PurchaseForecastLine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TotalPurchaseAmount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t_ProjectFinancials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Budget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ActualCost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CommittedCost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Value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Budget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ActualCost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ContractValue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AdvancePayment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t_CompanyProject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Budget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ActualCost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ContractValue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CostEstimate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EstimatedCost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ActualCost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EstimatedMaterialCost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EstimatedLaborCost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EstimatedOverheadCost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EstimatedTotalCost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ActualMaterialCost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ActualLaborCost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ActualOverheadCost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ActualTotalCost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CostVariance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t_SubcontractOperation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UnitCost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TotalCost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HourlyRate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HourlyRate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StandardCost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t_InventoryOnHand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UnitCost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t_InventoryTransactions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UnitCost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t_LoanSchedule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PrincipalAmount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MonthlyPayment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TotalInterest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TotalRepayment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t_LoanPaymentSchedule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PrincipalPayment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InterestPayment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TotalPayment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RemainingBalance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t_PaymentTermAnalysis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InvoiceAmount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PaidAmount</w:t>
            </w:r>
          </w:p>
        </w:tc>
      </w:tr>
    </w:tbl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You do not need to touch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engineering/master tables like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t_BOM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t_WorkCenterRouting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t_QualityOperationMaster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. Currency does not belong there.</w:t>
      </w:r>
    </w:p>
    <w:p w:rsidR="00632EA5" w:rsidRPr="00632EA5" w:rsidRDefault="00632EA5" w:rsidP="00632EA5">
      <w:pPr>
        <w:shd w:val="clear" w:color="auto" w:fill="FFFFFF"/>
        <w:bidi w:val="0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Backward-compatibility rule: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Do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delete or rename the existing amount columns. Your current HTML pages read them. Add the new columns alongside; write a backfill script; migrate pages one-by-one.</w: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1.4 Add a currency preference to </w:t>
      </w:r>
      <w:r w:rsidRPr="00632EA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t_Users</w:t>
      </w: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and </w:t>
      </w:r>
      <w:r w:rsidRPr="00632EA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t_AdminConfig</w:t>
      </w:r>
    </w:p>
    <w:p w:rsidR="00632EA5" w:rsidRPr="00632EA5" w:rsidRDefault="00632EA5" w:rsidP="00632EA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32EA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t_Users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PreferredCurrency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CHAR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display default; fallback = base</w:t>
      </w:r>
    </w:p>
    <w:p w:rsidR="00632EA5" w:rsidRPr="00632EA5" w:rsidRDefault="00632EA5" w:rsidP="00632EA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32EA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t_AdminConfig seed keys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t_AdminConfig 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ConfigKey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ConfigValue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Category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Description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'BaseCurrency'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'IRR'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'Finance'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'System base currency'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'DefaultDisplayCurrency'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'IRR'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'Finance'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'Fallback display currency when user has no preference'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'RateSource'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'Manual'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'Finance'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'Manual | CBI | Market | Imported'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'AllowTransactionCurrencyOverride'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'1'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'Finance'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'Allow user to change currency per document'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1.5 Index for rate lookups</w:t>
      </w:r>
    </w:p>
    <w:p w:rsidR="00632EA5" w:rsidRPr="00632EA5" w:rsidRDefault="00632EA5" w:rsidP="00632EA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32EA5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sql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UNIQUE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UX_CurrencyRates_Lookup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t_CurrencyRates 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BaseCurrencyCode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QuoteCurrencyCode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RateType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EffectiveDateKey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IsActive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32EA5" w:rsidRPr="00632EA5" w:rsidRDefault="00632EA5" w:rsidP="00632EA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Phase 2 — Backend Logic (Python / Flask)</w: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 A single currency service module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Create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services/currency.py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with these public functions (names illustrative):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9"/>
        <w:gridCol w:w="7011"/>
      </w:tblGrid>
      <w:tr w:rsidR="00632EA5" w:rsidRPr="00632EA5" w:rsidTr="00632E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get_rate(base, quote, on_date, rate_type='Official')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Return the rate valid on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on_date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. Look at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EffectiveDateKey &lt;= on_date &lt; ExpiryDateKey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convert(amount, from_ccy, to_ccy, on_date)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Return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Decimal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 converted amount.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to_base(amount, from_ccy, on_date)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Shortcut to base currency.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post_amount(row, field, amount, currency, on_date)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Sets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field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field+BaseAmount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field+ExchangeRateUsed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field+BaseCurrencyCode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field+TransactionCurrency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 in one call. </w:t>
            </w:r>
            <w:r w:rsidRPr="00632EA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All writes go through this.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get_display_currency(user_id)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User preference → session → base currency, in that order.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format_amount(amount, currency_code, lang)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Locale-aware formatting (see §3.3).</w:t>
            </w:r>
          </w:p>
        </w:tc>
      </w:tr>
    </w:tbl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Rules:</w:t>
      </w:r>
    </w:p>
    <w:p w:rsidR="00632EA5" w:rsidRPr="00632EA5" w:rsidRDefault="00632EA5" w:rsidP="00632EA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Never call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convert()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from a template.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Do it in Python, pass both numbers to the template.</w:t>
      </w:r>
    </w:p>
    <w:p w:rsidR="00632EA5" w:rsidRPr="00632EA5" w:rsidRDefault="00632EA5" w:rsidP="00632EA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Cache rates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per request (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g.currency_rates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). Don't query per row.</w:t>
      </w:r>
    </w:p>
    <w:p w:rsidR="00632EA5" w:rsidRPr="00632EA5" w:rsidRDefault="00632EA5" w:rsidP="00632EA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Fail loud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if a rate is missing — never silently fall back to 1.0.</w: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2.2 Posting pattern for every write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Every time a financial record is saved, do this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inside the same transaction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as the record itself:</w:t>
      </w:r>
    </w:p>
    <w:p w:rsidR="00632EA5" w:rsidRPr="00632EA5" w:rsidRDefault="00632EA5" w:rsidP="00632EA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32EA5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pseudo-code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rate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currency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get_rate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from_ccy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form_currency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to_ccy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base_ccy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on_date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document_date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record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Amount             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form_amount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record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TransactionCurrency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form_currency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record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ExchangeRateUsed   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rate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record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BaseCurrencyCode   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base_ccy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record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BaseAmount         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form_amount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rate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quantize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base_decimal_places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If the rate is missing,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reject the save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with a clear error: </w:t>
      </w:r>
      <w:r w:rsidRPr="00632EA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"No exchange rate defined for USD→IRR on 2026-09-19."</w: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2.3 Read pattern for every page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When rendering a list or detail:</w:t>
      </w:r>
    </w:p>
    <w:p w:rsidR="00632EA5" w:rsidRPr="00632EA5" w:rsidRDefault="00632EA5" w:rsidP="00632EA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32EA5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display_ccy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currency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get_display_currency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current_user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id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For each row: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row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display_amount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row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Amount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row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TransactionCurrency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display_ccy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currency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convert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row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BaseAmount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base_ccy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display_ccy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on_date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row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document_date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Pass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both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row.Amount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(transaction) and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row.display_amount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(converted) to the template. Let the UI decide what to show.</w: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2.4 Reports and dashboards</w:t>
      </w:r>
    </w:p>
    <w:p w:rsidR="00632EA5" w:rsidRPr="00632EA5" w:rsidRDefault="00632EA5" w:rsidP="00632EA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P&amp;L / cash flow / aging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— always compute in base currency. Then, if the user prefers a different display currency, convert the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totals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, not the individual rows. This avoids rounding drift.</w:t>
      </w:r>
    </w:p>
    <w:p w:rsidR="00632EA5" w:rsidRPr="00632EA5" w:rsidRDefault="00632EA5" w:rsidP="00632EA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Historical reports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— use the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ExchangeRateUsed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stored on each row,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today's rate. This is a legal requirement in Iran and internationally.</w:t>
      </w:r>
    </w:p>
    <w:p w:rsidR="00632EA5" w:rsidRPr="00632EA5" w:rsidRDefault="00632EA5" w:rsidP="00632EA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Realized vs. unrealized FX gains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— for later. Store the rate used on payment vs. invoice; the difference is a realized gain/loss. Don't implement now; note it for v2.</w: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2.5 API responses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Every API that returns a financial amount should return:</w:t>
      </w:r>
    </w:p>
    <w:p w:rsidR="00632EA5" w:rsidRPr="00632EA5" w:rsidRDefault="00632EA5" w:rsidP="00632EA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32EA5">
        <w:rPr>
          <w:rFonts w:ascii="Consolas" w:eastAsia="Times New Roman" w:hAnsi="Consolas" w:cs="Segoe UI"/>
          <w:color w:val="0F1115"/>
          <w:sz w:val="18"/>
          <w:szCs w:val="18"/>
        </w:rPr>
        <w:t>json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32EA5">
        <w:rPr>
          <w:rFonts w:ascii="Consolas" w:eastAsia="Times New Roman" w:hAnsi="Consolas" w:cs="Courier New"/>
          <w:color w:val="E45649"/>
          <w:sz w:val="20"/>
          <w:szCs w:val="20"/>
        </w:rPr>
        <w:t>"amount"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5000.00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32EA5">
        <w:rPr>
          <w:rFonts w:ascii="Consolas" w:eastAsia="Times New Roman" w:hAnsi="Consolas" w:cs="Courier New"/>
          <w:color w:val="E45649"/>
          <w:sz w:val="20"/>
          <w:szCs w:val="20"/>
        </w:rPr>
        <w:t>"currency"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"USD"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32EA5">
        <w:rPr>
          <w:rFonts w:ascii="Consolas" w:eastAsia="Times New Roman" w:hAnsi="Consolas" w:cs="Courier New"/>
          <w:color w:val="E45649"/>
          <w:sz w:val="20"/>
          <w:szCs w:val="20"/>
        </w:rPr>
        <w:t>"baseAmount"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2100000000.0000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32EA5">
        <w:rPr>
          <w:rFonts w:ascii="Consolas" w:eastAsia="Times New Roman" w:hAnsi="Consolas" w:cs="Courier New"/>
          <w:color w:val="E45649"/>
          <w:sz w:val="20"/>
          <w:szCs w:val="20"/>
        </w:rPr>
        <w:t>"baseCurrency"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"IRR"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32EA5">
        <w:rPr>
          <w:rFonts w:ascii="Consolas" w:eastAsia="Times New Roman" w:hAnsi="Consolas" w:cs="Courier New"/>
          <w:color w:val="E45649"/>
          <w:sz w:val="20"/>
          <w:szCs w:val="20"/>
        </w:rPr>
        <w:t>"rateUsed"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420000.00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32EA5">
        <w:rPr>
          <w:rFonts w:ascii="Consolas" w:eastAsia="Times New Roman" w:hAnsi="Consolas" w:cs="Courier New"/>
          <w:color w:val="E45649"/>
          <w:sz w:val="20"/>
          <w:szCs w:val="20"/>
        </w:rPr>
        <w:t>"displayAmount"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2100000000.0000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32EA5">
        <w:rPr>
          <w:rFonts w:ascii="Consolas" w:eastAsia="Times New Roman" w:hAnsi="Consolas" w:cs="Courier New"/>
          <w:color w:val="E45649"/>
          <w:sz w:val="20"/>
          <w:szCs w:val="20"/>
        </w:rPr>
        <w:t>"displayCurrency"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"IRR"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No client-side currency math. Ever.</w:t>
      </w:r>
    </w:p>
    <w:p w:rsidR="00632EA5" w:rsidRPr="00632EA5" w:rsidRDefault="00632EA5" w:rsidP="00632EA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Phase 3 — Frontend (HTML / Bootstrap 5)</w: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 Currency selector on every financial form</w:t>
      </w:r>
    </w:p>
    <w:p w:rsidR="00632EA5" w:rsidRPr="00632EA5" w:rsidRDefault="00632EA5" w:rsidP="00632EA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Header row of the form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— a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&lt;select&gt;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populated from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t_Currency WHERE IsActive=1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32EA5" w:rsidRPr="00632EA5" w:rsidRDefault="00632EA5" w:rsidP="00632EA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Default =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current_user.PreferredCurrency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→ else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BaseCurrency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32EA5" w:rsidRPr="00632EA5" w:rsidRDefault="00632EA5" w:rsidP="00632EA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Read-only after posting.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A posted PO cannot change currency; if it must, you reverse and re-post.</w:t>
      </w:r>
    </w:p>
    <w:p w:rsidR="00632EA5" w:rsidRPr="00632EA5" w:rsidRDefault="00632EA5" w:rsidP="00632EA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Show a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live "will post as …"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hint next to the amount input:</w:t>
      </w:r>
    </w:p>
    <w:p w:rsidR="00632EA5" w:rsidRPr="00632EA5" w:rsidRDefault="00632EA5" w:rsidP="00632EA5">
      <w:pPr>
        <w:shd w:val="clear" w:color="auto" w:fill="FFFFFF"/>
        <w:bidi w:val="0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"5,000 USD → 2,100,000,000 IRR (rate 420,000 as of 19 Sep 2026)"</w: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 Currency display in lists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Two-amount pattern in list rows: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3269"/>
        <w:gridCol w:w="4564"/>
      </w:tblGrid>
      <w:tr w:rsidR="00632EA5" w:rsidRPr="00632EA5" w:rsidTr="00632E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Amount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Currency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Base (IRR)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5,000.00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2,100,000,000.00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850,000,000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IRR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850,000,000.00</w:t>
            </w:r>
          </w:p>
        </w:tc>
      </w:tr>
    </w:tbl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For narrow columns, show the transaction amount with a small superscript currency code; the base amount appears on hover (tooltip) or in the detail page.</w: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3.3 Number and currency formatting</w:t>
      </w:r>
    </w:p>
    <w:p w:rsidR="00632EA5" w:rsidRPr="00632EA5" w:rsidRDefault="00632EA5" w:rsidP="00632EA5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Use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babel.numbers.format_currency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in Python.</w:t>
      </w:r>
    </w:p>
    <w:p w:rsidR="00632EA5" w:rsidRPr="00632EA5" w:rsidRDefault="00632EA5" w:rsidP="00632EA5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For Farsi: locale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fa_IR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, symbol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﷼</w:t>
      </w:r>
      <w:r w:rsidRPr="00632E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for IRR,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$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for USD.</w:t>
      </w:r>
    </w:p>
    <w:p w:rsidR="00632EA5" w:rsidRPr="00632EA5" w:rsidRDefault="00632EA5" w:rsidP="00632EA5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Decimal places: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IRR historically 0; USD/EUR 2. Store 4 internally; display 0 or 2 per currency's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DecimalPlaces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32EA5" w:rsidRPr="00632EA5" w:rsidRDefault="00632EA5" w:rsidP="00632EA5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Thousands separator: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Persian uses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٬</w:t>
      </w:r>
      <w:r w:rsidRPr="00632E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(U+066C) — set via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babel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32EA5" w:rsidRPr="00632EA5" w:rsidRDefault="00632EA5" w:rsidP="00632EA5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 not trust JavaScript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for formatting. Render the string server-side.</w: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3.4 Dashboard display currency switcher</w:t>
      </w:r>
    </w:p>
    <w:p w:rsidR="00632EA5" w:rsidRPr="00632EA5" w:rsidRDefault="00632EA5" w:rsidP="00632EA5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A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session-level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switcher at the top of the dashboard: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IRR | USD | EUR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32EA5" w:rsidRPr="00632EA5" w:rsidRDefault="00632EA5" w:rsidP="00632EA5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Does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change stored data — only the aggregation's target currency.</w:t>
      </w:r>
    </w:p>
    <w:p w:rsidR="00632EA5" w:rsidRPr="00632EA5" w:rsidRDefault="00632EA5" w:rsidP="00632EA5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Persist to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t_Users.PreferredCurrency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if the user clicks "remember."</w: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3.5 Bidirectional UI elements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Every page that shows an amount must show:</w:t>
      </w:r>
    </w:p>
    <w:p w:rsidR="00632EA5" w:rsidRPr="00632EA5" w:rsidRDefault="00632EA5" w:rsidP="00632EA5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transaction currency amount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(authoritative)</w:t>
      </w:r>
    </w:p>
    <w:p w:rsidR="00632EA5" w:rsidRPr="00632EA5" w:rsidRDefault="00632EA5" w:rsidP="00632EA5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display currency amount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(converted)</w:t>
      </w:r>
    </w:p>
    <w:p w:rsidR="00632EA5" w:rsidRPr="00632EA5" w:rsidRDefault="00632EA5" w:rsidP="00632EA5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A small badge if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TransactionCurrency != DisplayCurrency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No ambiguity. No hidden math. No "which currency is this?" confusion.</w:t>
      </w:r>
    </w:p>
    <w:p w:rsidR="00632EA5" w:rsidRPr="00632EA5" w:rsidRDefault="00632EA5" w:rsidP="00632EA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Phase 4 — Data Migration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You have ~30 tables with existing money rows. Migrate in this order:</w: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4.1 Seed </w:t>
      </w:r>
      <w:r w:rsidRPr="00632EA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t_Currency</w:t>
      </w: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and </w:t>
      </w:r>
      <w:r w:rsidRPr="00632EA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t_CurrencyRates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Seed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t_Currency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with IRR, USD, EUR, AED, CNY. Seed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t_CurrencyRates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with:</w:t>
      </w:r>
    </w:p>
    <w:p w:rsidR="00632EA5" w:rsidRPr="00632EA5" w:rsidRDefault="00632EA5" w:rsidP="00632EA5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IRR ↔ USD (official + market)</w:t>
      </w:r>
    </w:p>
    <w:p w:rsidR="00632EA5" w:rsidRPr="00632EA5" w:rsidRDefault="00632EA5" w:rsidP="00632EA5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IRR ↔ EUR</w:t>
      </w:r>
    </w:p>
    <w:p w:rsidR="00632EA5" w:rsidRPr="00632EA5" w:rsidRDefault="00632EA5" w:rsidP="00632EA5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IRR ↔ AED</w:t>
      </w:r>
    </w:p>
    <w:p w:rsidR="00632EA5" w:rsidRPr="00632EA5" w:rsidRDefault="00632EA5" w:rsidP="00632EA5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Historical rates going back 3 years if you have them</w:t>
      </w:r>
    </w:p>
    <w:p w:rsidR="00632EA5" w:rsidRPr="00632EA5" w:rsidRDefault="00632EA5" w:rsidP="00632EA5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A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placeholder current rate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you can override later</w: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4.2 Backfill the base-amount columns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For every existing row with an amount in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Amount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(or equivalent):</w:t>
      </w:r>
    </w:p>
    <w:p w:rsidR="00632EA5" w:rsidRPr="00632EA5" w:rsidRDefault="00632EA5" w:rsidP="00632EA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32EA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TableName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TransactionCurrency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existing Currency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column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'IRR'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none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ExchangeRateUsed   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rate lookup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the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row</w:t>
      </w:r>
      <w:r w:rsidRPr="00632EA5">
        <w:rPr>
          <w:rFonts w:ascii="Consolas" w:eastAsia="Times New Roman" w:hAnsi="Consolas" w:cs="Courier New"/>
          <w:color w:val="50A14F"/>
          <w:sz w:val="20"/>
          <w:szCs w:val="20"/>
        </w:rPr>
        <w:t>'s date&gt;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, BaseCurrencyCode    = 'IRR'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BaseAmount         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CAST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existing amount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18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rate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BaseAmount </w:t>
      </w:r>
      <w:r w:rsidRPr="00632EA5">
        <w:rPr>
          <w:rFonts w:ascii="Consolas" w:eastAsia="Times New Roman" w:hAnsi="Consolas" w:cs="Courier New"/>
          <w:color w:val="4078F2"/>
          <w:sz w:val="20"/>
          <w:szCs w:val="20"/>
        </w:rPr>
        <w:t>IS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Do this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 by table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, with a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WHERE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clause that matches only un-migrated rows (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BaseAmount IS NULL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). Run it in a transaction; commit per table.</w: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4.3 Drop nothing yet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Leave the old columns in place. Your pages still read them. Only after all pages have been updated to read the new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BaseAmount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TransactionCurrency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do you schedule a cleanup migration.</w: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4.4 Log every migrated row</w:t>
      </w:r>
    </w:p>
    <w:p w:rsidR="00632EA5" w:rsidRPr="00632EA5" w:rsidRDefault="00632EA5" w:rsidP="00632EA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32EA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t_CurrencyMigrationLog 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LogID           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IDENTITY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TableName         NVARCHAR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200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RowCount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RateApplied     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18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32EA5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MigrationDateKey  </w:t>
      </w:r>
      <w:r w:rsidRPr="00632EA5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Notes             NVARCHAR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</w:rPr>
        <w:t>MAX</w:t>
      </w: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32EA5" w:rsidRPr="00632EA5" w:rsidRDefault="00632EA5" w:rsidP="00632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2EA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You will thank yourself in six months.</w:t>
      </w:r>
    </w:p>
    <w:p w:rsidR="00632EA5" w:rsidRPr="00632EA5" w:rsidRDefault="00632EA5" w:rsidP="00632EA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Phase 5 — Testing Checklist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Before you declare multi-currency "done":</w:t>
      </w:r>
    </w:p>
    <w:p w:rsidR="00632EA5" w:rsidRPr="00632EA5" w:rsidRDefault="00632EA5" w:rsidP="00632EA5">
      <w:pPr>
        <w:numPr>
          <w:ilvl w:val="0"/>
          <w:numId w:val="10"/>
        </w:numPr>
        <w:shd w:val="clear" w:color="auto" w:fill="FFFFFF"/>
        <w:bidi w:val="0"/>
        <w:spacing w:beforeAutospacing="1"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632EA5" w:rsidRPr="00632EA5" w:rsidRDefault="00632EA5" w:rsidP="00632EA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Create a PO in USD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→ base amount is correct → stored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ExchangeRateUsed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matches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t_CurrencyRates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for that date.</w:t>
      </w:r>
    </w:p>
    <w:p w:rsidR="00632EA5" w:rsidRPr="00632EA5" w:rsidRDefault="00632EA5" w:rsidP="00632EA5">
      <w:pPr>
        <w:numPr>
          <w:ilvl w:val="0"/>
          <w:numId w:val="10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632EA5" w:rsidRPr="00632EA5" w:rsidRDefault="00632EA5" w:rsidP="00632EA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Create a PO in IRR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→ no conversion → base = amount → rate = 1.</w:t>
      </w:r>
    </w:p>
    <w:p w:rsidR="00632EA5" w:rsidRPr="00632EA5" w:rsidRDefault="00632EA5" w:rsidP="00632EA5">
      <w:pPr>
        <w:numPr>
          <w:ilvl w:val="0"/>
          <w:numId w:val="10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632EA5" w:rsidRPr="00632EA5" w:rsidRDefault="00632EA5" w:rsidP="00632EA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Change the official USD rate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→ existing POs keep their stored rate → new POs use new rate.</w:t>
      </w:r>
    </w:p>
    <w:p w:rsidR="00632EA5" w:rsidRPr="00632EA5" w:rsidRDefault="00632EA5" w:rsidP="00632EA5">
      <w:pPr>
        <w:numPr>
          <w:ilvl w:val="0"/>
          <w:numId w:val="10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632EA5" w:rsidRPr="00632EA5" w:rsidRDefault="00632EA5" w:rsidP="00632EA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Post a payment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against a USD invoice → payment rate may differ from invoice rate → realized FX gain/loss is computed correctly (even if not yet surfaced).</w:t>
      </w:r>
    </w:p>
    <w:p w:rsidR="00632EA5" w:rsidRPr="00632EA5" w:rsidRDefault="00632EA5" w:rsidP="00632EA5">
      <w:pPr>
        <w:numPr>
          <w:ilvl w:val="0"/>
          <w:numId w:val="10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632EA5" w:rsidRPr="00632EA5" w:rsidRDefault="00632EA5" w:rsidP="00632EA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Switch user's preferred currency to EUR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→ all dashboards re-display in EUR → underlying records unchanged.</w:t>
      </w:r>
    </w:p>
    <w:p w:rsidR="00632EA5" w:rsidRPr="00632EA5" w:rsidRDefault="00632EA5" w:rsidP="00632EA5">
      <w:pPr>
        <w:numPr>
          <w:ilvl w:val="0"/>
          <w:numId w:val="10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632EA5" w:rsidRPr="00632EA5" w:rsidRDefault="00632EA5" w:rsidP="00632EA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Run a P&amp;L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in base currency → total matches sum of base amounts, not re-converted transaction amounts.</w:t>
      </w:r>
    </w:p>
    <w:p w:rsidR="00632EA5" w:rsidRPr="00632EA5" w:rsidRDefault="00632EA5" w:rsidP="00632EA5">
      <w:pPr>
        <w:numPr>
          <w:ilvl w:val="0"/>
          <w:numId w:val="10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632EA5" w:rsidRPr="00632EA5" w:rsidRDefault="00632EA5" w:rsidP="00632EA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Export CSV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→ includes both transaction and base amounts, plus rate.</w:t>
      </w:r>
    </w:p>
    <w:p w:rsidR="00632EA5" w:rsidRPr="00632EA5" w:rsidRDefault="00632EA5" w:rsidP="00632EA5">
      <w:pPr>
        <w:numPr>
          <w:ilvl w:val="0"/>
          <w:numId w:val="10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632EA5" w:rsidRPr="00632EA5" w:rsidRDefault="00632EA5" w:rsidP="00632EA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Farsi display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→ amounts render with Persian digits and separators.</w:t>
      </w:r>
    </w:p>
    <w:p w:rsidR="00632EA5" w:rsidRPr="00632EA5" w:rsidRDefault="00632EA5" w:rsidP="00632EA5">
      <w:pPr>
        <w:numPr>
          <w:ilvl w:val="0"/>
          <w:numId w:val="10"/>
        </w:numPr>
        <w:shd w:val="clear" w:color="auto" w:fill="FFFFFF"/>
        <w:bidi w:val="0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632EA5" w:rsidRPr="00632EA5" w:rsidRDefault="00632EA5" w:rsidP="00632EA5">
      <w:pPr>
        <w:shd w:val="clear" w:color="auto" w:fill="FFFFFF"/>
        <w:bidi w:val="0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Missing rate scenario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→ attempt to save a document in a currency with no rate → clear error, no partial save.</w:t>
      </w:r>
    </w:p>
    <w:p w:rsidR="00632EA5" w:rsidRPr="00632EA5" w:rsidRDefault="00632EA5" w:rsidP="00632EA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Phase 6 — Rollout Strategy (Not Big Bang)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Do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flip the switch for all modules at once. Roll out in this order:</w:t>
      </w:r>
    </w:p>
    <w:p w:rsidR="00632EA5" w:rsidRPr="00632EA5" w:rsidRDefault="00632EA5" w:rsidP="00632EA5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Purchase Orders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— highest impact, simplest (buy-side only).</w:t>
      </w:r>
    </w:p>
    <w:p w:rsidR="00632EA5" w:rsidRPr="00632EA5" w:rsidRDefault="00632EA5" w:rsidP="00632EA5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Quotes &amp; Sales Orders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— sell-side.</w:t>
      </w:r>
    </w:p>
    <w:p w:rsidR="00632EA5" w:rsidRPr="00632EA5" w:rsidRDefault="00632EA5" w:rsidP="00632EA5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Invoices &amp; Progress Certificates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— cash in.</w:t>
      </w:r>
    </w:p>
    <w:p w:rsidR="00632EA5" w:rsidRPr="00632EA5" w:rsidRDefault="00632EA5" w:rsidP="00632EA5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Cash Flow Projection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— planning.</w:t>
      </w:r>
    </w:p>
    <w:p w:rsidR="00632EA5" w:rsidRPr="00632EA5" w:rsidRDefault="00632EA5" w:rsidP="00632EA5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Financial Journal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— GL.</w:t>
      </w:r>
    </w:p>
    <w:p w:rsidR="00632EA5" w:rsidRPr="00632EA5" w:rsidRDefault="00632EA5" w:rsidP="00632EA5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Forecasts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— planning layers.</w:t>
      </w:r>
    </w:p>
    <w:p w:rsidR="00632EA5" w:rsidRPr="00632EA5" w:rsidRDefault="00632EA5" w:rsidP="00632EA5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Reports &amp; dashboards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— last, they read from everything.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Each module rollout is:</w:t>
      </w:r>
    </w:p>
    <w:p w:rsidR="00632EA5" w:rsidRPr="00632EA5" w:rsidRDefault="00632EA5" w:rsidP="00632EA5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Add new columns (already done in Phase 1).</w:t>
      </w:r>
    </w:p>
    <w:p w:rsidR="00632EA5" w:rsidRPr="00632EA5" w:rsidRDefault="00632EA5" w:rsidP="00632EA5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Backfill (Phase 4).</w:t>
      </w:r>
    </w:p>
    <w:p w:rsidR="00632EA5" w:rsidRPr="00632EA5" w:rsidRDefault="00632EA5" w:rsidP="00632EA5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Update the Python read path.</w:t>
      </w:r>
    </w:p>
    <w:p w:rsidR="00632EA5" w:rsidRPr="00632EA5" w:rsidRDefault="00632EA5" w:rsidP="00632EA5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Update the HTML template.</w:t>
      </w:r>
    </w:p>
    <w:p w:rsidR="00632EA5" w:rsidRPr="00632EA5" w:rsidRDefault="00632EA5" w:rsidP="00632EA5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Test the module in isolation.</w:t>
      </w:r>
    </w:p>
    <w:p w:rsidR="00632EA5" w:rsidRPr="00632EA5" w:rsidRDefault="00632EA5" w:rsidP="00632EA5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Deploy.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Keep a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feature flag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t_AdminConfig: MultiCurrencyEnabled = 0/1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) so you can turn it on per environment.</w:t>
      </w:r>
    </w:p>
    <w:p w:rsidR="00632EA5" w:rsidRPr="00632EA5" w:rsidRDefault="00632EA5" w:rsidP="00632EA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What You Do Not Need (Yet)</w:t>
      </w:r>
    </w:p>
    <w:p w:rsidR="00632EA5" w:rsidRPr="00632EA5" w:rsidRDefault="00632EA5" w:rsidP="00632EA5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FX gain/loss posting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— Phase 2 feature, not Phase 1.</w:t>
      </w:r>
    </w:p>
    <w:p w:rsidR="00632EA5" w:rsidRPr="00632EA5" w:rsidRDefault="00632EA5" w:rsidP="00632EA5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Rate hedging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— enterprise-only, not for Iranian SMBs.</w:t>
      </w:r>
    </w:p>
    <w:p w:rsidR="00632EA5" w:rsidRPr="00632EA5" w:rsidRDefault="00632EA5" w:rsidP="00632EA5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Real-time rate feeds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— manual entry first; CBI feed later if demand exists.</w:t>
      </w:r>
    </w:p>
    <w:p w:rsidR="00632EA5" w:rsidRPr="00632EA5" w:rsidRDefault="00632EA5" w:rsidP="00632EA5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Triangulation (USD → EUR without a direct rate)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— implement only if a customer asks.</w:t>
      </w:r>
    </w:p>
    <w:p w:rsidR="00632EA5" w:rsidRPr="00632EA5" w:rsidRDefault="00632EA5" w:rsidP="00632EA5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Currency revaluation runs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— GL-level feature, comes after Phase 5.</w:t>
      </w:r>
    </w:p>
    <w:p w:rsidR="00632EA5" w:rsidRPr="00632EA5" w:rsidRDefault="00632EA5" w:rsidP="00632EA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632EA5" w:rsidRPr="00632EA5" w:rsidRDefault="00632EA5" w:rsidP="00632EA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Table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7962"/>
        <w:gridCol w:w="2406"/>
      </w:tblGrid>
      <w:tr w:rsidR="00632EA5" w:rsidRPr="00632EA5" w:rsidTr="00632E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Effort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DB schema (Currency, Rates, two-amount columns, config, indexes)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~1 day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Python </w:t>
            </w:r>
            <w:r w:rsidRPr="00632E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currency.py</w:t>
            </w: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 xml:space="preserve"> service + write/read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~2 days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HTML currency selectors, display patterns, formatting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~2 days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Backfill scripts per table + migration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~1 day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Test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~1 day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Phased rollout (per module)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sz w:val="23"/>
                <w:szCs w:val="23"/>
              </w:rPr>
              <w:t>~5 days spread out</w:t>
            </w:r>
          </w:p>
        </w:tc>
      </w:tr>
      <w:tr w:rsidR="00632EA5" w:rsidRPr="00632EA5" w:rsidTr="00632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2EA5" w:rsidRPr="00632EA5" w:rsidRDefault="00632EA5" w:rsidP="00632EA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32EA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~12 working days</w:t>
            </w:r>
          </w:p>
        </w:tc>
      </w:tr>
    </w:tbl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Do this </w:t>
      </w: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before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the story data is inserted, so your ETO story can demonstrate:</w:t>
      </w:r>
    </w:p>
    <w:p w:rsidR="00632EA5" w:rsidRPr="00632EA5" w:rsidRDefault="00632EA5" w:rsidP="00632EA5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A PO in EUR to a European actuator supplier</w:t>
      </w:r>
    </w:p>
    <w:p w:rsidR="00632EA5" w:rsidRPr="00632EA5" w:rsidRDefault="00632EA5" w:rsidP="00632EA5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A PO in IRR to Tehran Foundry</w:t>
      </w:r>
    </w:p>
    <w:p w:rsidR="00632EA5" w:rsidRPr="00632EA5" w:rsidRDefault="00632EA5" w:rsidP="00632EA5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A customer invoice in IRR to NIOC</w:t>
      </w:r>
    </w:p>
    <w:p w:rsidR="00632EA5" w:rsidRPr="00632EA5" w:rsidRDefault="00632EA5" w:rsidP="00632EA5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A project dashboard displaying all of it in USD</w:t>
      </w:r>
    </w:p>
    <w:p w:rsidR="00632EA5" w:rsidRPr="00632EA5" w:rsidRDefault="00632EA5" w:rsidP="00632EA5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>A cash flow forecast showing both currencies side by side</w:t>
      </w:r>
    </w:p>
    <w:p w:rsidR="00632EA5" w:rsidRPr="00632EA5" w:rsidRDefault="00632EA5" w:rsidP="00632EA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That's the demo that will make a CFO say </w:t>
      </w:r>
      <w:r w:rsidRPr="00632EA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"finally, a system that speaks our language."</w:t>
      </w:r>
    </w:p>
    <w:p w:rsidR="00632EA5" w:rsidRPr="00632EA5" w:rsidRDefault="00632EA5" w:rsidP="00632EA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632EA5" w:rsidRPr="00632EA5" w:rsidRDefault="00632EA5" w:rsidP="00632EA5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32E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This document is the plan. Do not implement yet.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When you're ready, start with Phase 1, one table at a time, and I can help you generate the exact </w:t>
      </w:r>
      <w:r w:rsidRPr="00632E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ALTER TABLE</w:t>
      </w:r>
      <w:r w:rsidRPr="00632EA5">
        <w:rPr>
          <w:rFonts w:ascii="Segoe UI" w:eastAsia="Times New Roman" w:hAnsi="Segoe UI" w:cs="Segoe UI"/>
          <w:color w:val="0F1115"/>
          <w:sz w:val="24"/>
          <w:szCs w:val="24"/>
        </w:rPr>
        <w:t xml:space="preserve"> statements and the Python service module when you get there.</w:t>
      </w:r>
    </w:p>
    <w:p w:rsidR="00E567DC" w:rsidRDefault="00E567DC" w:rsidP="00632EA5">
      <w:pPr>
        <w:bidi w:val="0"/>
      </w:pPr>
      <w:bookmarkStart w:id="0" w:name="_GoBack"/>
      <w:bookmarkEnd w:id="0"/>
    </w:p>
    <w:sectPr w:rsidR="00E567DC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853D6"/>
    <w:multiLevelType w:val="multilevel"/>
    <w:tmpl w:val="FB3A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65D9"/>
    <w:multiLevelType w:val="multilevel"/>
    <w:tmpl w:val="EAE6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05541"/>
    <w:multiLevelType w:val="multilevel"/>
    <w:tmpl w:val="E8E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35A17"/>
    <w:multiLevelType w:val="multilevel"/>
    <w:tmpl w:val="BB54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22EC0"/>
    <w:multiLevelType w:val="multilevel"/>
    <w:tmpl w:val="66622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372735"/>
    <w:multiLevelType w:val="multilevel"/>
    <w:tmpl w:val="8868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353FC"/>
    <w:multiLevelType w:val="multilevel"/>
    <w:tmpl w:val="7AA6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328BB"/>
    <w:multiLevelType w:val="multilevel"/>
    <w:tmpl w:val="8A2EA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7758F3"/>
    <w:multiLevelType w:val="multilevel"/>
    <w:tmpl w:val="5638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0691C"/>
    <w:multiLevelType w:val="multilevel"/>
    <w:tmpl w:val="2FAE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30141"/>
    <w:multiLevelType w:val="multilevel"/>
    <w:tmpl w:val="A9EA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E2E93"/>
    <w:multiLevelType w:val="multilevel"/>
    <w:tmpl w:val="0A88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F37E5"/>
    <w:multiLevelType w:val="multilevel"/>
    <w:tmpl w:val="2CB0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C58A7"/>
    <w:multiLevelType w:val="multilevel"/>
    <w:tmpl w:val="A38C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"/>
  </w:num>
  <w:num w:numId="5">
    <w:abstractNumId w:val="12"/>
  </w:num>
  <w:num w:numId="6">
    <w:abstractNumId w:val="5"/>
  </w:num>
  <w:num w:numId="7">
    <w:abstractNumId w:val="10"/>
  </w:num>
  <w:num w:numId="8">
    <w:abstractNumId w:val="2"/>
  </w:num>
  <w:num w:numId="9">
    <w:abstractNumId w:val="6"/>
  </w:num>
  <w:num w:numId="10">
    <w:abstractNumId w:val="13"/>
  </w:num>
  <w:num w:numId="11">
    <w:abstractNumId w:val="4"/>
  </w:num>
  <w:num w:numId="12">
    <w:abstractNumId w:val="8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EA5"/>
    <w:rsid w:val="00632EA5"/>
    <w:rsid w:val="00D466F1"/>
    <w:rsid w:val="00E5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B6D857-4ED1-4D10-8B73-31C81699D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632EA5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2EA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2EA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E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2E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2EA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32EA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32EA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2E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2EA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32EA5"/>
    <w:rPr>
      <w:i/>
      <w:iCs/>
    </w:rPr>
  </w:style>
  <w:style w:type="character" w:customStyle="1" w:styleId="d813de27">
    <w:name w:val="d813de27"/>
    <w:basedOn w:val="DefaultParagraphFont"/>
    <w:rsid w:val="00632EA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2E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2EA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32EA5"/>
  </w:style>
  <w:style w:type="character" w:customStyle="1" w:styleId="ds-markdown-task-checkbox">
    <w:name w:val="ds-markdown-task-checkbox"/>
    <w:basedOn w:val="DefaultParagraphFont"/>
    <w:rsid w:val="00632E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55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4926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5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6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1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36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4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70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66179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76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33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28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57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19027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59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11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92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93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228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51081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7986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62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2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2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19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49121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5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7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42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7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45942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68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02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46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844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8096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83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92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09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20061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5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45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2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42794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88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74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02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387212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51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97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03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6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28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58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32898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50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067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8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82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2362</Words>
  <Characters>13465</Characters>
  <Application>Microsoft Office Word</Application>
  <DocSecurity>0</DocSecurity>
  <Lines>112</Lines>
  <Paragraphs>31</Paragraphs>
  <ScaleCrop>false</ScaleCrop>
  <Company/>
  <LinksUpToDate>false</LinksUpToDate>
  <CharactersWithSpaces>15796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2026-09-19T14:42:00Z</dcterms:created>
  <dcterms:modified xsi:type="dcterms:W3CDTF">2026-09-19T14:43:00Z</dcterms:modified>
</cp:coreProperties>
</file>