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529C"/>
          <w:sz w:val="20"/>
        </w:rPr>
        <w:t>PANDUAN TEKNIS &amp; NASKAH PRESENTASI DEVELOPER</w:t>
      </w:r>
    </w:p>
    <w:p>
      <w:pPr>
        <w:spacing w:before="40" w:after="40"/>
      </w:pPr>
      <w:r>
        <w:rPr>
          <w:rFonts w:ascii="Calibri" w:hAnsi="Calibri"/>
          <w:b/>
          <w:color w:val="00265A"/>
          <w:sz w:val="40"/>
        </w:rPr>
        <w:t>Naskah Bicara Presentasi Admin PLN DIGI (Developer Script)</w:t>
      </w:r>
    </w:p>
    <w:p>
      <w:pPr>
        <w:spacing w:before="40" w:after="240"/>
      </w:pPr>
      <w:r>
        <w:rPr>
          <w:rFonts w:ascii="Calibri" w:hAnsi="Calibri"/>
          <w:color w:val="475569"/>
          <w:sz w:val="22"/>
        </w:rPr>
        <w:t>Disusun khusus untuk: M. Hafizh Wijdan | Total: 4 Slide | Durasi: 3.5 - 4 Menit</w:t>
      </w:r>
    </w:p>
    <w:tbl>
      <w:tblPr>
        <w:tblW w:type="auto" w:w="0"/>
        <w:jc w:val="center"/>
        <w:tblLook w:firstColumn="1" w:firstRow="1" w:lastColumn="0" w:lastRow="0" w:noHBand="0" w:noVBand="1" w:val="04A0"/>
      </w:tblPr>
      <w:tblGrid>
        <w:gridCol w:w="4824"/>
        <w:gridCol w:w="4824"/>
      </w:tblGrid>
      <w:tr>
        <w:tc>
          <w:tcPr>
            <w:tcW w:type="dxa" w:w="3168"/>
            <w:shd w:fill="F1F5F9"/>
          </w:tcPr>
          <w:p>
            <w:pPr>
              <w:spacing w:before="60" w:after="60"/>
            </w:pPr>
            <w:r>
              <w:rPr>
                <w:rFonts w:ascii="Calibri" w:hAnsi="Calibri"/>
                <w:b/>
                <w:color w:val="00265A"/>
                <w:sz w:val="19"/>
              </w:rPr>
              <w:t>Pembicara</w:t>
            </w:r>
          </w:p>
        </w:tc>
        <w:tc>
          <w:tcPr>
            <w:tcW w:type="dxa" w:w="6480"/>
            <w:shd w:fill="F8FAFC"/>
          </w:tcPr>
          <w:p>
            <w:pPr>
              <w:spacing w:before="60" w:after="60"/>
            </w:pPr>
            <w:r>
              <w:rPr>
                <w:rFonts w:ascii="Calibri" w:hAnsi="Calibri"/>
                <w:color w:val="0F172A"/>
                <w:sz w:val="19"/>
              </w:rPr>
              <w:t>M. Hafizh Wijdan (@202431005_M Hafizh Wijdan)</w:t>
            </w:r>
          </w:p>
        </w:tc>
      </w:tr>
      <w:tr>
        <w:tc>
          <w:tcPr>
            <w:tcW w:type="dxa" w:w="3168"/>
            <w:shd w:fill="F1F5F9"/>
          </w:tcPr>
          <w:p>
            <w:pPr>
              <w:spacing w:before="60" w:after="60"/>
            </w:pPr>
            <w:r>
              <w:rPr>
                <w:rFonts w:ascii="Calibri" w:hAnsi="Calibri"/>
                <w:b/>
                <w:color w:val="00265A"/>
                <w:sz w:val="19"/>
              </w:rPr>
              <w:t>Modul yang Dipegang</w:t>
            </w:r>
          </w:p>
        </w:tc>
        <w:tc>
          <w:tcPr>
            <w:tcW w:type="dxa" w:w="6480"/>
            <w:shd w:fill="F8FAFC"/>
          </w:tcPr>
          <w:p>
            <w:pPr>
              <w:spacing w:before="60" w:after="60"/>
            </w:pPr>
            <w:r>
              <w:rPr>
                <w:rFonts w:ascii="Calibri" w:hAnsi="Calibri"/>
                <w:color w:val="0F172A"/>
                <w:sz w:val="19"/>
              </w:rPr>
              <w:t>Backoffice Admin, CRM, Intelligent Operations, AI Document System</w:t>
            </w:r>
          </w:p>
        </w:tc>
      </w:tr>
      <w:tr>
        <w:tc>
          <w:tcPr>
            <w:tcW w:type="dxa" w:w="3168"/>
            <w:shd w:fill="F1F5F9"/>
          </w:tcPr>
          <w:p>
            <w:pPr>
              <w:spacing w:before="60" w:after="60"/>
            </w:pPr>
            <w:r>
              <w:rPr>
                <w:rFonts w:ascii="Calibri" w:hAnsi="Calibri"/>
                <w:b/>
                <w:color w:val="00265A"/>
                <w:sz w:val="19"/>
              </w:rPr>
              <w:t>Teknologi Utama</w:t>
            </w:r>
          </w:p>
        </w:tc>
        <w:tc>
          <w:tcPr>
            <w:tcW w:type="dxa" w:w="6480"/>
            <w:shd w:fill="F8FAFC"/>
          </w:tcPr>
          <w:p>
            <w:pPr>
              <w:spacing w:before="60" w:after="60"/>
            </w:pPr>
            <w:r>
              <w:rPr>
                <w:rFonts w:ascii="Calibri" w:hAnsi="Calibri"/>
                <w:color w:val="0F172A"/>
                <w:sz w:val="19"/>
              </w:rPr>
              <w:t>Laravel 13 MVC, MySQL 3NF, Eloquent Eager Loading, Alpine.js, CSS Print Engine</w:t>
            </w:r>
          </w:p>
        </w:tc>
      </w:tr>
      <w:tr>
        <w:tc>
          <w:tcPr>
            <w:tcW w:type="dxa" w:w="3168"/>
            <w:shd w:fill="F1F5F9"/>
          </w:tcPr>
          <w:p>
            <w:pPr>
              <w:spacing w:before="60" w:after="60"/>
            </w:pPr>
            <w:r>
              <w:rPr>
                <w:rFonts w:ascii="Calibri" w:hAnsi="Calibri"/>
                <w:b/>
                <w:color w:val="00265A"/>
                <w:sz w:val="19"/>
              </w:rPr>
              <w:t>Karakter Presentasi</w:t>
            </w:r>
          </w:p>
        </w:tc>
        <w:tc>
          <w:tcPr>
            <w:tcW w:type="dxa" w:w="6480"/>
            <w:shd w:fill="F8FAFC"/>
          </w:tcPr>
          <w:p>
            <w:pPr>
              <w:spacing w:before="60" w:after="60"/>
            </w:pPr>
            <w:r>
              <w:rPr>
                <w:rFonts w:ascii="Calibri" w:hAnsi="Calibri"/>
                <w:color w:val="0F172A"/>
                <w:sz w:val="19"/>
              </w:rPr>
              <w:t>Berbicara santai tapi berbobot, menguasai alur data dan baris kode, tanpa jargon AI klise</w:t>
            </w:r>
          </w:p>
        </w:tc>
      </w:tr>
    </w:tbl>
    <w:p>
      <w:pPr>
        <w:spacing w:after="120"/>
      </w:pPr>
    </w:p>
    <w:tbl>
      <w:tblPr>
        <w:tblW w:type="auto" w:w="0"/>
        <w:jc w:val="center"/>
        <w:tblLook w:firstColumn="1" w:firstRow="1" w:lastColumn="0" w:lastRow="0" w:noHBand="0" w:noVBand="1" w:val="04A0"/>
      </w:tblPr>
      <w:tblGrid>
        <w:gridCol w:w="9648"/>
      </w:tblGrid>
      <w:tr>
        <w:tc>
          <w:tcPr>
            <w:tcW w:type="dxa" w:w="9648"/>
            <w:shd w:fill="00265A"/>
          </w:tcPr>
          <w:p>
            <w:pPr>
              <w:spacing w:before="120" w:after="120"/>
            </w:pPr>
            <w:r>
              <w:rPr>
                <w:rFonts w:ascii="Calibri" w:hAnsi="Calibri"/>
                <w:b/>
                <w:color w:val="FFFFFF"/>
                <w:sz w:val="22"/>
              </w:rPr>
              <w:t xml:space="preserve">SLIDE 0 | TRANSISI MASUK &amp; PEMBUKA </w:t>
            </w:r>
            <w:r>
              <w:rPr>
                <w:rFonts w:ascii="Calibri" w:hAnsi="Calibri"/>
                <w:b/>
                <w:color w:val="FDB813"/>
                <w:sz w:val="20"/>
              </w:rPr>
              <w:t>[15 Detik]</w:t>
            </w:r>
          </w:p>
        </w:tc>
      </w:tr>
    </w:tbl>
    <w:p>
      <w:pPr>
        <w:spacing w:before="120" w:after="40"/>
      </w:pPr>
      <w:r>
        <w:rPr>
          <w:rFonts w:ascii="Calibri" w:hAnsi="Calibri"/>
          <w:b/>
          <w:color w:val="B45309"/>
          <w:sz w:val="19"/>
        </w:rPr>
        <w:t>🎙️ Cara Ngomong &amp; Bahasa Tubuh: Tersenyum santai, tatap dewan juri, intonasi tenang dan percaya diri. Jangan terburu-buru.</w:t>
      </w:r>
    </w:p>
    <w:tbl>
      <w:tblPr>
        <w:tblW w:type="auto" w:w="0"/>
        <w:jc w:val="center"/>
        <w:tblLook w:firstColumn="1" w:firstRow="1" w:lastColumn="0" w:lastRow="0" w:noHBand="0" w:noVBand="1" w:val="04A0"/>
      </w:tblPr>
      <w:tblGrid>
        <w:gridCol w:w="9648"/>
      </w:tblGrid>
      <w:tr>
        <w:tc>
          <w:tcPr>
            <w:tcW w:type="dxa" w:w="9648"/>
            <w:shd w:fill="F8FAFC"/>
          </w:tcPr>
          <w:p>
            <w:pPr>
              <w:spacing w:before="120" w:after="120" w:line="300" w:lineRule="auto"/>
            </w:pPr>
            <w:r>
              <w:rPr>
                <w:rFonts w:ascii="Georgia" w:hAnsi="Georgia"/>
                <w:color w:val="0F172A"/>
                <w:sz w:val="21"/>
              </w:rPr>
              <w:t>Terima kasih untuk rekan saya atas pemaparan sisi user dan desainnya.</w:t>
              <w:br/>
              <w:br/>
              <w:t>Selamat pagi/siang Bapak dan Ibu Dewan Juri. Saya Hafizh Wijdan, dan saya bertanggung jawab atas arsitektur Backoffice dan Sistem Admin PLN DIGI.</w:t>
              <w:br/>
              <w:br/>
              <w:t>Kalau tadi kita sudah melihat bagaimana pelanggan bisa bertransaksi dengan mudah dari aplikasi depan, sekarang kita masuk ke bagian vitalnya: bagaimana ratusan ribu data transaksi, penagihan, dan gangguan teknis ini dikelola oleh pihak PLN secara otomatis dan akurat di balik layar.</w:t>
            </w:r>
          </w:p>
        </w:tc>
      </w:tr>
    </w:tbl>
    <w:p>
      <w:pPr>
        <w:spacing w:after="80"/>
      </w:pPr>
    </w:p>
    <w:tbl>
      <w:tblPr>
        <w:tblW w:type="auto" w:w="0"/>
        <w:jc w:val="center"/>
        <w:tblLook w:firstColumn="1" w:firstRow="1" w:lastColumn="0" w:lastRow="0" w:noHBand="0" w:noVBand="1" w:val="04A0"/>
      </w:tblPr>
      <w:tblGrid>
        <w:gridCol w:w="9648"/>
      </w:tblGrid>
      <w:tr>
        <w:tc>
          <w:tcPr>
            <w:tcW w:type="dxa" w:w="9648"/>
            <w:shd w:fill="00265A"/>
          </w:tcPr>
          <w:p>
            <w:pPr>
              <w:spacing w:before="120" w:after="120"/>
            </w:pPr>
            <w:r>
              <w:rPr>
                <w:rFonts w:ascii="Calibri" w:hAnsi="Calibri"/>
                <w:b/>
                <w:color w:val="FFFFFF"/>
                <w:sz w:val="22"/>
              </w:rPr>
              <w:t xml:space="preserve">SLIDE 1 | BACKOFFICE COMMAND CENTER &amp; CRM PELANGGAN </w:t>
            </w:r>
            <w:r>
              <w:rPr>
                <w:rFonts w:ascii="Calibri" w:hAnsi="Calibri"/>
                <w:b/>
                <w:color w:val="FDB813"/>
                <w:sz w:val="20"/>
              </w:rPr>
              <w:t>[45 Detik]</w:t>
            </w:r>
          </w:p>
        </w:tc>
      </w:tr>
    </w:tbl>
    <w:p>
      <w:pPr>
        <w:spacing w:before="120" w:after="40"/>
      </w:pPr>
      <w:r>
        <w:rPr>
          <w:rFonts w:ascii="Calibri" w:hAnsi="Calibri"/>
          <w:b/>
          <w:color w:val="B45309"/>
          <w:sz w:val="19"/>
        </w:rPr>
        <w:t>🎙️ Cara Ngomong &amp; Bahasa Tubuh: Tunjuk layar atau klik pointer ke grafik transaksi dan tabel pelanggan. Tekankan kata 'Single Source of Truth' dan 'Role-Based Middleware'.</w:t>
      </w:r>
    </w:p>
    <w:tbl>
      <w:tblPr>
        <w:tblW w:type="auto" w:w="0"/>
        <w:jc w:val="center"/>
        <w:tblLook w:firstColumn="1" w:firstRow="1" w:lastColumn="0" w:lastRow="0" w:noHBand="0" w:noVBand="1" w:val="04A0"/>
      </w:tblPr>
      <w:tblGrid>
        <w:gridCol w:w="9648"/>
      </w:tblGrid>
      <w:tr>
        <w:tc>
          <w:tcPr>
            <w:tcW w:type="dxa" w:w="9648"/>
            <w:shd w:fill="F8FAFC"/>
          </w:tcPr>
          <w:p>
            <w:pPr>
              <w:spacing w:before="120" w:after="120" w:line="300" w:lineRule="auto"/>
            </w:pPr>
            <w:r>
              <w:rPr>
                <w:rFonts w:ascii="Georgia" w:hAnsi="Georgia"/>
                <w:color w:val="0F172A"/>
                <w:sz w:val="21"/>
              </w:rPr>
              <w:t>Di slide pertama ini, kita melihat Command Center utama yang menjadi Single Source of Truth bagi operasional PLN.</w:t>
              <w:br/>
              <w:br/>
              <w:t>Tantangan terbesar sistem utilitas biasanya ada pada fragmentasi data: tagihan terpisah, catatan meter terpisah, dan status pelanggan sulit dicari cepat. Di sini, kami menyatukannya ke dalam satu dashboard terintegrasi.</w:t>
              <w:br/>
              <w:br/>
              <w:t>Admin bisa langsung memonitor arus kas harian dari multi-channel pembayaran—mulai dari QRIS instan hingga Virtual Account bank—sekaligus memantau data master pelanggan lintas golongan tarif, baik Rumah Tangga subsidi 450 VA sampai Bisnis dan Industri.</w:t>
              <w:br/>
              <w:br/>
              <w:t>Dari sisi keamanan, modul ini tidak bisa diakses sembarangan. Kami menerapkan Role-Based Middleware berlapis pada rute /admin, sehingga session pelanggan biasa yang mencoba masuk akan otomatis di-block.</w:t>
            </w:r>
          </w:p>
        </w:tc>
      </w:tr>
    </w:tbl>
    <w:p>
      <w:pPr>
        <w:spacing w:after="80"/>
      </w:pPr>
    </w:p>
    <w:p>
      <w:pPr>
        <w:spacing w:before="120" w:after="40"/>
      </w:pPr>
      <w:r>
        <w:rPr>
          <w:rFonts w:ascii="Calibri" w:hAnsi="Calibri"/>
          <w:b/>
          <w:color w:val="00529C"/>
          <w:sz w:val="20"/>
        </w:rPr>
        <w:t>⚙️ Bedah Teknis &amp; Kode Terkait: Eager Loading &amp; Aggregation di Dashboard Controller</w:t>
      </w:r>
    </w:p>
    <w:tbl>
      <w:tblPr>
        <w:tblW w:type="auto" w:w="0"/>
        <w:jc w:val="center"/>
        <w:tblLook w:firstColumn="1" w:firstRow="1" w:lastColumn="0" w:lastRow="0" w:noHBand="0" w:noVBand="1" w:val="04A0"/>
      </w:tblPr>
      <w:tblGrid>
        <w:gridCol w:w="9648"/>
      </w:tblGrid>
      <w:tr>
        <w:tc>
          <w:tcPr>
            <w:tcW w:type="dxa" w:w="9648"/>
            <w:shd w:fill="0F172A"/>
          </w:tcPr>
          <w:p>
            <w:pPr>
              <w:spacing w:before="80" w:after="40"/>
            </w:pPr>
            <w:r>
              <w:rPr>
                <w:rFonts w:ascii="Consolas" w:hAnsi="Consolas"/>
                <w:color w:val="94A3B8"/>
                <w:sz w:val="17"/>
              </w:rPr>
              <w:t>// File: app/Http/Controllers/Admin/AdminController.php</w:t>
            </w:r>
          </w:p>
          <w:p>
            <w:pPr>
              <w:spacing w:before="0" w:after="80"/>
            </w:pPr>
            <w:r>
              <w:rPr>
                <w:rFonts w:ascii="Consolas" w:hAnsi="Consolas"/>
                <w:color w:val="E2E8F0"/>
                <w:sz w:val="17"/>
              </w:rPr>
              <w:t>$stats = [</w:t>
              <w:br/>
              <w:t xml:space="preserve">    'total_pelanggan'     =&gt; Customer::count(),</w:t>
              <w:br/>
              <w:t xml:space="preserve">    'pendapatan'          =&gt; Transaction::where('status', 'success')-&gt;sum('amount'),</w:t>
              <w:br/>
              <w:t xml:space="preserve">    'tagihan_belum_lunas' =&gt; Bill::whereIn('status', ['unpaid', 'overdue'])-&gt;count(),</w:t>
              <w:br/>
              <w:t xml:space="preserve">    'gangguan_aktif'      =&gt; OutageReport::whereIn('status', ['dilaporkan', 'diproses'])-&gt;count(),</w:t>
              <w:br/>
              <w:t>];</w:t>
              <w:br/>
              <w:t>$recentTransactions = Transaction::with(['user', 'customer', 'paymentMethod'])</w:t>
              <w:br/>
              <w:t xml:space="preserve">    -&gt;latest()-&gt;take(8)-&gt;get();</w:t>
            </w:r>
          </w:p>
        </w:tc>
      </w:tr>
    </w:tbl>
    <w:p>
      <w:pPr>
        <w:spacing w:before="60" w:after="200"/>
      </w:pPr>
      <w:r>
        <w:rPr>
          <w:rFonts w:ascii="Calibri" w:hAnsi="Calibri"/>
          <w:i/>
          <w:color w:val="475569"/>
          <w:sz w:val="18"/>
        </w:rPr>
        <w:t>Poin teknis untuk dijelaskan jika juri bertanya: Kita memakai Eager Loading (`with`) pada relasi Customer, User, dan PaymentMethod untuk menghindari masalah N+1 Query sehingga dashboard tetap ringan meski data transaksi berjumlah puluhan ribu.</w:t>
      </w:r>
    </w:p>
    <w:tbl>
      <w:tblPr>
        <w:tblW w:type="auto" w:w="0"/>
        <w:jc w:val="center"/>
        <w:tblLook w:firstColumn="1" w:firstRow="1" w:lastColumn="0" w:lastRow="0" w:noHBand="0" w:noVBand="1" w:val="04A0"/>
      </w:tblPr>
      <w:tblGrid>
        <w:gridCol w:w="9648"/>
      </w:tblGrid>
      <w:tr>
        <w:tc>
          <w:tcPr>
            <w:tcW w:type="dxa" w:w="9648"/>
            <w:shd w:fill="00265A"/>
          </w:tcPr>
          <w:p>
            <w:pPr>
              <w:spacing w:before="120" w:after="120"/>
            </w:pPr>
            <w:r>
              <w:rPr>
                <w:rFonts w:ascii="Calibri" w:hAnsi="Calibri"/>
                <w:b/>
                <w:color w:val="FFFFFF"/>
                <w:sz w:val="22"/>
              </w:rPr>
              <w:t xml:space="preserve">SLIDE 2 | INTELLIGENT OPERATIONS: PENAGIHAN BERTINGKAT &amp; TRIASE LAPANGAN </w:t>
            </w:r>
            <w:r>
              <w:rPr>
                <w:rFonts w:ascii="Calibri" w:hAnsi="Calibri"/>
                <w:b/>
                <w:color w:val="FDB813"/>
                <w:sz w:val="20"/>
              </w:rPr>
              <w:t>[60 Detik]</w:t>
            </w:r>
          </w:p>
        </w:tc>
      </w:tr>
    </w:tbl>
    <w:p>
      <w:pPr>
        <w:spacing w:before="120" w:after="40"/>
      </w:pPr>
      <w:r>
        <w:rPr>
          <w:rFonts w:ascii="Calibri" w:hAnsi="Calibri"/>
          <w:b/>
          <w:color w:val="B45309"/>
          <w:sz w:val="19"/>
        </w:rPr>
        <w:t>🎙️ Cara Ngomong &amp; Bahasa Tubuh: Gunakan tangan untuk memperagakan alur bertingkat (SP-1 ke SP-2 ke SPK). Nada bicara tegas saat menyebut 'Revenue Assurance'.</w:t>
      </w:r>
    </w:p>
    <w:tbl>
      <w:tblPr>
        <w:tblW w:type="auto" w:w="0"/>
        <w:jc w:val="center"/>
        <w:tblLook w:firstColumn="1" w:firstRow="1" w:lastColumn="0" w:lastRow="0" w:noHBand="0" w:noVBand="1" w:val="04A0"/>
      </w:tblPr>
      <w:tblGrid>
        <w:gridCol w:w="9648"/>
      </w:tblGrid>
      <w:tr>
        <w:tc>
          <w:tcPr>
            <w:tcW w:type="dxa" w:w="9648"/>
            <w:shd w:fill="F8FAFC"/>
          </w:tcPr>
          <w:p>
            <w:pPr>
              <w:spacing w:before="120" w:after="120" w:line="300" w:lineRule="auto"/>
            </w:pPr>
            <w:r>
              <w:rPr>
                <w:rFonts w:ascii="Georgia" w:hAnsi="Georgia"/>
                <w:color w:val="0F172A"/>
                <w:sz w:val="21"/>
              </w:rPr>
              <w:t>Masuk ke slide kedua, sistem ini tidak hanya pasif menampilkan tabel, melainkan menjalankan business logic cerdas secara otomatis.</w:t>
              <w:br/>
              <w:br/>
              <w:t>Pertama, kami membangun Aging Overdue Matrix untuk tagihan pascabayar. Sistem secara otomatis mengkalkulasi tanggal jatuh tempo. Tagihan yang lewat tanggal 20 otomatis diklasifikasikan ke status Overdue dan langsung masuk pipeline penagihan bertingkat: dari SP-1, SP-2 peringatan keras, hingga penerbitan SPK pemutusan.</w:t>
              <w:br/>
              <w:br/>
              <w:t>Kedua, pada modul Pengaduan Gangguan atau YANTEK, sistem melakukan triase keparahan otomatis. Laporan pemadaman total atau korsleting langsung di-flag sebagai status 'Kritis' dan dinaikkan ke antrean teratas agar teknisi lapangan bisa langsung di-dispatch dalam hitungan menit.</w:t>
              <w:br/>
              <w:br/>
              <w:t>Dan ketiga, ada Audit SwaCAM Anomaly Detection. Ketika pelanggan mengunggah foto angka stand meter mandiri, controller kami memvalidasi lonjakan kWh. Jika angka melonjak di atas 400 kWh atau anomali turun drastis, statusnya ditandai untuk diverifikasi petugas sebelum tagihan dicetak. Ini melindungi hak konsumen sekaligus menjaga Revenue Assurance PLN.</w:t>
            </w:r>
          </w:p>
        </w:tc>
      </w:tr>
    </w:tbl>
    <w:p>
      <w:pPr>
        <w:spacing w:after="80"/>
      </w:pPr>
    </w:p>
    <w:p>
      <w:pPr>
        <w:spacing w:before="120" w:after="40"/>
      </w:pPr>
      <w:r>
        <w:rPr>
          <w:rFonts w:ascii="Calibri" w:hAnsi="Calibri"/>
          <w:b/>
          <w:color w:val="00529C"/>
          <w:sz w:val="20"/>
        </w:rPr>
        <w:t>⚙️ Bedah Teknis &amp; Kode Terkait: Query Filter Aging Overdue &amp; Severity Triase</w:t>
      </w:r>
    </w:p>
    <w:tbl>
      <w:tblPr>
        <w:tblW w:type="auto" w:w="0"/>
        <w:jc w:val="center"/>
        <w:tblLook w:firstColumn="1" w:firstRow="1" w:lastColumn="0" w:lastRow="0" w:noHBand="0" w:noVBand="1" w:val="04A0"/>
      </w:tblPr>
      <w:tblGrid>
        <w:gridCol w:w="9648"/>
      </w:tblGrid>
      <w:tr>
        <w:tc>
          <w:tcPr>
            <w:tcW w:type="dxa" w:w="9648"/>
            <w:shd w:fill="0F172A"/>
          </w:tcPr>
          <w:p>
            <w:pPr>
              <w:spacing w:before="80" w:after="40"/>
            </w:pPr>
            <w:r>
              <w:rPr>
                <w:rFonts w:ascii="Consolas" w:hAnsi="Consolas"/>
                <w:color w:val="94A3B8"/>
                <w:sz w:val="17"/>
              </w:rPr>
              <w:t>// File: app/Http/Controllers/Admin/AdminController.php</w:t>
            </w:r>
          </w:p>
          <w:p>
            <w:pPr>
              <w:spacing w:before="0" w:after="80"/>
            </w:pPr>
            <w:r>
              <w:rPr>
                <w:rFonts w:ascii="Consolas" w:hAnsi="Consolas"/>
                <w:color w:val="E2E8F0"/>
                <w:sz w:val="17"/>
              </w:rPr>
              <w:t>// Logika Aging Overdue Penagihan Bertingkat</w:t>
              <w:br/>
              <w:t>$query-&gt;where('status', 'overdue')</w:t>
              <w:br/>
              <w:t xml:space="preserve">      -&gt;orWhere(function ($sub) {</w:t>
              <w:br/>
              <w:t xml:space="preserve">          $sub-&gt;where('status', 'unpaid')</w:t>
              <w:br/>
              <w:t xml:space="preserve">              -&gt;where('tanggal_jatuh_tempo', '&lt;', now()-&gt;toDateString());</w:t>
              <w:br/>
              <w:t xml:space="preserve">      });</w:t>
              <w:br/>
              <w:br/>
              <w:t>// Triase Tiket Kritis YANTEK</w:t>
              <w:br/>
              <w:t>$kritis = OutageReport::whereIn('kategori', ['padam_total', 'korsleting'])</w:t>
              <w:br/>
              <w:t xml:space="preserve">                      -&gt;whereIn('status', ['dilaporkan', 'diproses'])-&gt;count();</w:t>
            </w:r>
          </w:p>
        </w:tc>
      </w:tr>
    </w:tbl>
    <w:p>
      <w:pPr>
        <w:spacing w:before="60" w:after="200"/>
      </w:pPr>
      <w:r>
        <w:rPr>
          <w:rFonts w:ascii="Calibri" w:hAnsi="Calibri"/>
          <w:i/>
          <w:color w:val="475569"/>
          <w:sz w:val="18"/>
        </w:rPr>
        <w:t>Poin teknis untuk dijelaskan jika juri bertanya: Filtering jatuh tempo menggunakan query scope berbasis waktu server, memastikan akurasi denda dan status hukum penagihan secara real-time tanpa delay batch harian.</w:t>
      </w:r>
    </w:p>
    <w:tbl>
      <w:tblPr>
        <w:tblW w:type="auto" w:w="0"/>
        <w:jc w:val="center"/>
        <w:tblLook w:firstColumn="1" w:firstRow="1" w:lastColumn="0" w:lastRow="0" w:noHBand="0" w:noVBand="1" w:val="04A0"/>
      </w:tblPr>
      <w:tblGrid>
        <w:gridCol w:w="9648"/>
      </w:tblGrid>
      <w:tr>
        <w:tc>
          <w:tcPr>
            <w:tcW w:type="dxa" w:w="9648"/>
            <w:shd w:fill="00265A"/>
          </w:tcPr>
          <w:p>
            <w:pPr>
              <w:spacing w:before="120" w:after="120"/>
            </w:pPr>
            <w:r>
              <w:rPr>
                <w:rFonts w:ascii="Calibri" w:hAnsi="Calibri"/>
                <w:b/>
                <w:color w:val="FFFFFF"/>
                <w:sz w:val="22"/>
              </w:rPr>
              <w:t xml:space="preserve">SLIDE 3 | PUSAT DOKUMEN KEDINASAN PLN &amp; AI AGENT BRIDGE </w:t>
            </w:r>
            <w:r>
              <w:rPr>
                <w:rFonts w:ascii="Calibri" w:hAnsi="Calibri"/>
                <w:b/>
                <w:color w:val="FDB813"/>
                <w:sz w:val="20"/>
              </w:rPr>
              <w:t>[60 Detik]</w:t>
            </w:r>
          </w:p>
        </w:tc>
      </w:tr>
    </w:tbl>
    <w:p>
      <w:pPr>
        <w:spacing w:before="120" w:after="40"/>
      </w:pPr>
      <w:r>
        <w:rPr>
          <w:rFonts w:ascii="Calibri" w:hAnsi="Calibri"/>
          <w:b/>
          <w:color w:val="B45309"/>
          <w:sz w:val="19"/>
        </w:rPr>
        <w:t>🎙️ Cara Ngomong &amp; Bahasa Tubuh: Arahkan pandangan ke juri, perlihatkan rasa percaya diri tinggi. Tunjukkan bahwa kamu paham regulasi kedinasan PLN dan kebutuhan masa depan (AI Agent).</w:t>
      </w:r>
    </w:p>
    <w:tbl>
      <w:tblPr>
        <w:tblW w:type="auto" w:w="0"/>
        <w:jc w:val="center"/>
        <w:tblLook w:firstColumn="1" w:firstRow="1" w:lastColumn="0" w:lastRow="0" w:noHBand="0" w:noVBand="1" w:val="04A0"/>
      </w:tblPr>
      <w:tblGrid>
        <w:gridCol w:w="9648"/>
      </w:tblGrid>
      <w:tr>
        <w:tc>
          <w:tcPr>
            <w:tcW w:type="dxa" w:w="9648"/>
            <w:shd w:fill="F8FAFC"/>
          </w:tcPr>
          <w:p>
            <w:pPr>
              <w:spacing w:before="120" w:after="120" w:line="300" w:lineRule="auto"/>
            </w:pPr>
            <w:r>
              <w:rPr>
                <w:rFonts w:ascii="Georgia" w:hAnsi="Georgia"/>
                <w:color w:val="0F172A"/>
                <w:sz w:val="21"/>
              </w:rPr>
              <w:t>Di slide ketiga ini adalah fitur yang paling menarik dan berdampak langsung pada efisiensi staf PLN: Official Document Generator &amp; AI Agent Ready System.</w:t>
              <w:br/>
              <w:br/>
              <w:t>Selama ini, pembuatan surat penagihan dan surat perintah kerja lapangan diketik manual di Microsoft Word satu per satu. Di aplikasi ini, staf admin cukup memilih ID Pelanggan atau nomor tiket, dan sistem langsung menghasilkan naskah dinas resmi dalam satu detik.</w:t>
              <w:br/>
              <w:br/>
              <w:t>Ada 4 template standar BUMN yang kami siapkan: SP-1, SP-2, Surat Tugas YANTEK, dan Berita Acara P2TL. Penomoran suratnya otomatis mengikuti format kedinasan PLN, lengkap dengan konsideran dasar hukum Peraturan Menteri ESDM.</w:t>
              <w:br/>
              <w:br/>
              <w:t>Kami juga membangun High-Precision A4 CSS Print Engine, sehingga saat diklik tombol 'Cetak Dokumen Resmi', browser langsung merender layout A4 presisi lengkap dengan kop dan tanda tangan tanpa perlu library pihak ketiga yang berat.</w:t>
              <w:br/>
              <w:br/>
              <w:t>Dan yang paling penting: modul ini sudah kami lengkapi dengan output JSON Schema terstruktur dan service konversi teks WhatsApp. Artinya, sistem ini sudah AI-Agent Ready untuk dihubungkan ke LLM atau WhatsApp Gateway untuk broadcast notifikasi otomatis.</w:t>
            </w:r>
          </w:p>
        </w:tc>
      </w:tr>
    </w:tbl>
    <w:p>
      <w:pPr>
        <w:spacing w:after="80"/>
      </w:pPr>
    </w:p>
    <w:p>
      <w:pPr>
        <w:spacing w:before="120" w:after="40"/>
      </w:pPr>
      <w:r>
        <w:rPr>
          <w:rFonts w:ascii="Calibri" w:hAnsi="Calibri"/>
          <w:b/>
          <w:color w:val="00529C"/>
          <w:sz w:val="20"/>
        </w:rPr>
        <w:t>⚙️ Bedah Teknis &amp; Kode Terkait: Algoritma Nomor Surat Resmi &amp; Formatter WhatsApp Service</w:t>
      </w:r>
    </w:p>
    <w:tbl>
      <w:tblPr>
        <w:tblW w:type="auto" w:w="0"/>
        <w:jc w:val="center"/>
        <w:tblLook w:firstColumn="1" w:firstRow="1" w:lastColumn="0" w:lastRow="0" w:noHBand="0" w:noVBand="1" w:val="04A0"/>
      </w:tblPr>
      <w:tblGrid>
        <w:gridCol w:w="9648"/>
      </w:tblGrid>
      <w:tr>
        <w:tc>
          <w:tcPr>
            <w:tcW w:type="dxa" w:w="9648"/>
            <w:shd w:fill="0F172A"/>
          </w:tcPr>
          <w:p>
            <w:pPr>
              <w:spacing w:before="80" w:after="40"/>
            </w:pPr>
            <w:r>
              <w:rPr>
                <w:rFonts w:ascii="Consolas" w:hAnsi="Consolas"/>
                <w:color w:val="94A3B8"/>
                <w:sz w:val="17"/>
              </w:rPr>
              <w:t>// File: app/Http/Controllers/Admin/AdminController.php &amp; LetterFormatterService.php</w:t>
            </w:r>
          </w:p>
          <w:p>
            <w:pPr>
              <w:spacing w:before="0" w:after="80"/>
            </w:pPr>
            <w:r>
              <w:rPr>
                <w:rFonts w:ascii="Consolas" w:hAnsi="Consolas"/>
                <w:color w:val="E2E8F0"/>
                <w:sz w:val="17"/>
              </w:rPr>
              <w:t>$nomorSurat = match ($type) {</w:t>
              <w:br/>
              <w:t xml:space="preserve">    'sp1'      =&gt; '041/DIS.01.02/ULP-JKT/SP-1/' . now()-&gt;format('Y'),</w:t>
              <w:br/>
              <w:t xml:space="preserve">    'sp2'      =&gt; '082/DIS.01.02/ULP-JKT/SP-2/' . now()-&gt;format('Y'),</w:t>
              <w:br/>
              <w:t xml:space="preserve">    'spk'      =&gt; '115/YANTEK/GANGGUAN/' . now()-&gt;format('Y'),</w:t>
              <w:br/>
              <w:t xml:space="preserve">    'ba_meter' =&gt; '204/BA-P2TL/METER/' . now()-&gt;format('Y'),</w:t>
              <w:br/>
              <w:t>};</w:t>
              <w:br/>
              <w:br/>
              <w:t>// Export siap kirim via WhatsApp Gateway / AI Agent</w:t>
              <w:br/>
              <w:t>$content = LetterFormatterService::toWhatsApp($type, $bill, $outage);</w:t>
            </w:r>
          </w:p>
        </w:tc>
      </w:tr>
    </w:tbl>
    <w:p>
      <w:pPr>
        <w:spacing w:before="60" w:after="200"/>
      </w:pPr>
      <w:r>
        <w:rPr>
          <w:rFonts w:ascii="Calibri" w:hAnsi="Calibri"/>
          <w:i/>
          <w:color w:val="475569"/>
          <w:sz w:val="18"/>
        </w:rPr>
        <w:t>Poin teknis untuk dijelaskan jika juri bertanya: Pola penomoran mengacu pada tata naskah dinas resmi PT PLN (Persero). Konten dapat diunduh dalam format teks bersih atau format WhatsApp Markdown (*bold*, _italic_) siap integrasi API.</w:t>
      </w:r>
    </w:p>
    <w:tbl>
      <w:tblPr>
        <w:tblW w:type="auto" w:w="0"/>
        <w:jc w:val="center"/>
        <w:tblLook w:firstColumn="1" w:firstRow="1" w:lastColumn="0" w:lastRow="0" w:noHBand="0" w:noVBand="1" w:val="04A0"/>
      </w:tblPr>
      <w:tblGrid>
        <w:gridCol w:w="9648"/>
      </w:tblGrid>
      <w:tr>
        <w:tc>
          <w:tcPr>
            <w:tcW w:type="dxa" w:w="9648"/>
            <w:shd w:fill="00265A"/>
          </w:tcPr>
          <w:p>
            <w:pPr>
              <w:spacing w:before="120" w:after="120"/>
            </w:pPr>
            <w:r>
              <w:rPr>
                <w:rFonts w:ascii="Calibri" w:hAnsi="Calibri"/>
                <w:b/>
                <w:color w:val="FFFFFF"/>
                <w:sz w:val="22"/>
              </w:rPr>
              <w:t xml:space="preserve">SLIDE 4 | ARSITEKTUR DATABASE, KEAMANAN &amp; DAMPAK EFISIENSI </w:t>
            </w:r>
            <w:r>
              <w:rPr>
                <w:rFonts w:ascii="Calibri" w:hAnsi="Calibri"/>
                <w:b/>
                <w:color w:val="FDB813"/>
                <w:sz w:val="20"/>
              </w:rPr>
              <w:t>[45 Detik]</w:t>
            </w:r>
          </w:p>
        </w:tc>
      </w:tr>
    </w:tbl>
    <w:p>
      <w:pPr>
        <w:spacing w:before="120" w:after="40"/>
      </w:pPr>
      <w:r>
        <w:rPr>
          <w:rFonts w:ascii="Calibri" w:hAnsi="Calibri"/>
          <w:b/>
          <w:color w:val="B45309"/>
          <w:sz w:val="19"/>
        </w:rPr>
        <w:t>🎙️ Cara Ngomong &amp; Bahasa Tubuh: Tutup dengan nada lugas, tatap juri, lalu beri senyuman dan kembalikan giliran ke moderator atau rekan.</w:t>
      </w:r>
    </w:p>
    <w:tbl>
      <w:tblPr>
        <w:tblW w:type="auto" w:w="0"/>
        <w:jc w:val="center"/>
        <w:tblLook w:firstColumn="1" w:firstRow="1" w:lastColumn="0" w:lastRow="0" w:noHBand="0" w:noVBand="1" w:val="04A0"/>
      </w:tblPr>
      <w:tblGrid>
        <w:gridCol w:w="9648"/>
      </w:tblGrid>
      <w:tr>
        <w:tc>
          <w:tcPr>
            <w:tcW w:type="dxa" w:w="9648"/>
            <w:shd w:fill="F8FAFC"/>
          </w:tcPr>
          <w:p>
            <w:pPr>
              <w:spacing w:before="120" w:after="120" w:line="300" w:lineRule="auto"/>
            </w:pPr>
            <w:r>
              <w:rPr>
                <w:rFonts w:ascii="Georgia" w:hAnsi="Georgia"/>
                <w:color w:val="0F172A"/>
                <w:sz w:val="21"/>
              </w:rPr>
              <w:t>Sebagai penutup di slide keempat, mari kita lihat fondasi rekayasa di balik sistem ini.</w:t>
              <w:br/>
              <w:br/>
              <w:t>Kami merancang skema database ternormalisasi Third Normal Form (3NF) dengan 11 tabel berelasi kuat. Foreign key constraints dipasang dengan aturan 'ON DELETE RESTRICT' pada tabel tagihan dan transaksi untuk menjaga audit trail dan mencegah manipulasi data finansial.</w:t>
              <w:br/>
              <w:br/>
              <w:t>Frontend admin dibangun dengan kombinasi Tailwind CSS dan Alpine.js reaktif untuk state management form generator surat tanpa perlu me-reload halaman.</w:t>
              <w:br/>
              <w:br/>
              <w:t>Dari sisi dampak nyata: waktu pembuatan surat administrasi berkurang hingga 85%, transparansi data konsumsi kWh meningkat, dan penanganan gangguan lapangan menjadi terukur.</w:t>
              <w:br/>
              <w:br/>
              <w:t>Inilah kontribusi kami dalam menghadirkan platform digital yang kokoh, patuh regulasi, dan siap pakai untuk PLN. Sekian dari saya, terima kasih!</w:t>
            </w:r>
          </w:p>
        </w:tc>
      </w:tr>
    </w:tbl>
    <w:p>
      <w:pPr>
        <w:spacing w:after="80"/>
      </w:pPr>
    </w:p>
    <w:p>
      <w:pPr>
        <w:spacing w:before="120" w:after="40"/>
      </w:pPr>
      <w:r>
        <w:rPr>
          <w:rFonts w:ascii="Calibri" w:hAnsi="Calibri"/>
          <w:b/>
          <w:color w:val="00529C"/>
          <w:sz w:val="20"/>
        </w:rPr>
        <w:t>⚙️ Bedah Teknis &amp; Kode Terkait: Integritas Skema Relasi Database &amp; State Management Alpine.js</w:t>
      </w:r>
    </w:p>
    <w:tbl>
      <w:tblPr>
        <w:tblW w:type="auto" w:w="0"/>
        <w:jc w:val="center"/>
        <w:tblLook w:firstColumn="1" w:firstRow="1" w:lastColumn="0" w:lastRow="0" w:noHBand="0" w:noVBand="1" w:val="04A0"/>
      </w:tblPr>
      <w:tblGrid>
        <w:gridCol w:w="9648"/>
      </w:tblGrid>
      <w:tr>
        <w:tc>
          <w:tcPr>
            <w:tcW w:type="dxa" w:w="9648"/>
            <w:shd w:fill="0F172A"/>
          </w:tcPr>
          <w:p>
            <w:pPr>
              <w:spacing w:before="80" w:after="40"/>
            </w:pPr>
            <w:r>
              <w:rPr>
                <w:rFonts w:ascii="Consolas" w:hAnsi="Consolas"/>
                <w:color w:val="94A3B8"/>
                <w:sz w:val="17"/>
              </w:rPr>
              <w:t>// File: database/migrations/* &amp; resources/views/admin/letters.blade.php</w:t>
            </w:r>
          </w:p>
          <w:p>
            <w:pPr>
              <w:spacing w:before="0" w:after="80"/>
            </w:pPr>
            <w:r>
              <w:rPr>
                <w:rFonts w:ascii="Consolas" w:hAnsi="Consolas"/>
                <w:color w:val="E2E8F0"/>
                <w:sz w:val="17"/>
              </w:rPr>
              <w:t>// Migration: Foreign key constraint integritas finansial</w:t>
              <w:br/>
              <w:t>$table-&gt;foreignId('customer_id')-&gt;constrained('customers')-&gt;onDelete('restrict');</w:t>
              <w:br/>
              <w:t>$table-&gt;foreignId('tariff_id')-&gt;constrained('tariffs')-&gt;onDelete('restrict');</w:t>
              <w:br/>
              <w:br/>
              <w:t>// Alpine.js: Reaktif state surat instan tanpa reload</w:t>
              <w:br/>
              <w:t>&lt;section x-data="letterGenerator()"&gt;</w:t>
              <w:br/>
              <w:t xml:space="preserve">  &lt;select x-model="selectedType" @change="updatePreview()"&gt;</w:t>
              <w:br/>
              <w:t xml:space="preserve">  &lt;button @click="window.print()"&gt;Cetak A4 Resmi&lt;/button&gt;</w:t>
              <w:br/>
              <w:t>&lt;/section&gt;</w:t>
            </w:r>
          </w:p>
        </w:tc>
      </w:tr>
    </w:tbl>
    <w:p>
      <w:pPr>
        <w:spacing w:before="60" w:after="200"/>
      </w:pPr>
      <w:r>
        <w:rPr>
          <w:rFonts w:ascii="Calibri" w:hAnsi="Calibri"/>
          <w:i/>
          <w:color w:val="475569"/>
          <w:sz w:val="18"/>
        </w:rPr>
        <w:t>Poin teknis untuk dijelaskan jika juri bertanya: Constraint 'restrict' memastikan tidak ada riwayat tagihan atau pelanggan yang terhapus sepihak jika masih memiliki transaksi, menjaga kepatuhan Good Corporate Governance.</w:t>
      </w:r>
    </w:p>
    <w:p>
      <w:r>
        <w:br w:type="page"/>
      </w:r>
    </w:p>
    <w:tbl>
      <w:tblPr>
        <w:tblW w:type="auto" w:w="0"/>
        <w:jc w:val="center"/>
        <w:tblLook w:firstColumn="1" w:firstRow="1" w:lastColumn="0" w:lastRow="0" w:noHBand="0" w:noVBand="1" w:val="04A0"/>
      </w:tblPr>
      <w:tblGrid>
        <w:gridCol w:w="9648"/>
      </w:tblGrid>
      <w:tr>
        <w:tc>
          <w:tcPr>
            <w:tcW w:type="dxa" w:w="9648"/>
            <w:shd w:fill="00265A"/>
          </w:tcPr>
          <w:p>
            <w:pPr>
              <w:spacing w:before="120" w:after="120"/>
            </w:pPr>
            <w:r>
              <w:rPr>
                <w:rFonts w:ascii="Calibri" w:hAnsi="Calibri"/>
                <w:b/>
                <w:color w:val="FFFFFF"/>
                <w:sz w:val="22"/>
              </w:rPr>
              <w:t xml:space="preserve">SLIDE Q&amp;A | PANDUAN MENJAWAB PERTANYAAN TEKNIS JURI </w:t>
            </w:r>
            <w:r>
              <w:rPr>
                <w:rFonts w:ascii="Calibri" w:hAnsi="Calibri"/>
                <w:b/>
                <w:color w:val="FDB813"/>
                <w:sz w:val="20"/>
              </w:rPr>
              <w:t>[Sesi Tanya Jawab]</w:t>
            </w:r>
          </w:p>
        </w:tc>
      </w:tr>
    </w:tbl>
    <w:p>
      <w:pPr>
        <w:spacing w:before="160" w:after="40"/>
      </w:pPr>
      <w:r>
        <w:rPr>
          <w:rFonts w:ascii="Calibri" w:hAnsi="Calibri"/>
          <w:b/>
          <w:color w:val="00265A"/>
          <w:sz w:val="20"/>
        </w:rPr>
        <w:t>Juri: 'Bagaimana sistem menangani ribuan transaksi bersamaan agar tidak lambat?'</w:t>
      </w:r>
    </w:p>
    <w:p>
      <w:pPr>
        <w:spacing w:before="0" w:after="120" w:line="288" w:lineRule="auto"/>
      </w:pPr>
      <w:r>
        <w:rPr>
          <w:rFonts w:ascii="Georgia" w:hAnsi="Georgia"/>
          <w:color w:val="0F172A"/>
          <w:sz w:val="19"/>
        </w:rPr>
        <w:t>Jawaban Hafizh: 'Kami menerapkan 3 hal teknis, Pak/Bu. Pertama, seluruh query foreign key seperti customer_id dan bill_id sudah kami beri index di database migration. Kedua, di level Eloquent kami selalu menggunakan Eager Loading with() untuk mencegah N+1 problem. Ketiga, query pencarian pelanggan dan transaksi menggunakan pagination server-side paginate(15) sehingga memory footprint PHP tetap sangat kecil.'</w:t>
      </w:r>
    </w:p>
    <w:p>
      <w:pPr>
        <w:spacing w:before="160" w:after="40"/>
      </w:pPr>
      <w:r>
        <w:rPr>
          <w:rFonts w:ascii="Calibri" w:hAnsi="Calibri"/>
          <w:b/>
          <w:color w:val="00265A"/>
          <w:sz w:val="20"/>
        </w:rPr>
        <w:t>Juri: 'Kenapa menggunakan CSS Print Engine dibanding library PDF seperti DomPDF?'</w:t>
      </w:r>
    </w:p>
    <w:p>
      <w:pPr>
        <w:spacing w:before="0" w:after="120" w:line="288" w:lineRule="auto"/>
      </w:pPr>
      <w:r>
        <w:rPr>
          <w:rFonts w:ascii="Georgia" w:hAnsi="Georgia"/>
          <w:color w:val="0F172A"/>
          <w:sz w:val="19"/>
        </w:rPr>
        <w:t>Jawaban Hafizh: 'Pertama, efisiensi resource server: library PDF berbasis PHP seperti DomPDF atau Puppeteer membutuhkan memory dan CPU yang tinggi saat mengonversi CSS modern. Dengan CSS Print Engine native (@media print dan @page A4), proses rendering diserahkan sepenuhnya ke engine browser klien. Hasilnya nol beban server, cetakan 100% vektor tajam, dan tetap bisa di-Save as PDF tanpa perlu package tambahan.'</w:t>
      </w:r>
    </w:p>
    <w:p>
      <w:pPr>
        <w:spacing w:before="160" w:after="40"/>
      </w:pPr>
      <w:r>
        <w:rPr>
          <w:rFonts w:ascii="Calibri" w:hAnsi="Calibri"/>
          <w:b/>
          <w:color w:val="00265A"/>
          <w:sz w:val="20"/>
        </w:rPr>
        <w:t>Juri: 'Bagaimana peran AI Agent dalam modul surat kedinasan ini?'</w:t>
      </w:r>
    </w:p>
    <w:p>
      <w:pPr>
        <w:spacing w:before="0" w:after="120" w:line="288" w:lineRule="auto"/>
      </w:pPr>
      <w:r>
        <w:rPr>
          <w:rFonts w:ascii="Georgia" w:hAnsi="Georgia"/>
          <w:color w:val="0F172A"/>
          <w:sz w:val="19"/>
        </w:rPr>
        <w:t>Jawaban Hafizh: 'Modul surat kami berfungsi sebagai data bridge. Kami menyediakan endpoint terstruktur yang membungkus riwayat tunggakan, denda, dan data pelanggan ke format JSON Schema yang baku. Payload ini siap dikonsumsi oleh LLM (AI Agent) untuk mengkustomisasi kalimat penagihan persuasif atau peringatan tegas sesuai profil pelanggan, lalu ditembakkan langsung ke WhatsApp Gateway.'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