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AJIO MANUAL TESTING PROJECT</w:t>
        <w:br/>
        <w:t>TEST PLAN</w:t>
      </w:r>
    </w:p>
    <w:p>
      <w:pPr>
        <w:jc w:val="center"/>
      </w:pPr>
      <w:r>
        <w:rPr>
          <w:b/>
          <w:sz w:val="26"/>
        </w:rPr>
        <w:t>AJIO Manual Testing Project</w:t>
      </w:r>
    </w:p>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40"/>
            </w:pPr>
            <w:r>
              <w:rPr>
                <w:sz w:val="18"/>
              </w:rPr>
            </w:r>
            <w:r>
              <w:rPr>
                <w:b/>
                <w:sz w:val="18"/>
              </w:rPr>
              <w:t>Project Name</w:t>
            </w:r>
          </w:p>
        </w:tc>
        <w:tc>
          <w:tcPr>
            <w:tcW w:type="dxa" w:w="4320"/>
            <w:vAlign w:val="center"/>
          </w:tcPr>
          <w:p>
            <w:pPr>
              <w:spacing w:after="40"/>
            </w:pPr>
            <w:r>
              <w:rPr>
                <w:sz w:val="18"/>
              </w:rPr>
            </w:r>
            <w:r>
              <w:rPr>
                <w:b w:val="0"/>
                <w:sz w:val="18"/>
              </w:rPr>
              <w:t>AJIO Manual Testing Project</w:t>
            </w:r>
          </w:p>
        </w:tc>
      </w:tr>
      <w:tr>
        <w:tc>
          <w:tcPr>
            <w:tcW w:type="dxa" w:w="4320"/>
            <w:vAlign w:val="center"/>
            <w:shd w:fill="D9EAF7"/>
          </w:tcPr>
          <w:p>
            <w:pPr>
              <w:spacing w:after="40"/>
            </w:pPr>
            <w:r>
              <w:rPr>
                <w:sz w:val="18"/>
              </w:rPr>
            </w:r>
            <w:r>
              <w:rPr>
                <w:b/>
                <w:sz w:val="18"/>
              </w:rPr>
              <w:t>Document Type</w:t>
            </w:r>
          </w:p>
        </w:tc>
        <w:tc>
          <w:tcPr>
            <w:tcW w:type="dxa" w:w="4320"/>
            <w:vAlign w:val="center"/>
          </w:tcPr>
          <w:p>
            <w:pPr>
              <w:spacing w:after="40"/>
            </w:pPr>
            <w:r>
              <w:rPr>
                <w:sz w:val="18"/>
              </w:rPr>
            </w:r>
            <w:r>
              <w:rPr>
                <w:b w:val="0"/>
                <w:sz w:val="18"/>
              </w:rPr>
              <w:t>Test Plan</w:t>
            </w:r>
          </w:p>
        </w:tc>
      </w:tr>
      <w:tr>
        <w:tc>
          <w:tcPr>
            <w:tcW w:type="dxa" w:w="4320"/>
            <w:vAlign w:val="center"/>
            <w:shd w:fill="D9EAF7"/>
          </w:tcPr>
          <w:p>
            <w:pPr>
              <w:spacing w:after="40"/>
            </w:pPr>
            <w:r>
              <w:rPr>
                <w:sz w:val="18"/>
              </w:rPr>
            </w:r>
            <w:r>
              <w:rPr>
                <w:b/>
                <w:sz w:val="18"/>
              </w:rPr>
              <w:t>Domain</w:t>
            </w:r>
          </w:p>
        </w:tc>
        <w:tc>
          <w:tcPr>
            <w:tcW w:type="dxa" w:w="4320"/>
            <w:vAlign w:val="center"/>
          </w:tcPr>
          <w:p>
            <w:pPr>
              <w:spacing w:after="40"/>
            </w:pPr>
            <w:r>
              <w:rPr>
                <w:sz w:val="18"/>
              </w:rPr>
            </w:r>
            <w:r>
              <w:rPr>
                <w:b w:val="0"/>
                <w:sz w:val="18"/>
              </w:rPr>
              <w:t>E-Commerce</w:t>
            </w:r>
          </w:p>
        </w:tc>
      </w:tr>
      <w:tr>
        <w:tc>
          <w:tcPr>
            <w:tcW w:type="dxa" w:w="4320"/>
            <w:vAlign w:val="center"/>
            <w:shd w:fill="D9EAF7"/>
          </w:tcPr>
          <w:p>
            <w:pPr>
              <w:spacing w:after="40"/>
            </w:pPr>
            <w:r>
              <w:rPr>
                <w:sz w:val="18"/>
              </w:rPr>
            </w:r>
            <w:r>
              <w:rPr>
                <w:b/>
                <w:sz w:val="18"/>
              </w:rPr>
              <w:t>Application Type</w:t>
            </w:r>
          </w:p>
        </w:tc>
        <w:tc>
          <w:tcPr>
            <w:tcW w:type="dxa" w:w="4320"/>
            <w:vAlign w:val="center"/>
          </w:tcPr>
          <w:p>
            <w:pPr>
              <w:spacing w:after="40"/>
            </w:pPr>
            <w:r>
              <w:rPr>
                <w:sz w:val="18"/>
              </w:rPr>
            </w:r>
            <w:r>
              <w:rPr>
                <w:b w:val="0"/>
                <w:sz w:val="18"/>
              </w:rPr>
              <w:t>Web Application</w:t>
            </w:r>
          </w:p>
        </w:tc>
      </w:tr>
      <w:tr>
        <w:tc>
          <w:tcPr>
            <w:tcW w:type="dxa" w:w="4320"/>
            <w:vAlign w:val="center"/>
            <w:shd w:fill="D9EAF7"/>
          </w:tcPr>
          <w:p>
            <w:pPr>
              <w:spacing w:after="40"/>
            </w:pPr>
            <w:r>
              <w:rPr>
                <w:sz w:val="18"/>
              </w:rPr>
            </w:r>
            <w:r>
              <w:rPr>
                <w:b/>
                <w:sz w:val="18"/>
              </w:rPr>
              <w:t>Testing Type</w:t>
            </w:r>
          </w:p>
        </w:tc>
        <w:tc>
          <w:tcPr>
            <w:tcW w:type="dxa" w:w="4320"/>
            <w:vAlign w:val="center"/>
          </w:tcPr>
          <w:p>
            <w:pPr>
              <w:spacing w:after="40"/>
            </w:pPr>
            <w:r>
              <w:rPr>
                <w:sz w:val="18"/>
              </w:rPr>
            </w:r>
            <w:r>
              <w:rPr>
                <w:b w:val="0"/>
                <w:sz w:val="18"/>
              </w:rPr>
              <w:t>Manual Testing</w:t>
            </w:r>
          </w:p>
        </w:tc>
      </w:tr>
      <w:tr>
        <w:tc>
          <w:tcPr>
            <w:tcW w:type="dxa" w:w="4320"/>
            <w:vAlign w:val="center"/>
            <w:shd w:fill="D9EAF7"/>
          </w:tcPr>
          <w:p>
            <w:pPr>
              <w:spacing w:after="40"/>
            </w:pPr>
            <w:r>
              <w:rPr>
                <w:sz w:val="18"/>
              </w:rPr>
            </w:r>
            <w:r>
              <w:rPr>
                <w:b/>
                <w:sz w:val="18"/>
              </w:rPr>
              <w:t>Prepared By / Date</w:t>
            </w:r>
          </w:p>
        </w:tc>
        <w:tc>
          <w:tcPr>
            <w:tcW w:type="dxa" w:w="4320"/>
            <w:vAlign w:val="center"/>
          </w:tcPr>
          <w:p>
            <w:pPr>
              <w:spacing w:after="40"/>
            </w:pPr>
            <w:r>
              <w:rPr>
                <w:sz w:val="18"/>
              </w:rPr>
            </w:r>
            <w:r>
              <w:rPr>
                <w:b w:val="0"/>
                <w:sz w:val="18"/>
              </w:rPr>
              <w:t>Fizza Fathima A. / October 2026</w:t>
            </w:r>
          </w:p>
        </w:tc>
      </w:tr>
    </w:tbl>
    <w:p>
      <w:r>
        <w:br w:type="page"/>
      </w:r>
    </w:p>
    <w:p>
      <w:pPr>
        <w:pStyle w:val="Heading1"/>
      </w:pPr>
      <w:r>
        <w:t>Table of Contents</w:t>
      </w:r>
    </w:p>
    <w:p>
      <w:r>
        <w:t>1. Introduction</w:t>
      </w:r>
    </w:p>
    <w:p>
      <w:r>
        <w:t>2. Test Objectives</w:t>
      </w:r>
    </w:p>
    <w:p>
      <w:r>
        <w:t>3. Test Scope</w:t>
      </w:r>
    </w:p>
    <w:p>
      <w:r>
        <w:t>4. Features to be Tested</w:t>
      </w:r>
    </w:p>
    <w:p>
      <w:r>
        <w:t>5. Testing Approach</w:t>
      </w:r>
    </w:p>
    <w:p>
      <w:r>
        <w:t>6. Test Environment</w:t>
      </w:r>
    </w:p>
    <w:p>
      <w:r>
        <w:t>7. Entry and Exit Criteria</w:t>
      </w:r>
    </w:p>
    <w:p>
      <w:r>
        <w:t>8. Risks and Assumptions</w:t>
      </w:r>
    </w:p>
    <w:p>
      <w:r>
        <w:t>9. Conclusion</w:t>
      </w:r>
    </w:p>
    <w:p>
      <w:r>
        <w:br w:type="page"/>
      </w:r>
    </w:p>
    <w:p>
      <w:pPr>
        <w:pStyle w:val="Heading1"/>
      </w:pPr>
      <w:r>
        <w:t>1. Introduction</w:t>
      </w:r>
    </w:p>
    <w:p>
      <w:r>
        <w:t>This Test Plan defines the approach used for manual testing of the AJIO web application. Testing focuses on customer-facing functionality, negative and boundary scenarios, UI/responsive behavior and basic browser compatibility.</w:t>
      </w:r>
    </w:p>
    <w:p>
      <w:pPr>
        <w:pStyle w:val="Heading1"/>
      </w:pPr>
      <w:r>
        <w:t>2. Test Objectives</w:t>
      </w:r>
    </w:p>
    <w:p>
      <w:pPr>
        <w:pStyle w:val="ListBullet"/>
      </w:pPr>
      <w:r>
        <w:t>Verify the main customer-facing features of AJIO.</w:t>
      </w:r>
    </w:p>
    <w:p>
      <w:pPr>
        <w:pStyle w:val="ListBullet"/>
      </w:pPr>
      <w:r>
        <w:t>Check whether tested functionality behaves according to the expected results.</w:t>
      </w:r>
    </w:p>
    <w:p>
      <w:pPr>
        <w:pStyle w:val="ListBullet"/>
      </w:pPr>
      <w:r>
        <w:t>Identify and document failed test cases.</w:t>
      </w:r>
    </w:p>
    <w:p>
      <w:pPr>
        <w:pStyle w:val="ListBullet"/>
      </w:pPr>
      <w:r>
        <w:t>Verify UI usability, responsive behavior and basic compatibility.</w:t>
      </w:r>
    </w:p>
    <w:p>
      <w:pPr>
        <w:pStyle w:val="ListBullet"/>
      </w:pPr>
      <w:r>
        <w:t>Execute the prepared test cases and record actual results and status.</w:t>
      </w:r>
    </w:p>
    <w:p>
      <w:pPr>
        <w:pStyle w:val="ListBullet"/>
      </w:pPr>
      <w:r>
        <w:t>Separate confirmed/observed failures from future enhancement observations.</w:t>
      </w:r>
    </w:p>
    <w:p>
      <w:pPr>
        <w:pStyle w:val="Heading1"/>
      </w:pPr>
      <w:r>
        <w:t>3. Test Scope</w:t>
      </w:r>
    </w:p>
    <w:p>
      <w:r>
        <w:t>In Scope</w:t>
      </w:r>
    </w:p>
    <w:p>
      <w:pPr>
        <w:pStyle w:val="ListBullet"/>
      </w:pPr>
      <w:r>
        <w:t>Home</w:t>
      </w:r>
    </w:p>
    <w:p>
      <w:pPr>
        <w:pStyle w:val="ListBullet"/>
      </w:pPr>
      <w:r>
        <w:t>Login</w:t>
      </w:r>
    </w:p>
    <w:p>
      <w:pPr>
        <w:pStyle w:val="ListBullet"/>
      </w:pPr>
      <w:r>
        <w:t>Search</w:t>
      </w:r>
    </w:p>
    <w:p>
      <w:pPr>
        <w:pStyle w:val="ListBullet"/>
      </w:pPr>
      <w:r>
        <w:t>Filters &amp; Sorting</w:t>
      </w:r>
    </w:p>
    <w:p>
      <w:pPr>
        <w:pStyle w:val="ListBullet"/>
      </w:pPr>
      <w:r>
        <w:t>Product</w:t>
      </w:r>
    </w:p>
    <w:p>
      <w:pPr>
        <w:pStyle w:val="ListBullet"/>
      </w:pPr>
      <w:r>
        <w:t>Cart</w:t>
      </w:r>
    </w:p>
    <w:p>
      <w:pPr>
        <w:pStyle w:val="ListBullet"/>
      </w:pPr>
      <w:r>
        <w:t>Checkout</w:t>
      </w:r>
    </w:p>
    <w:p>
      <w:pPr>
        <w:pStyle w:val="ListBullet"/>
      </w:pPr>
      <w:r>
        <w:t>UI/Responsive</w:t>
      </w:r>
    </w:p>
    <w:p>
      <w:r>
        <w:t>Out of Scope</w:t>
      </w:r>
    </w:p>
    <w:p>
      <w:pPr>
        <w:pStyle w:val="ListBullet"/>
      </w:pPr>
      <w:r>
        <w:t>Admin functionality.</w:t>
      </w:r>
    </w:p>
    <w:p>
      <w:pPr>
        <w:pStyle w:val="ListBullet"/>
      </w:pPr>
      <w:r>
        <w:t>Backend/database testing.</w:t>
      </w:r>
    </w:p>
    <w:p>
      <w:pPr>
        <w:pStyle w:val="ListBullet"/>
      </w:pPr>
      <w:r>
        <w:t>Security penetration testing.</w:t>
      </w:r>
    </w:p>
    <w:p>
      <w:pPr>
        <w:pStyle w:val="ListBullet"/>
      </w:pPr>
      <w:r>
        <w:t>Actual external payment processing.</w:t>
      </w:r>
    </w:p>
    <w:p>
      <w:pPr>
        <w:pStyle w:val="ListBullet"/>
      </w:pPr>
      <w:r>
        <w:t>Internal order-management systems.</w:t>
      </w:r>
    </w:p>
    <w:p>
      <w:pPr>
        <w:pStyle w:val="Heading1"/>
      </w:pPr>
      <w:r>
        <w:t>4. Features to be Tested</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pPr>
              <w:spacing w:after="40"/>
            </w:pPr>
            <w:r>
              <w:rPr>
                <w:sz w:val="18"/>
              </w:rPr>
            </w:r>
            <w:r>
              <w:rPr>
                <w:b/>
                <w:color w:val="FFFFFF"/>
                <w:sz w:val="18"/>
              </w:rPr>
              <w:t>Feature</w:t>
            </w:r>
          </w:p>
        </w:tc>
        <w:tc>
          <w:tcPr>
            <w:tcW w:type="dxa" w:w="4320"/>
            <w:vAlign w:val="center"/>
            <w:shd w:fill="1F4E78"/>
          </w:tcPr>
          <w:p>
            <w:pPr>
              <w:spacing w:after="40"/>
            </w:pPr>
            <w:r>
              <w:rPr>
                <w:sz w:val="18"/>
              </w:rPr>
            </w:r>
            <w:r>
              <w:rPr>
                <w:b/>
                <w:color w:val="FFFFFF"/>
                <w:sz w:val="18"/>
              </w:rPr>
              <w:t>Testing Focus</w:t>
            </w:r>
          </w:p>
        </w:tc>
      </w:tr>
      <w:tr>
        <w:tc>
          <w:tcPr>
            <w:tcW w:type="dxa" w:w="4320"/>
            <w:vAlign w:val="center"/>
          </w:tcPr>
          <w:p>
            <w:pPr>
              <w:spacing w:after="40"/>
            </w:pPr>
            <w:r>
              <w:rPr>
                <w:sz w:val="18"/>
              </w:rPr>
            </w:r>
            <w:r>
              <w:rPr>
                <w:b w:val="0"/>
                <w:sz w:val="18"/>
              </w:rPr>
              <w:t>Home</w:t>
            </w:r>
          </w:p>
        </w:tc>
        <w:tc>
          <w:tcPr>
            <w:tcW w:type="dxa" w:w="4320"/>
            <w:vAlign w:val="center"/>
          </w:tcPr>
          <w:p>
            <w:pPr>
              <w:spacing w:after="40"/>
            </w:pPr>
            <w:r>
              <w:rPr>
                <w:sz w:val="18"/>
              </w:rPr>
            </w:r>
            <w:r>
              <w:rPr>
                <w:b w:val="0"/>
                <w:sz w:val="18"/>
              </w:rPr>
              <w:t>Page loading, logo, navigation, search, banners, category navigation, product sections and footer.</w:t>
            </w:r>
          </w:p>
        </w:tc>
      </w:tr>
      <w:tr>
        <w:tc>
          <w:tcPr>
            <w:tcW w:type="dxa" w:w="4320"/>
            <w:vAlign w:val="center"/>
          </w:tcPr>
          <w:p>
            <w:pPr>
              <w:spacing w:after="40"/>
            </w:pPr>
            <w:r>
              <w:rPr>
                <w:sz w:val="18"/>
              </w:rPr>
            </w:r>
            <w:r>
              <w:rPr>
                <w:b w:val="0"/>
                <w:sz w:val="18"/>
              </w:rPr>
              <w:t>Login</w:t>
            </w:r>
          </w:p>
        </w:tc>
        <w:tc>
          <w:tcPr>
            <w:tcW w:type="dxa" w:w="4320"/>
            <w:vAlign w:val="center"/>
          </w:tcPr>
          <w:p>
            <w:pPr>
              <w:spacing w:after="40"/>
            </w:pPr>
            <w:r>
              <w:rPr>
                <w:sz w:val="18"/>
              </w:rPr>
            </w:r>
            <w:r>
              <w:rPr>
                <w:b w:val="0"/>
                <w:sz w:val="18"/>
              </w:rPr>
              <w:t>Login-related positive and negative scenarios, OTP/session behavior and validations.</w:t>
            </w:r>
          </w:p>
        </w:tc>
      </w:tr>
      <w:tr>
        <w:tc>
          <w:tcPr>
            <w:tcW w:type="dxa" w:w="4320"/>
            <w:vAlign w:val="center"/>
          </w:tcPr>
          <w:p>
            <w:pPr>
              <w:spacing w:after="40"/>
            </w:pPr>
            <w:r>
              <w:rPr>
                <w:sz w:val="18"/>
              </w:rPr>
            </w:r>
            <w:r>
              <w:rPr>
                <w:b w:val="0"/>
                <w:sz w:val="18"/>
              </w:rPr>
              <w:t>Search</w:t>
            </w:r>
          </w:p>
        </w:tc>
        <w:tc>
          <w:tcPr>
            <w:tcW w:type="dxa" w:w="4320"/>
            <w:vAlign w:val="center"/>
          </w:tcPr>
          <w:p>
            <w:pPr>
              <w:spacing w:after="40"/>
            </w:pPr>
            <w:r>
              <w:rPr>
                <w:sz w:val="18"/>
              </w:rPr>
            </w:r>
            <w:r>
              <w:rPr>
                <w:b w:val="0"/>
                <w:sz w:val="18"/>
              </w:rPr>
              <w:t>Keyword search, valid/invalid inputs, search behavior and result handling.</w:t>
            </w:r>
          </w:p>
        </w:tc>
      </w:tr>
      <w:tr>
        <w:tc>
          <w:tcPr>
            <w:tcW w:type="dxa" w:w="4320"/>
            <w:vAlign w:val="center"/>
          </w:tcPr>
          <w:p>
            <w:pPr>
              <w:spacing w:after="40"/>
            </w:pPr>
            <w:r>
              <w:rPr>
                <w:sz w:val="18"/>
              </w:rPr>
            </w:r>
            <w:r>
              <w:rPr>
                <w:b w:val="0"/>
                <w:sz w:val="18"/>
              </w:rPr>
              <w:t>Filters &amp; Sorting</w:t>
            </w:r>
          </w:p>
        </w:tc>
        <w:tc>
          <w:tcPr>
            <w:tcW w:type="dxa" w:w="4320"/>
            <w:vAlign w:val="center"/>
          </w:tcPr>
          <w:p>
            <w:pPr>
              <w:spacing w:after="40"/>
            </w:pPr>
            <w:r>
              <w:rPr>
                <w:sz w:val="18"/>
              </w:rPr>
            </w:r>
            <w:r>
              <w:rPr>
                <w:b w:val="0"/>
                <w:sz w:val="18"/>
              </w:rPr>
              <w:t>Filters, sorting, boundary values, reset behavior and result consistency.</w:t>
            </w:r>
          </w:p>
        </w:tc>
      </w:tr>
      <w:tr>
        <w:tc>
          <w:tcPr>
            <w:tcW w:type="dxa" w:w="4320"/>
            <w:vAlign w:val="center"/>
          </w:tcPr>
          <w:p>
            <w:pPr>
              <w:spacing w:after="40"/>
            </w:pPr>
            <w:r>
              <w:rPr>
                <w:sz w:val="18"/>
              </w:rPr>
            </w:r>
            <w:r>
              <w:rPr>
                <w:b w:val="0"/>
                <w:sz w:val="18"/>
              </w:rPr>
              <w:t>Product</w:t>
            </w:r>
          </w:p>
        </w:tc>
        <w:tc>
          <w:tcPr>
            <w:tcW w:type="dxa" w:w="4320"/>
            <w:vAlign w:val="center"/>
          </w:tcPr>
          <w:p>
            <w:pPr>
              <w:spacing w:after="40"/>
            </w:pPr>
            <w:r>
              <w:rPr>
                <w:sz w:val="18"/>
              </w:rPr>
            </w:r>
            <w:r>
              <w:rPr>
                <w:b w:val="0"/>
                <w:sz w:val="18"/>
              </w:rPr>
              <w:t>Product information, variants, pricing, images, ratings and product-page behavior.</w:t>
            </w:r>
          </w:p>
        </w:tc>
      </w:tr>
      <w:tr>
        <w:tc>
          <w:tcPr>
            <w:tcW w:type="dxa" w:w="4320"/>
            <w:vAlign w:val="center"/>
          </w:tcPr>
          <w:p>
            <w:pPr>
              <w:spacing w:after="40"/>
            </w:pPr>
            <w:r>
              <w:rPr>
                <w:sz w:val="18"/>
              </w:rPr>
            </w:r>
            <w:r>
              <w:rPr>
                <w:b w:val="0"/>
                <w:sz w:val="18"/>
              </w:rPr>
              <w:t>Cart</w:t>
            </w:r>
          </w:p>
        </w:tc>
        <w:tc>
          <w:tcPr>
            <w:tcW w:type="dxa" w:w="4320"/>
            <w:vAlign w:val="center"/>
          </w:tcPr>
          <w:p>
            <w:pPr>
              <w:spacing w:after="40"/>
            </w:pPr>
            <w:r>
              <w:rPr>
                <w:sz w:val="18"/>
              </w:rPr>
            </w:r>
            <w:r>
              <w:rPr>
                <w:b w:val="0"/>
                <w:sz w:val="18"/>
              </w:rPr>
              <w:t>Add/update/remove items, quantity, totals, discounts and bag persistence.</w:t>
            </w:r>
          </w:p>
        </w:tc>
      </w:tr>
      <w:tr>
        <w:tc>
          <w:tcPr>
            <w:tcW w:type="dxa" w:w="4320"/>
            <w:vAlign w:val="center"/>
          </w:tcPr>
          <w:p>
            <w:pPr>
              <w:spacing w:after="40"/>
            </w:pPr>
            <w:r>
              <w:rPr>
                <w:sz w:val="18"/>
              </w:rPr>
            </w:r>
            <w:r>
              <w:rPr>
                <w:b w:val="0"/>
                <w:sz w:val="18"/>
              </w:rPr>
              <w:t>Checkout</w:t>
            </w:r>
          </w:p>
        </w:tc>
        <w:tc>
          <w:tcPr>
            <w:tcW w:type="dxa" w:w="4320"/>
            <w:vAlign w:val="center"/>
          </w:tcPr>
          <w:p>
            <w:pPr>
              <w:spacing w:after="40"/>
            </w:pPr>
            <w:r>
              <w:rPr>
                <w:sz w:val="18"/>
              </w:rPr>
            </w:r>
            <w:r>
              <w:rPr>
                <w:b w:val="0"/>
                <w:sz w:val="18"/>
              </w:rPr>
              <w:t>Address, validation, serviceability, delivery, coupons, payment selection and order confirmation.</w:t>
            </w:r>
          </w:p>
        </w:tc>
      </w:tr>
      <w:tr>
        <w:tc>
          <w:tcPr>
            <w:tcW w:type="dxa" w:w="4320"/>
            <w:vAlign w:val="center"/>
          </w:tcPr>
          <w:p>
            <w:pPr>
              <w:spacing w:after="40"/>
            </w:pPr>
            <w:r>
              <w:rPr>
                <w:sz w:val="18"/>
              </w:rPr>
            </w:r>
            <w:r>
              <w:rPr>
                <w:b w:val="0"/>
                <w:sz w:val="18"/>
              </w:rPr>
              <w:t>UI/Responsive</w:t>
            </w:r>
          </w:p>
        </w:tc>
        <w:tc>
          <w:tcPr>
            <w:tcW w:type="dxa" w:w="4320"/>
            <w:vAlign w:val="center"/>
          </w:tcPr>
          <w:p>
            <w:pPr>
              <w:spacing w:after="40"/>
            </w:pPr>
            <w:r>
              <w:rPr>
                <w:sz w:val="18"/>
              </w:rPr>
            </w:r>
            <w:r>
              <w:rPr>
                <w:b w:val="0"/>
                <w:sz w:val="18"/>
              </w:rPr>
              <w:t>Desktop/reduced viewport behavior, mobile responsiveness, text/layout, browser compatibility and horizontal overflow.</w:t>
            </w:r>
          </w:p>
        </w:tc>
      </w:tr>
    </w:tbl>
    <w:p>
      <w:pPr>
        <w:pStyle w:val="Heading1"/>
      </w:pPr>
      <w:r>
        <w:t>5. Testing Approach</w:t>
      </w:r>
    </w:p>
    <w:p>
      <w:r>
        <w:t>Manual testing was performed from a customer's perspective. Test cases were prepared and executed manually. Actual results were compared with expected results and the status was recorded as Pass or Fail; Not Executed was used where applicable.</w:t>
      </w:r>
    </w:p>
    <w:p>
      <w:pPr>
        <w:pStyle w:val="Heading1"/>
      </w:pPr>
      <w:r>
        <w:t>Testing Activities</w:t>
      </w:r>
    </w:p>
    <w:p>
      <w:pPr>
        <w:pStyle w:val="ListBullet"/>
      </w:pPr>
      <w:r>
        <w:t>Requirement and feature understanding.</w:t>
      </w:r>
    </w:p>
    <w:p>
      <w:pPr>
        <w:pStyle w:val="ListBullet"/>
      </w:pPr>
      <w:r>
        <w:t>Test scenario and test case preparation.</w:t>
      </w:r>
    </w:p>
    <w:p>
      <w:pPr>
        <w:pStyle w:val="ListBullet"/>
      </w:pPr>
      <w:r>
        <w:t>Manual test execution.</w:t>
      </w:r>
    </w:p>
    <w:p>
      <w:pPr>
        <w:pStyle w:val="ListBullet"/>
      </w:pPr>
      <w:r>
        <w:t>Actual-result and status recording.</w:t>
      </w:r>
    </w:p>
    <w:p>
      <w:pPr>
        <w:pStyle w:val="ListBullet"/>
      </w:pPr>
      <w:r>
        <w:t>Screenshot/evidence capture for relevant failed cases.</w:t>
      </w:r>
    </w:p>
    <w:p>
      <w:pPr>
        <w:pStyle w:val="ListBullet"/>
      </w:pPr>
      <w:r>
        <w:t>Failure review and defect identification.</w:t>
      </w:r>
    </w:p>
    <w:p>
      <w:pPr>
        <w:pStyle w:val="ListBullet"/>
      </w:pPr>
      <w:r>
        <w:t>Future enhancement documentation for non-defect observations.</w:t>
      </w:r>
    </w:p>
    <w:p>
      <w:pPr>
        <w:pStyle w:val="ListBullet"/>
      </w:pPr>
      <w:r>
        <w:t>Defect retesting if fixes become available.</w:t>
      </w:r>
    </w:p>
    <w:p>
      <w:pPr>
        <w:pStyle w:val="Heading1"/>
      </w:pPr>
      <w:r>
        <w:t>6. Test Environment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pPr>
              <w:spacing w:after="40"/>
            </w:pPr>
            <w:r>
              <w:rPr>
                <w:sz w:val="18"/>
              </w:rPr>
            </w:r>
            <w:r>
              <w:rPr>
                <w:b/>
                <w:color w:val="FFFFFF"/>
                <w:sz w:val="18"/>
              </w:rPr>
              <w:t>Item</w:t>
            </w:r>
          </w:p>
        </w:tc>
        <w:tc>
          <w:tcPr>
            <w:tcW w:type="dxa" w:w="4320"/>
            <w:vAlign w:val="center"/>
            <w:shd w:fill="1F4E78"/>
          </w:tcPr>
          <w:p>
            <w:pPr>
              <w:spacing w:after="40"/>
            </w:pPr>
            <w:r>
              <w:rPr>
                <w:sz w:val="18"/>
              </w:rPr>
            </w:r>
            <w:r>
              <w:rPr>
                <w:b/>
                <w:color w:val="FFFFFF"/>
                <w:sz w:val="18"/>
              </w:rPr>
              <w:t>Details</w:t>
            </w:r>
          </w:p>
        </w:tc>
      </w:tr>
      <w:tr>
        <w:tc>
          <w:tcPr>
            <w:tcW w:type="dxa" w:w="4320"/>
            <w:vAlign w:val="center"/>
          </w:tcPr>
          <w:p>
            <w:pPr>
              <w:spacing w:after="40"/>
            </w:pPr>
            <w:r>
              <w:rPr>
                <w:sz w:val="18"/>
              </w:rPr>
            </w:r>
            <w:r>
              <w:rPr>
                <w:b w:val="0"/>
                <w:sz w:val="18"/>
              </w:rPr>
              <w:t>Website</w:t>
            </w:r>
          </w:p>
        </w:tc>
        <w:tc>
          <w:tcPr>
            <w:tcW w:type="dxa" w:w="4320"/>
            <w:vAlign w:val="center"/>
          </w:tcPr>
          <w:p>
            <w:pPr>
              <w:spacing w:after="40"/>
            </w:pPr>
            <w:r>
              <w:rPr>
                <w:sz w:val="18"/>
              </w:rPr>
            </w:r>
            <w:r>
              <w:rPr>
                <w:b w:val="0"/>
                <w:sz w:val="18"/>
              </w:rPr>
              <w:t>AJIO</w:t>
            </w:r>
          </w:p>
        </w:tc>
      </w:tr>
      <w:tr>
        <w:tc>
          <w:tcPr>
            <w:tcW w:type="dxa" w:w="4320"/>
            <w:vAlign w:val="center"/>
          </w:tcPr>
          <w:p>
            <w:pPr>
              <w:spacing w:after="40"/>
            </w:pPr>
            <w:r>
              <w:rPr>
                <w:sz w:val="18"/>
              </w:rPr>
            </w:r>
            <w:r>
              <w:rPr>
                <w:b w:val="0"/>
                <w:sz w:val="18"/>
              </w:rPr>
              <w:t>Website URL</w:t>
            </w:r>
          </w:p>
        </w:tc>
        <w:tc>
          <w:tcPr>
            <w:tcW w:type="dxa" w:w="4320"/>
            <w:vAlign w:val="center"/>
          </w:tcPr>
          <w:p>
            <w:pPr>
              <w:spacing w:after="40"/>
            </w:pPr>
            <w:r>
              <w:rPr>
                <w:sz w:val="18"/>
              </w:rPr>
            </w:r>
            <w:r>
              <w:rPr>
                <w:b w:val="0"/>
                <w:sz w:val="18"/>
              </w:rPr>
              <w:t>https://www.ajio.com/</w:t>
            </w:r>
          </w:p>
        </w:tc>
      </w:tr>
      <w:tr>
        <w:tc>
          <w:tcPr>
            <w:tcW w:type="dxa" w:w="4320"/>
            <w:vAlign w:val="center"/>
          </w:tcPr>
          <w:p>
            <w:pPr>
              <w:spacing w:after="40"/>
            </w:pPr>
            <w:r>
              <w:rPr>
                <w:sz w:val="18"/>
              </w:rPr>
            </w:r>
            <w:r>
              <w:rPr>
                <w:b w:val="0"/>
                <w:sz w:val="18"/>
              </w:rPr>
              <w:t>Application Type</w:t>
            </w:r>
          </w:p>
        </w:tc>
        <w:tc>
          <w:tcPr>
            <w:tcW w:type="dxa" w:w="4320"/>
            <w:vAlign w:val="center"/>
          </w:tcPr>
          <w:p>
            <w:pPr>
              <w:spacing w:after="40"/>
            </w:pPr>
            <w:r>
              <w:rPr>
                <w:sz w:val="18"/>
              </w:rPr>
            </w:r>
            <w:r>
              <w:rPr>
                <w:b w:val="0"/>
                <w:sz w:val="18"/>
              </w:rPr>
              <w:t>Web Application</w:t>
            </w:r>
          </w:p>
        </w:tc>
      </w:tr>
      <w:tr>
        <w:tc>
          <w:tcPr>
            <w:tcW w:type="dxa" w:w="4320"/>
            <w:vAlign w:val="center"/>
          </w:tcPr>
          <w:p>
            <w:pPr>
              <w:spacing w:after="40"/>
            </w:pPr>
            <w:r>
              <w:rPr>
                <w:sz w:val="18"/>
              </w:rPr>
            </w:r>
            <w:r>
              <w:rPr>
                <w:b w:val="0"/>
                <w:sz w:val="18"/>
              </w:rPr>
              <w:t>Testing Type</w:t>
            </w:r>
          </w:p>
        </w:tc>
        <w:tc>
          <w:tcPr>
            <w:tcW w:type="dxa" w:w="4320"/>
            <w:vAlign w:val="center"/>
          </w:tcPr>
          <w:p>
            <w:pPr>
              <w:spacing w:after="40"/>
            </w:pPr>
            <w:r>
              <w:rPr>
                <w:sz w:val="18"/>
              </w:rPr>
            </w:r>
            <w:r>
              <w:rPr>
                <w:b w:val="0"/>
                <w:sz w:val="18"/>
              </w:rPr>
              <w:t>Manual Testing</w:t>
            </w:r>
          </w:p>
        </w:tc>
      </w:tr>
      <w:tr>
        <w:tc>
          <w:tcPr>
            <w:tcW w:type="dxa" w:w="4320"/>
            <w:vAlign w:val="center"/>
          </w:tcPr>
          <w:p>
            <w:pPr>
              <w:spacing w:after="40"/>
            </w:pPr>
            <w:r>
              <w:rPr>
                <w:sz w:val="18"/>
              </w:rPr>
            </w:r>
            <w:r>
              <w:rPr>
                <w:b w:val="0"/>
                <w:sz w:val="18"/>
              </w:rPr>
              <w:t>Browser</w:t>
            </w:r>
          </w:p>
        </w:tc>
        <w:tc>
          <w:tcPr>
            <w:tcW w:type="dxa" w:w="4320"/>
            <w:vAlign w:val="center"/>
          </w:tcPr>
          <w:p>
            <w:pPr>
              <w:spacing w:after="40"/>
            </w:pPr>
            <w:r>
              <w:rPr>
                <w:sz w:val="18"/>
              </w:rPr>
            </w:r>
            <w:r>
              <w:rPr>
                <w:b w:val="0"/>
                <w:sz w:val="18"/>
              </w:rPr>
              <w:t>Brave Browser</w:t>
            </w:r>
          </w:p>
        </w:tc>
      </w:tr>
      <w:tr>
        <w:tc>
          <w:tcPr>
            <w:tcW w:type="dxa" w:w="4320"/>
            <w:vAlign w:val="center"/>
          </w:tcPr>
          <w:p>
            <w:pPr>
              <w:spacing w:after="40"/>
            </w:pPr>
            <w:r>
              <w:rPr>
                <w:sz w:val="18"/>
              </w:rPr>
            </w:r>
            <w:r>
              <w:rPr>
                <w:b w:val="0"/>
                <w:sz w:val="18"/>
              </w:rPr>
              <w:t>Operating System</w:t>
            </w:r>
          </w:p>
        </w:tc>
        <w:tc>
          <w:tcPr>
            <w:tcW w:type="dxa" w:w="4320"/>
            <w:vAlign w:val="center"/>
          </w:tcPr>
          <w:p>
            <w:pPr>
              <w:spacing w:after="40"/>
            </w:pPr>
            <w:r>
              <w:rPr>
                <w:sz w:val="18"/>
              </w:rPr>
            </w:r>
            <w:r>
              <w:rPr>
                <w:b w:val="0"/>
                <w:sz w:val="18"/>
              </w:rPr>
              <w:t>Windows desktop/laptop</w:t>
            </w:r>
          </w:p>
        </w:tc>
      </w:tr>
      <w:tr>
        <w:tc>
          <w:tcPr>
            <w:tcW w:type="dxa" w:w="4320"/>
            <w:vAlign w:val="center"/>
          </w:tcPr>
          <w:p>
            <w:pPr>
              <w:spacing w:after="40"/>
            </w:pPr>
            <w:r>
              <w:rPr>
                <w:sz w:val="18"/>
              </w:rPr>
            </w:r>
            <w:r>
              <w:rPr>
                <w:b w:val="0"/>
                <w:sz w:val="18"/>
              </w:rPr>
              <w:t>Test Device</w:t>
            </w:r>
          </w:p>
        </w:tc>
        <w:tc>
          <w:tcPr>
            <w:tcW w:type="dxa" w:w="4320"/>
            <w:vAlign w:val="center"/>
          </w:tcPr>
          <w:p>
            <w:pPr>
              <w:spacing w:after="40"/>
            </w:pPr>
            <w:r>
              <w:rPr>
                <w:sz w:val="18"/>
              </w:rPr>
            </w:r>
            <w:r>
              <w:rPr>
                <w:b w:val="0"/>
                <w:sz w:val="18"/>
              </w:rPr>
              <w:t>Desktop/Laptop</w:t>
            </w:r>
          </w:p>
        </w:tc>
      </w:tr>
      <w:tr>
        <w:tc>
          <w:tcPr>
            <w:tcW w:type="dxa" w:w="4320"/>
            <w:vAlign w:val="center"/>
          </w:tcPr>
          <w:p>
            <w:pPr>
              <w:spacing w:after="40"/>
            </w:pPr>
            <w:r>
              <w:rPr>
                <w:sz w:val="18"/>
              </w:rPr>
            </w:r>
            <w:r>
              <w:rPr>
                <w:b w:val="0"/>
                <w:sz w:val="18"/>
              </w:rPr>
              <w:t>Network</w:t>
            </w:r>
          </w:p>
        </w:tc>
        <w:tc>
          <w:tcPr>
            <w:tcW w:type="dxa" w:w="4320"/>
            <w:vAlign w:val="center"/>
          </w:tcPr>
          <w:p>
            <w:pPr>
              <w:spacing w:after="40"/>
            </w:pPr>
            <w:r>
              <w:rPr>
                <w:sz w:val="18"/>
              </w:rPr>
            </w:r>
            <w:r>
              <w:rPr>
                <w:b w:val="0"/>
                <w:sz w:val="18"/>
              </w:rPr>
              <w:t>Internet connection</w:t>
            </w:r>
          </w:p>
        </w:tc>
      </w:tr>
    </w:tbl>
    <w:p>
      <w:pPr>
        <w:pStyle w:val="Heading1"/>
      </w:pPr>
      <w:r>
        <w:t>7. Entry and Exit Criteria</w:t>
      </w:r>
    </w:p>
    <w:p>
      <w:r>
        <w:t>Entry Criteria</w:t>
      </w:r>
    </w:p>
    <w:p>
      <w:pPr>
        <w:pStyle w:val="ListBullet"/>
      </w:pPr>
      <w:r>
        <w:t>AJIO website is accessible.</w:t>
      </w:r>
    </w:p>
    <w:p>
      <w:pPr>
        <w:pStyle w:val="ListBullet"/>
      </w:pPr>
      <w:r>
        <w:t>Testing scope and scenarios are identified.</w:t>
      </w:r>
    </w:p>
    <w:p>
      <w:pPr>
        <w:pStyle w:val="ListBullet"/>
      </w:pPr>
      <w:r>
        <w:t>Test cases are prepared.</w:t>
      </w:r>
    </w:p>
    <w:p>
      <w:pPr>
        <w:pStyle w:val="ListBullet"/>
      </w:pPr>
      <w:r>
        <w:t>Test environment and browser are available.</w:t>
      </w:r>
    </w:p>
    <w:p>
      <w:r>
        <w:t>Exit Criteria</w:t>
      </w:r>
    </w:p>
    <w:p>
      <w:pPr>
        <w:pStyle w:val="ListBullet"/>
      </w:pPr>
      <w:r>
        <w:t>All planned 85 test cases are executed and results are recorded.</w:t>
      </w:r>
    </w:p>
    <w:p>
      <w:pPr>
        <w:pStyle w:val="ListBullet"/>
      </w:pPr>
      <w:r>
        <w:t>Failed test cases are reviewed and documented.</w:t>
      </w:r>
    </w:p>
    <w:p>
      <w:pPr>
        <w:pStyle w:val="ListBullet"/>
      </w:pPr>
      <w:r>
        <w:t>Relevant evidence is captured for applicable failures.</w:t>
      </w:r>
    </w:p>
    <w:p>
      <w:pPr>
        <w:pStyle w:val="ListBullet"/>
      </w:pPr>
      <w:r>
        <w:t>Future enhancement observations are documented separately.</w:t>
      </w:r>
    </w:p>
    <w:p>
      <w:pPr>
        <w:pStyle w:val="ListBullet"/>
      </w:pPr>
      <w:r>
        <w:t>Test summary results are reviewed and documented.</w:t>
      </w:r>
    </w:p>
    <w:p>
      <w:pPr>
        <w:pStyle w:val="Heading1"/>
      </w:pPr>
      <w:r>
        <w:t>8. Risks and Assumptions</w:t>
      </w:r>
    </w:p>
    <w:p>
      <w:r>
        <w:t>Risks</w:t>
      </w:r>
    </w:p>
    <w:p>
      <w:pPr>
        <w:pStyle w:val="ListBullet"/>
      </w:pPr>
      <w:r>
        <w:t>Website content or UI may change during testing.</w:t>
      </w:r>
    </w:p>
    <w:p>
      <w:pPr>
        <w:pStyle w:val="ListBullet"/>
      </w:pPr>
      <w:r>
        <w:t>Temporary website or network issues may affect execution.</w:t>
      </w:r>
    </w:p>
    <w:p>
      <w:pPr>
        <w:pStyle w:val="ListBullet"/>
      </w:pPr>
      <w:r>
        <w:t>Some flows may depend on login/session state or current product availability.</w:t>
      </w:r>
    </w:p>
    <w:p>
      <w:pPr>
        <w:pStyle w:val="ListBullet"/>
      </w:pPr>
      <w:r>
        <w:t>Dynamic e-commerce content may change between test executions.</w:t>
      </w:r>
    </w:p>
    <w:p>
      <w:r>
        <w:t>Assumptions</w:t>
      </w:r>
    </w:p>
    <w:p>
      <w:pPr>
        <w:pStyle w:val="ListBullet"/>
      </w:pPr>
      <w:r>
        <w:t>Testing is performed from a normal customer's perspective.</w:t>
      </w:r>
    </w:p>
    <w:p>
      <w:pPr>
        <w:pStyle w:val="ListBullet"/>
      </w:pPr>
      <w:r>
        <w:t>The required browser and internet connection are available.</w:t>
      </w:r>
    </w:p>
    <w:p>
      <w:pPr>
        <w:pStyle w:val="ListBullet"/>
      </w:pPr>
      <w:r>
        <w:t>The website remains accessible during execution.</w:t>
      </w:r>
    </w:p>
    <w:p>
      <w:pPr>
        <w:pStyle w:val="Heading1"/>
      </w:pPr>
      <w:r>
        <w:t>9. Conclusion</w:t>
      </w:r>
    </w:p>
    <w:p>
      <w:r>
        <w:t>The planned manual testing was executed across 85 test cases covering the selected AJIO modules. The results are documented in the test execution workbook, with failed cases retained for defect review and enhancement observations documented separately.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