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FFD2" w14:textId="7501CF91" w:rsidR="007135FB" w:rsidRPr="007135FB" w:rsidRDefault="007135FB" w:rsidP="007135FB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r w:rsidRPr="007135FB">
        <w:rPr>
          <w:rFonts w:ascii="Arial" w:eastAsia="Times New Roman" w:hAnsi="Arial" w:cs="Arial"/>
          <w:noProof/>
          <w:color w:val="0000FF"/>
          <w:sz w:val="26"/>
          <w:szCs w:val="26"/>
          <w:lang w:val="en-ID" w:eastAsia="en-ID"/>
        </w:rPr>
        <w:drawing>
          <wp:inline distT="0" distB="0" distL="0" distR="0" wp14:anchorId="1CC54EA9" wp14:editId="34F34DF0">
            <wp:extent cx="6036310" cy="3395345"/>
            <wp:effectExtent l="0" t="0" r="2540" b="0"/>
            <wp:docPr id="2" name="Picture 2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D06A" w14:textId="77777777" w:rsidR="007135FB" w:rsidRPr="007135FB" w:rsidRDefault="007135FB" w:rsidP="007135FB">
      <w:pPr>
        <w:shd w:val="clear" w:color="auto" w:fill="FFFFFF"/>
        <w:spacing w:after="4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7135FB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Cyber Crime di Era </w:t>
      </w:r>
      <w:proofErr w:type="spellStart"/>
      <w:r w:rsidRPr="007135FB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Industri</w:t>
      </w:r>
      <w:proofErr w:type="spellEnd"/>
      <w:r w:rsidRPr="007135FB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4.0</w:t>
      </w:r>
    </w:p>
    <w:p w14:paraId="62C04407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Menurut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Organization of European Community Development (OECD)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cyber crime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adalah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semua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bentuk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akses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ilegal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terhadap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suatu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transmisi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data.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artinya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semua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bentuk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kegiatan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dalam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suatu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sistem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komputer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termasuk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dalam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suatu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tindak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Sedangkan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revolusi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industri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4.0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juga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biasa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dikenal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istilah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“cyber physical system”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merupakan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sebuah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fenomena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dimana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terjadinya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kolaborasi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antara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teknologi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siber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teknologi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otomatisasi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.</w:t>
      </w:r>
    </w:p>
    <w:p w14:paraId="04FEB25D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Era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revolusi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industri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4.0 sangat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berpengaruh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terhadap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tingkat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semakin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modern.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Bahkan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manual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sudah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banyak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ditinggalkan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beralih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kepada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sifatnya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dikenal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istilah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Cyber Crime.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Memasuki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era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revolusi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industri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4.0,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aktivitas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di dunia maya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semakin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meningkat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sehingga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banyak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juga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lebih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besar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di dunia maya.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Meski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kejahatan-kejahatan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tersebut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bersifat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khusus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namun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hal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tersebut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masih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dijumpai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di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sekitar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lingkungan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masyarakat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sendiri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Namun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secara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proofErr w:type="gram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problematik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 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proofErr w:type="gram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lebih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banyak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terjadi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di dunia maya.</w:t>
      </w:r>
    </w:p>
    <w:p w14:paraId="3A0D49E4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dalam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revolusi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industri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4.0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dianggap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sebagai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bisnis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Terminologi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revolusi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industri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4.0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terkait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erat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aktivitas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produksi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bisnis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Oleh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karena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menciptakan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kerugian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menyebabkan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kerugian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keuangan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bagi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para korban.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Kerugian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lastRenderedPageBreak/>
        <w:t>keuangan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tersebut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harus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nyata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dapat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dihitung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Para korban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adalah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perusahaan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melakukan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kegiatan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bisnis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produksi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.</w:t>
      </w:r>
    </w:p>
    <w:p w14:paraId="2AD87AD5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Kekhawatiran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awal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terkait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akses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informasi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pribadi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diperluas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menjadi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kekhawatiran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bahwa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komputer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juga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dapat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digunakan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untuk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Informasi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adalah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kunci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dalam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era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informasi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saat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semua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perintah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berbeda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diketik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oleh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seorang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programmer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perangkat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lunak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memerintahkan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komputer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untuk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melakukannya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adalah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instruksi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memungkinkan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era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informasi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Kehilangan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informasi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dapat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mengganggu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menghentikan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operasi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bisnis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produksi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menyebabkan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hilangnya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manfaat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.</w:t>
      </w:r>
    </w:p>
    <w:p w14:paraId="4DED1066" w14:textId="41EB553F" w:rsidR="007135FB" w:rsidRPr="007135FB" w:rsidRDefault="007135FB" w:rsidP="007135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r w:rsidRPr="007135FB">
        <w:rPr>
          <w:rFonts w:ascii="Arial" w:eastAsia="Times New Roman" w:hAnsi="Arial" w:cs="Arial"/>
          <w:noProof/>
          <w:color w:val="0000FF"/>
          <w:sz w:val="26"/>
          <w:szCs w:val="26"/>
          <w:lang w:val="en-ID" w:eastAsia="en-ID"/>
        </w:rPr>
        <w:drawing>
          <wp:inline distT="0" distB="0" distL="0" distR="0" wp14:anchorId="5867748C" wp14:editId="22F23BC2">
            <wp:extent cx="6036310" cy="4027805"/>
            <wp:effectExtent l="0" t="0" r="2540" b="0"/>
            <wp:docPr id="1" name="Picture 1" descr="Cyber Crime - Photo by Mati Mango from Pexel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yber Crime - Photo by Mati Mango from Pexel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FCC9" w14:textId="77777777" w:rsidR="007135FB" w:rsidRPr="007135FB" w:rsidRDefault="007135FB" w:rsidP="007135FB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Photo by Mati Mango from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Pexels</w:t>
      </w:r>
      <w:proofErr w:type="spellEnd"/>
    </w:p>
    <w:p w14:paraId="46E07BCB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Niat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pelaku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siber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selalu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didasarkan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pada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motivasi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semua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penjahat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siber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mencari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untung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ada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berniat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menyebabkan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kerusakan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menghancurkan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jaringan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komputer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karena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alasan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jahat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Menciptakan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vandalisme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teknologi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tinggi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berkontribusi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terhadap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motivasi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Beberapa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penjahat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melakukan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sebagai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bagian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keberadaan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mereka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kemampuan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pernyataan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politik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.</w:t>
      </w:r>
    </w:p>
    <w:p w14:paraId="2CF9ED3E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lastRenderedPageBreak/>
        <w:t xml:space="preserve">Ada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tujuh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jenis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yaitu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meretas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(</w:t>
      </w:r>
      <w:r w:rsidRPr="007135FB">
        <w:rPr>
          <w:rFonts w:ascii="Arial" w:eastAsia="Times New Roman" w:hAnsi="Arial" w:cs="Arial"/>
          <w:i/>
          <w:iCs/>
          <w:color w:val="494949"/>
          <w:sz w:val="26"/>
          <w:szCs w:val="26"/>
          <w:lang w:val="en-ID" w:eastAsia="en-ID"/>
        </w:rPr>
        <w:t>hacking</w:t>
      </w:r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),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Intersepsi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illegal,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mengotori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(</w:t>
      </w:r>
      <w:r w:rsidRPr="007135FB">
        <w:rPr>
          <w:rFonts w:ascii="Arial" w:eastAsia="Times New Roman" w:hAnsi="Arial" w:cs="Arial"/>
          <w:i/>
          <w:iCs/>
          <w:color w:val="494949"/>
          <w:sz w:val="26"/>
          <w:szCs w:val="26"/>
          <w:lang w:val="en-ID" w:eastAsia="en-ID"/>
        </w:rPr>
        <w:t>Defacing</w:t>
      </w:r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),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pencurian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elektonik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, </w:t>
      </w:r>
      <w:r w:rsidRPr="007135FB">
        <w:rPr>
          <w:rFonts w:ascii="Arial" w:eastAsia="Times New Roman" w:hAnsi="Arial" w:cs="Arial"/>
          <w:i/>
          <w:iCs/>
          <w:color w:val="494949"/>
          <w:sz w:val="26"/>
          <w:szCs w:val="26"/>
          <w:lang w:val="en-ID" w:eastAsia="en-ID"/>
        </w:rPr>
        <w:t>Interference</w:t>
      </w:r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Memfasilitasi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tindak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pidana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terlarang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Pencuri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Identitas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Identitas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konten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ilegal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menggunakan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internet,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komputer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teknologi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terkait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untuk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melakukan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seperti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pornografi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judi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firnah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ujaran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bencian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lainnya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juga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termasuk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maya. </w:t>
      </w:r>
    </w:p>
    <w:p w14:paraId="0B0F3CD7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Pelaku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siber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dapat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dihukum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jika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serangan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menyebabkan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kerusakan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di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komputer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jaringan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internet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bahkan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sulit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kerusakan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menyebabkan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kerugian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finansial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Ketika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serangan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menyebabkan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kerusakan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pada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jaringan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komputer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internet dan juga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membuat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kerugian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atau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finansial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maka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hukuman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untuk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lebih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parah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.</w:t>
      </w:r>
    </w:p>
    <w:p w14:paraId="629DCB5C" w14:textId="77777777" w:rsidR="007135FB" w:rsidRPr="007135FB" w:rsidRDefault="007135FB" w:rsidP="007135F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</w:pPr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Pada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akhirnya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konsep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lebih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luas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dalam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Undang-Undang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Informasi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Transaksi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Elektronik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tidak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sepenuhnya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cocok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dalam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revolusi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industri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4.0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mengklasifikasikan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sebagai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bagian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dari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ekonomi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bisnis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Oleh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karena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itu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konsep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tersebut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direvisi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pada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amandemen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Informasi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UU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Transaksi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Elektronik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berikutnya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. Di masa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depan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diperlukan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penelitian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yang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lebih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empiris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tentang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 di Indonesia.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Tujuannya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adalah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untuk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memahami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jenis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motivasi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pengembangan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 di Indonesia,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sehingga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negara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pemerintah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dapat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membuat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dan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merencanakan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pencegahan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</w:t>
      </w:r>
      <w:proofErr w:type="spellStart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>kejahatan</w:t>
      </w:r>
      <w:proofErr w:type="spellEnd"/>
      <w:r w:rsidRPr="007135FB">
        <w:rPr>
          <w:rFonts w:ascii="Arial" w:eastAsia="Times New Roman" w:hAnsi="Arial" w:cs="Arial"/>
          <w:color w:val="494949"/>
          <w:sz w:val="26"/>
          <w:szCs w:val="26"/>
          <w:lang w:val="en-ID" w:eastAsia="en-ID"/>
        </w:rPr>
        <w:t xml:space="preserve"> dunia maya.</w:t>
      </w:r>
    </w:p>
    <w:p w14:paraId="158ED90B" w14:textId="49203263" w:rsidR="00056F51" w:rsidRDefault="00056F51"/>
    <w:p w14:paraId="7339E1D2" w14:textId="598DCEC0" w:rsidR="007135FB" w:rsidRDefault="007135FB" w:rsidP="007135FB">
      <w:pPr>
        <w:jc w:val="center"/>
        <w:rPr>
          <w:lang w:val="en-US"/>
        </w:rPr>
      </w:pPr>
      <w:r>
        <w:rPr>
          <w:lang w:val="en-US"/>
        </w:rPr>
        <w:t>PERTANYAAN</w:t>
      </w:r>
    </w:p>
    <w:p w14:paraId="30418FF7" w14:textId="77777777" w:rsidR="007135FB" w:rsidRDefault="007135FB" w:rsidP="007135FB">
      <w:pPr>
        <w:jc w:val="center"/>
        <w:rPr>
          <w:lang w:val="en-US"/>
        </w:rPr>
      </w:pPr>
    </w:p>
    <w:p w14:paraId="2528B31E" w14:textId="77777777" w:rsidR="007135FB" w:rsidRPr="007135FB" w:rsidRDefault="007135FB" w:rsidP="007135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44444"/>
          <w:sz w:val="18"/>
          <w:szCs w:val="18"/>
          <w:lang w:val="en-ID" w:eastAsia="en-ID"/>
        </w:rPr>
      </w:pP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Apa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yang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dimaksud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dengan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cyber crime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dan cyber </w:t>
      </w:r>
      <w:proofErr w:type="gram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law ?</w:t>
      </w:r>
      <w:proofErr w:type="gramEnd"/>
    </w:p>
    <w:p w14:paraId="40311618" w14:textId="77777777" w:rsidR="007135FB" w:rsidRDefault="007135FB" w:rsidP="007135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18"/>
          <w:szCs w:val="18"/>
          <w:lang w:val="en-ID" w:eastAsia="en-ID"/>
        </w:rPr>
      </w:pPr>
      <w:r w:rsidRPr="007135FB">
        <w:rPr>
          <w:rFonts w:cstheme="minorHAnsi"/>
          <w:color w:val="444444"/>
          <w:sz w:val="24"/>
          <w:szCs w:val="24"/>
          <w:shd w:val="clear" w:color="auto" w:fill="FFFFFF"/>
        </w:rPr>
        <w:t>kasus dari cyber crime di Indonesia dan dikenakan pasal UU ITE berapa</w:t>
      </w:r>
      <w:r>
        <w:rPr>
          <w:rFonts w:eastAsia="Times New Roman" w:cstheme="minorHAnsi"/>
          <w:color w:val="444444"/>
          <w:sz w:val="18"/>
          <w:szCs w:val="18"/>
          <w:lang w:val="en-ID" w:eastAsia="en-ID"/>
        </w:rPr>
        <w:t xml:space="preserve"> </w:t>
      </w:r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?</w:t>
      </w:r>
    </w:p>
    <w:p w14:paraId="39C04A3B" w14:textId="77777777" w:rsidR="00B41F9C" w:rsidRPr="00B41F9C" w:rsidRDefault="007135FB" w:rsidP="007135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18"/>
          <w:szCs w:val="18"/>
          <w:lang w:val="en-ID" w:eastAsia="en-ID"/>
        </w:rPr>
      </w:pPr>
      <w:r w:rsidRPr="007135FB">
        <w:rPr>
          <w:rFonts w:cstheme="minorHAnsi"/>
          <w:color w:val="444444"/>
          <w:sz w:val="24"/>
          <w:szCs w:val="24"/>
          <w:shd w:val="clear" w:color="auto" w:fill="FFFFFF"/>
        </w:rPr>
        <w:t>langkah penanggulangan dari cybercrime</w:t>
      </w:r>
      <w:r w:rsidRPr="007135FB">
        <w:rPr>
          <w:rFonts w:cstheme="minorHAnsi"/>
          <w:color w:val="444444"/>
          <w:sz w:val="24"/>
          <w:szCs w:val="24"/>
          <w:shd w:val="clear" w:color="auto" w:fill="FFFFFF"/>
          <w:lang w:val="en-US"/>
        </w:rPr>
        <w:t xml:space="preserve"> ?</w:t>
      </w:r>
    </w:p>
    <w:p w14:paraId="5086BE36" w14:textId="77777777" w:rsidR="00B41F9C" w:rsidRPr="00B41F9C" w:rsidRDefault="00B41F9C" w:rsidP="007135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Style w:val="Strong"/>
          <w:rFonts w:eastAsia="Times New Roman" w:cstheme="minorHAnsi"/>
          <w:b w:val="0"/>
          <w:bCs w:val="0"/>
          <w:color w:val="444444"/>
          <w:sz w:val="18"/>
          <w:szCs w:val="18"/>
          <w:lang w:val="en-ID" w:eastAsia="en-ID"/>
        </w:rPr>
      </w:pPr>
      <w:r w:rsidRPr="00B41F9C">
        <w:rPr>
          <w:rStyle w:val="Strong"/>
          <w:rFonts w:cstheme="minorHAnsi"/>
          <w:b w:val="0"/>
          <w:bCs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>Apa yang dimaksud dengan hacking?</w:t>
      </w:r>
    </w:p>
    <w:p w14:paraId="6902FFCB" w14:textId="28F79BF7" w:rsidR="007135FB" w:rsidRPr="007135FB" w:rsidRDefault="00B41F9C" w:rsidP="007135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18"/>
          <w:szCs w:val="18"/>
          <w:lang w:val="en-ID" w:eastAsia="en-ID"/>
        </w:rPr>
      </w:pPr>
      <w:r w:rsidRPr="00B41F9C">
        <w:rPr>
          <w:rStyle w:val="Strong"/>
          <w:rFonts w:cstheme="minorHAnsi"/>
          <w:b w:val="0"/>
          <w:bCs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>Apa yang dimaksud dengan Malware?</w:t>
      </w:r>
      <w:r>
        <w:rPr>
          <w:rFonts w:ascii="Lucida Sans Unicode" w:hAnsi="Lucida Sans Unicode" w:cs="Lucida Sans Unicode"/>
          <w:color w:val="666666"/>
          <w:sz w:val="20"/>
          <w:szCs w:val="20"/>
        </w:rPr>
        <w:br/>
      </w:r>
    </w:p>
    <w:p w14:paraId="1397754C" w14:textId="2933CC0A" w:rsidR="007135FB" w:rsidRDefault="007135FB" w:rsidP="007135FB">
      <w:pPr>
        <w:pStyle w:val="ListParagraph"/>
        <w:shd w:val="clear" w:color="auto" w:fill="FFFFFF"/>
        <w:spacing w:after="0" w:line="504" w:lineRule="atLeast"/>
        <w:ind w:hanging="720"/>
        <w:jc w:val="center"/>
        <w:textAlignment w:val="baseline"/>
        <w:rPr>
          <w:rFonts w:eastAsia="Times New Roman" w:cstheme="minorHAnsi"/>
          <w:color w:val="444444"/>
          <w:lang w:val="en-ID" w:eastAsia="en-ID"/>
        </w:rPr>
      </w:pPr>
      <w:r w:rsidRPr="007135FB">
        <w:rPr>
          <w:rFonts w:eastAsia="Times New Roman" w:cstheme="minorHAnsi"/>
          <w:color w:val="444444"/>
          <w:lang w:val="en-ID" w:eastAsia="en-ID"/>
        </w:rPr>
        <w:t>JAWABAN</w:t>
      </w:r>
    </w:p>
    <w:p w14:paraId="43276656" w14:textId="77777777" w:rsidR="007135FB" w:rsidRDefault="007135FB" w:rsidP="007135FB">
      <w:pPr>
        <w:pStyle w:val="ListParagraph"/>
        <w:shd w:val="clear" w:color="auto" w:fill="FFFFFF"/>
        <w:spacing w:after="0" w:line="504" w:lineRule="atLeast"/>
        <w:ind w:hanging="720"/>
        <w:jc w:val="center"/>
        <w:textAlignment w:val="baseline"/>
        <w:rPr>
          <w:rFonts w:eastAsia="Times New Roman" w:cstheme="minorHAnsi"/>
          <w:color w:val="444444"/>
          <w:lang w:val="en-ID" w:eastAsia="en-ID"/>
        </w:rPr>
      </w:pPr>
    </w:p>
    <w:p w14:paraId="0D21E124" w14:textId="64BE120F" w:rsidR="007135FB" w:rsidRDefault="007135FB" w:rsidP="007135F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D" w:eastAsia="en-ID"/>
        </w:rPr>
      </w:pPr>
      <w:r w:rsidRPr="007135FB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val="en-ID" w:eastAsia="en-ID"/>
        </w:rPr>
        <w:t>#Cyber Crime</w:t>
      </w:r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 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adalah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sebuah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bentuk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kriminal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yang mana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menggunakan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internet dan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komputer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sebagai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alat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atau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cara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untuk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melakukan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tindakan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kriminal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.</w:t>
      </w:r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br/>
      </w:r>
      <w:r w:rsidRPr="007135FB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val="en-ID" w:eastAsia="en-ID"/>
        </w:rPr>
        <w:t>#Cyber Law</w:t>
      </w:r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 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adalah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hukum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yang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digunakan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di dunia cyber </w:t>
      </w:r>
      <w:proofErr w:type="gram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( dunia</w:t>
      </w:r>
      <w:proofErr w:type="gram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maya ), yang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umumnya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diasosiasikan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dengan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internet. Cyber law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dibutuhkan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karena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dasar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atau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fondasi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dari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hukum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di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banyak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negara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adalah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“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ruang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 xml:space="preserve"> dan </w:t>
      </w:r>
      <w:proofErr w:type="spellStart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waktu</w:t>
      </w:r>
      <w:proofErr w:type="spellEnd"/>
      <w:r w:rsidRPr="007135FB">
        <w:rPr>
          <w:rFonts w:eastAsia="Times New Roman" w:cstheme="minorHAnsi"/>
          <w:color w:val="444444"/>
          <w:sz w:val="24"/>
          <w:szCs w:val="24"/>
          <w:lang w:val="en-ID" w:eastAsia="en-ID"/>
        </w:rPr>
        <w:t>”.</w:t>
      </w:r>
    </w:p>
    <w:p w14:paraId="16F4121E" w14:textId="77777777" w:rsidR="007135FB" w:rsidRPr="007135FB" w:rsidRDefault="007135FB" w:rsidP="007135F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n-ID" w:eastAsia="en-ID"/>
        </w:rPr>
      </w:pPr>
    </w:p>
    <w:p w14:paraId="306C4DCF" w14:textId="77777777" w:rsidR="007135FB" w:rsidRPr="007135FB" w:rsidRDefault="007135FB" w:rsidP="00713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4444"/>
        </w:rPr>
      </w:pP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Undang-Undang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ITE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Pasal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27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ayat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2;</w:t>
      </w:r>
    </w:p>
    <w:p w14:paraId="45F1D38B" w14:textId="2C67C1FF" w:rsidR="007135FB" w:rsidRDefault="007135FB" w:rsidP="007135F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</w:pPr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“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Setiap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Orang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dengan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sengaja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dan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tanpa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hak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mendistribusikan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dan/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atau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mentransmisikan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dan/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atau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membuat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dapat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diaksesnya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Informasi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Elektronik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dan/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atau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Dokumen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Elektronik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yang </w:t>
      </w:r>
      <w:proofErr w:type="spellStart"/>
      <w:proofErr w:type="gram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memiliki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 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muatan</w:t>
      </w:r>
      <w:proofErr w:type="spellEnd"/>
      <w:proofErr w:type="gram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 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perjudian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”.</w:t>
      </w:r>
    </w:p>
    <w:p w14:paraId="238A16D9" w14:textId="77777777" w:rsidR="007135FB" w:rsidRPr="007135FB" w:rsidRDefault="007135FB" w:rsidP="007135F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444444"/>
        </w:rPr>
      </w:pPr>
    </w:p>
    <w:p w14:paraId="694D5110" w14:textId="77777777" w:rsidR="007135FB" w:rsidRPr="007135FB" w:rsidRDefault="007135FB" w:rsidP="007135F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444444"/>
        </w:rPr>
      </w:pP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Ketentuan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Pidana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pada UU ITE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sesuai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UU ITE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pasal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45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ayat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(1);</w:t>
      </w:r>
    </w:p>
    <w:p w14:paraId="562BBD49" w14:textId="4C3C9A25" w:rsidR="007135FB" w:rsidRDefault="007135FB" w:rsidP="007135F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</w:pPr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“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Setiap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Orang yang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memenuhi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unsur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sebagaimana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dimaksud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dalam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Pasal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27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ayat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(1),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ayat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(2),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ayat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(3),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atau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ayat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(4)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dipidana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dengan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pidana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penjara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paling lama 6 (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enam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)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tahun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dan/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atau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denda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paling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banyak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Rp1.000.000.000,00 (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satu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 xml:space="preserve"> </w:t>
      </w:r>
      <w:proofErr w:type="spellStart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miliarrupiah</w:t>
      </w:r>
      <w:proofErr w:type="spellEnd"/>
      <w:r w:rsidRPr="007135FB"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  <w:t>). “</w:t>
      </w:r>
    </w:p>
    <w:p w14:paraId="4BF24AFE" w14:textId="77777777" w:rsidR="007135FB" w:rsidRDefault="007135FB" w:rsidP="007135F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444444"/>
          <w:bdr w:val="none" w:sz="0" w:space="0" w:color="auto" w:frame="1"/>
        </w:rPr>
      </w:pPr>
    </w:p>
    <w:p w14:paraId="79DA68AE" w14:textId="72A4C8D4" w:rsidR="007135FB" w:rsidRPr="00B41F9C" w:rsidRDefault="007135FB" w:rsidP="00713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4444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 </w:t>
      </w:r>
      <w:r w:rsidRPr="007135FB">
        <w:rPr>
          <w:rFonts w:asciiTheme="minorHAnsi" w:hAnsiTheme="minorHAnsi" w:cstheme="minorHAnsi"/>
          <w:color w:val="444444"/>
          <w:shd w:val="clear" w:color="auto" w:fill="FFFFFF"/>
        </w:rPr>
        <w:t>IDCERT (Indonesia Computer Emergency Response Team)</w:t>
      </w:r>
      <w:r w:rsidRPr="007135FB">
        <w:rPr>
          <w:rFonts w:asciiTheme="minorHAnsi" w:hAnsiTheme="minorHAnsi" w:cstheme="minorHAnsi"/>
          <w:color w:val="444444"/>
        </w:rPr>
        <w:br/>
      </w:r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Salah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satu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cara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untuk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mempermudah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penanganan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masalah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keamanan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adalah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dengan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membuat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sebuah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unit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untuk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melaporkan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kasus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keamanan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.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Masalah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keamanan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ini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di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luar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negeri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mulai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dikenali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dengan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munculnya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“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sendmail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worm” (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sekitar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tahun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1988) yang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menghentikan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sistem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email Internet kala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itu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.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Kemudian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dibentuk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sebuah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Computer Emergency Response Team (CERT)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Semenjak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itu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di negara lain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mulai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juga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dibentuk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CERT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untuk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menjadi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point of contact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bagi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orang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untuk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melaporkan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masalah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kemanan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. IDCERT </w:t>
      </w:r>
      <w:proofErr w:type="spellStart"/>
      <w:r w:rsidRPr="007135FB">
        <w:rPr>
          <w:rFonts w:asciiTheme="minorHAnsi" w:hAnsiTheme="minorHAnsi" w:cstheme="minorHAnsi"/>
          <w:color w:val="444444"/>
          <w:shd w:val="clear" w:color="auto" w:fill="FFFFFF"/>
        </w:rPr>
        <w:t>merupakan</w:t>
      </w:r>
      <w:proofErr w:type="spellEnd"/>
      <w:r w:rsidRPr="007135FB">
        <w:rPr>
          <w:rFonts w:asciiTheme="minorHAnsi" w:hAnsiTheme="minorHAnsi" w:cstheme="minorHAnsi"/>
          <w:color w:val="444444"/>
          <w:shd w:val="clear" w:color="auto" w:fill="FFFFFF"/>
        </w:rPr>
        <w:t xml:space="preserve"> CERT Indonesia.</w:t>
      </w:r>
    </w:p>
    <w:p w14:paraId="36B96461" w14:textId="77777777" w:rsidR="00B41F9C" w:rsidRPr="00B41F9C" w:rsidRDefault="00B41F9C" w:rsidP="00B41F9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444444"/>
        </w:rPr>
      </w:pPr>
    </w:p>
    <w:p w14:paraId="7363B69D" w14:textId="77777777" w:rsidR="00B41F9C" w:rsidRPr="00B41F9C" w:rsidRDefault="00B41F9C" w:rsidP="00713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4444"/>
        </w:rPr>
      </w:pPr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Hacking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adalah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usaha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memasuki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secara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ilegal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sebuah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jaringan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dengan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maksud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bisa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hanya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sekedar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mengamati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,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menyadap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,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mencuri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data, dan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sebagainya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.</w:t>
      </w:r>
    </w:p>
    <w:p w14:paraId="53618FA9" w14:textId="77777777" w:rsidR="00B41F9C" w:rsidRDefault="00B41F9C" w:rsidP="00B41F9C">
      <w:pPr>
        <w:pStyle w:val="ListParagraph"/>
        <w:rPr>
          <w:rFonts w:cstheme="minorHAnsi"/>
          <w:color w:val="444444"/>
        </w:rPr>
      </w:pPr>
    </w:p>
    <w:p w14:paraId="25F7A4E4" w14:textId="3E272B5F" w:rsidR="00B41F9C" w:rsidRPr="007135FB" w:rsidRDefault="00B41F9C" w:rsidP="007135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44444"/>
        </w:rPr>
      </w:pPr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Malware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merupakan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program yang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dibuat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untuk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melakukan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suatu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tindak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kejahatan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tertentu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oleh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suatu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pihak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sehingga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akan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merugikan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pengguna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yang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komputernya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terjangkit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 xml:space="preserve"> program </w:t>
      </w:r>
      <w:proofErr w:type="spellStart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ini</w:t>
      </w:r>
      <w:proofErr w:type="spellEnd"/>
      <w:r w:rsidRPr="00B41F9C">
        <w:rPr>
          <w:rFonts w:asciiTheme="minorHAnsi" w:hAnsiTheme="minorHAnsi" w:cstheme="minorHAnsi"/>
          <w:color w:val="666666"/>
          <w:shd w:val="clear" w:color="auto" w:fill="FFFFFF"/>
        </w:rPr>
        <w:t>.</w:t>
      </w:r>
      <w:r w:rsidRPr="00B41F9C">
        <w:rPr>
          <w:rFonts w:asciiTheme="minorHAnsi" w:hAnsiTheme="minorHAnsi" w:cstheme="minorHAnsi"/>
          <w:b/>
          <w:bCs/>
          <w:color w:val="666666"/>
          <w:sz w:val="32"/>
          <w:szCs w:val="32"/>
        </w:rPr>
        <w:br/>
      </w:r>
      <w:r w:rsidRPr="00B41F9C">
        <w:rPr>
          <w:rFonts w:asciiTheme="minorHAnsi" w:hAnsiTheme="minorHAnsi" w:cstheme="minorHAnsi"/>
          <w:color w:val="444444"/>
          <w:sz w:val="22"/>
          <w:szCs w:val="22"/>
        </w:rPr>
        <w:br/>
      </w:r>
    </w:p>
    <w:p w14:paraId="13492BF1" w14:textId="1197F1BF" w:rsidR="007135FB" w:rsidRPr="007135FB" w:rsidRDefault="007135FB" w:rsidP="007135FB">
      <w:pPr>
        <w:pStyle w:val="ListParagraph"/>
        <w:shd w:val="clear" w:color="auto" w:fill="FFFFFF"/>
        <w:spacing w:after="0" w:line="504" w:lineRule="atLeast"/>
        <w:textAlignment w:val="baseline"/>
        <w:rPr>
          <w:rFonts w:eastAsia="Times New Roman" w:cstheme="minorHAnsi"/>
          <w:color w:val="444444"/>
          <w:lang w:val="en-ID" w:eastAsia="en-ID"/>
        </w:rPr>
      </w:pPr>
      <w:r w:rsidRPr="007135FB">
        <w:rPr>
          <w:rFonts w:ascii="inherit" w:eastAsia="Times New Roman" w:hAnsi="inherit" w:cs="Helvetica"/>
          <w:color w:val="444444"/>
          <w:sz w:val="18"/>
          <w:szCs w:val="18"/>
          <w:lang w:val="en-ID" w:eastAsia="en-ID"/>
        </w:rPr>
        <w:br/>
      </w:r>
    </w:p>
    <w:sectPr w:rsidR="007135FB" w:rsidRPr="007135FB" w:rsidSect="00A6265E">
      <w:pgSz w:w="12240" w:h="15840"/>
      <w:pgMar w:top="1435" w:right="1448" w:bottom="1775" w:left="1286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864"/>
    <w:multiLevelType w:val="hybridMultilevel"/>
    <w:tmpl w:val="D8640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9264B"/>
    <w:multiLevelType w:val="multilevel"/>
    <w:tmpl w:val="7F84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8014D"/>
    <w:multiLevelType w:val="multilevel"/>
    <w:tmpl w:val="188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24DDD"/>
    <w:multiLevelType w:val="hybridMultilevel"/>
    <w:tmpl w:val="C966FF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37842"/>
    <w:multiLevelType w:val="hybridMultilevel"/>
    <w:tmpl w:val="2F6EF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30B0C"/>
    <w:multiLevelType w:val="hybridMultilevel"/>
    <w:tmpl w:val="2F6EF0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FB"/>
    <w:rsid w:val="00056F51"/>
    <w:rsid w:val="000E248E"/>
    <w:rsid w:val="007135FB"/>
    <w:rsid w:val="00A6265E"/>
    <w:rsid w:val="00B4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D217"/>
  <w15:chartTrackingRefBased/>
  <w15:docId w15:val="{270B4437-5500-4901-A58C-DE44B756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713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5F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1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wp-caption-text">
    <w:name w:val="wp-caption-text"/>
    <w:basedOn w:val="Normal"/>
    <w:rsid w:val="0071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135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8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i0.wp.com/informatika.uc.ac.id/wp-content/uploads/2022/01/pexels-mati-mango-6330644-scaled.jpeg?ss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0.wp.com/informatika.uc.ac.id/wp-content/uploads/2022/01/CyberCrime.jpeg?fit=1920%2C1080&amp;ssl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fazri</dc:creator>
  <cp:keywords/>
  <dc:description/>
  <cp:lastModifiedBy>muhammad fazri</cp:lastModifiedBy>
  <cp:revision>1</cp:revision>
  <dcterms:created xsi:type="dcterms:W3CDTF">2022-02-24T04:47:00Z</dcterms:created>
  <dcterms:modified xsi:type="dcterms:W3CDTF">2022-02-24T04:59:00Z</dcterms:modified>
</cp:coreProperties>
</file>