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Arial" w:cs="Arial" w:eastAsia="Arial" w:hAnsi="Arial"/>
          <w:b/>
          <w:bCs/>
          <w:color w:val="0B5394"/>
          <w:sz w:val="28"/>
          <w:szCs w:val="28"/>
        </w:rPr>
        <w:t xml:space="preserve">MINUTA DE OBSERVACIONES CONTABLES</w:t>
      </w:r>
    </w:p>
    <w:p>
      <w:pPr>
        <w:spacing w:after="100"/>
        <w:jc w:val="center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NUTRIANDES DISTRIBUCIONES S.A.C. — 2028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6C757D"/>
          <w:sz w:val="18"/>
          <w:szCs w:val="18"/>
        </w:rPr>
        <w:t xml:space="preserve">Fecha de emisión: 1 de setiembre de 2026  |  Documento de uso interno — Coordinación con Contabilidad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Resumen de Hallazgos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No se detectaron inconsistencias críticas. Se identificaron 3 advertencia(s) que requieren revisión y 0 nota(s) informativa(s).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560"/>
        <w:gridCol w:w="120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B5394"/>
                <w:sz w:val="18"/>
                <w:szCs w:val="18"/>
              </w:rPr>
              <w:t xml:space="preserve">Sección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B5394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B5394"/>
                <w:sz w:val="18"/>
                <w:szCs w:val="18"/>
              </w:rPr>
              <w:t xml:space="preserve">Severidad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B5394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Coherencia de Periodos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 2027, el balance se titula "Al 31 de Diciembre del 2027" pero su columna de datos está rotulada "11/2027".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Advertencia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Resolver a qué corte corresponde la columna y unificar el rótulo con el títul...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Coherencia de Periodos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 2028 el estado de resultados declara "Al 31/10/2028" mientras el balance declara "Al 31 de Diciembre del 2028". La...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Advertencia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Confirmar con contabilidad el corte real del estado de resultados y corregir ...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Comparabilidad entre Periodos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ejercicio 2028 reporta 1 cuenta(s) de resultados que no existían en 2027: gastos_de_desarrollo_de_nuevos_negocios ...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Advertencia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Confirmar si se trata de un gasto nuevo o de una reclasificación de cuentas e...</w:t>
            </w:r>
          </w:p>
        </w:tc>
      </w:tr>
    </w:tbl>
    <w:p>
      <w:pPr>
        <w:pStyle w:val="Heading2"/>
        <w:spacing w:after="100" w:befor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Detalle de Observaciones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Ecuación Patrimonial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Total Activo (S/ 23,255,000) = Total Pasivo + Patrimonio (S/ 23,255,000). Cuadra correctamente.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Ninguna.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Consistencia EGP ↔ ESF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Resultado del Ejercicio coincide entre EGP y ESF: S/ 1,985,844.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Ninguna.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Coherencia de Periodos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🟡 ADVERTENCIA: </w:t>
      </w:r>
      <w:r>
        <w:rPr>
          <w:rFonts w:ascii="Arial" w:cs="Arial" w:eastAsia="Arial" w:hAnsi="Arial"/>
          <w:sz w:val="20"/>
          <w:szCs w:val="20"/>
        </w:rPr>
        <w:t xml:space="preserve">En 2027, el balance se titula "Al 31 de Diciembre del 2027" pero su columna de datos está rotulada "11/2027".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Resolver a qué corte corresponde la columna y unificar el rótulo con el título de la hoja.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🟡 ADVERTENCIA: </w:t>
      </w:r>
      <w:r>
        <w:rPr>
          <w:rFonts w:ascii="Arial" w:cs="Arial" w:eastAsia="Arial" w:hAnsi="Arial"/>
          <w:sz w:val="20"/>
          <w:szCs w:val="20"/>
        </w:rPr>
        <w:t xml:space="preserve">En 2028 el estado de resultados declara "Al 31/10/2028" mientras el balance declara "Al 31 de Diciembre del 2028". Las cifras del estado de resultados concilian con el balance de cierre.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Confirmar con contabilidad el corte real del estado de resultados y corregir el encabezado. Si las cifras son de cierre, el encabezado debe decir 31 de diciembre.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Comparabilidad entre Periodos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🟡 ADVERTENCIA: </w:t>
      </w:r>
      <w:r>
        <w:rPr>
          <w:rFonts w:ascii="Arial" w:cs="Arial" w:eastAsia="Arial" w:hAnsi="Arial"/>
          <w:sz w:val="20"/>
          <w:szCs w:val="20"/>
        </w:rPr>
        <w:t xml:space="preserve">El ejercicio 2028 reporta 1 cuenta(s) de resultados que no existían en 2027: gastos_de_desarrollo_de_nuevos_negocios (S/ 395,000).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Confirmar si se trata de un gasto nuevo o de una reclasificación de cuentas existentes. La variación entre periodos no es comparable hasta resolverlo, y el reporte debe llevar la salvedad.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B5394"/>
          <w:sz w:val="22"/>
          <w:szCs w:val="22"/>
        </w:rPr>
        <w:t xml:space="preserve">Verificaciones que Pasaron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Ecuación patrimonial 2027: activo S/ 20,701,000 = pasivo S/ 14,249,725 + patrimonio S/ 6,451,275.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Sin acción requerida.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Consistencia 2027: el resultado del estado de resultados (S/ 1,801,275) coincide con el declarado en el patrimonio.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Sin acción requerida.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Ecuación patrimonial 2028: activo S/ 23,255,000 = pasivo S/ 15,717,881 + patrimonio S/ 7,537,119.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Sin acción requerida.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✅ OK: </w:t>
      </w:r>
      <w:r>
        <w:rPr>
          <w:rFonts w:ascii="Arial" w:cs="Arial" w:eastAsia="Arial" w:hAnsi="Arial"/>
          <w:sz w:val="20"/>
          <w:szCs w:val="20"/>
        </w:rPr>
        <w:t xml:space="preserve">Consistencia 2028: el resultado del estado de resultados (S/ 1,985,844) coincide con el declarado en el patrimonio.</w:t>
      </w:r>
    </w:p>
    <w:p>
      <w:pPr>
        <w:spacing w:after="140"/>
        <w:ind w:left="360"/>
      </w:pPr>
      <w:r>
        <w:rPr>
          <w:rFonts w:ascii="Arial" w:cs="Arial" w:eastAsia="Arial" w:hAnsi="Arial"/>
          <w:b/>
          <w:bCs/>
          <w:i/>
          <w:iCs/>
          <w:color w:val="6C757D"/>
          <w:sz w:val="19"/>
          <w:szCs w:val="19"/>
        </w:rPr>
        <w:t xml:space="preserve">Acción sugerida: </w:t>
      </w:r>
      <w:r>
        <w:rPr>
          <w:rFonts w:ascii="Arial" w:cs="Arial" w:eastAsia="Arial" w:hAnsi="Arial"/>
          <w:i/>
          <w:iCs/>
          <w:color w:val="6C757D"/>
          <w:sz w:val="19"/>
          <w:szCs w:val="19"/>
        </w:rPr>
        <w:t xml:space="preserve">Sin acción requerida.</w:t>
      </w:r>
    </w:p>
    <w:p>
      <w:pPr>
        <w:pBdr>
          <w:top w:val="single" w:color="CCCCCC" w:sz="1" w:space="8"/>
        </w:pBdr>
        <w:spacing w:before="400"/>
      </w:pPr>
      <w:r>
        <w:rPr>
          <w:rFonts w:ascii="Arial" w:cs="Arial" w:eastAsia="Arial" w:hAnsi="Arial"/>
          <w:i/>
          <w:iCs/>
          <w:color w:val="6C757D"/>
          <w:sz w:val="17"/>
          <w:szCs w:val="17"/>
        </w:rPr>
        <w:t xml:space="preserve">Este documento fue generado automáticamente a partir del análisis de los estados financieros proporcionados. Las observaciones deben ser validadas por el equipo contable antes de tomar acciones correctivas.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2026-09-01T10:33:41.152Z</dcterms:created>
  <dcterms:modified xsi:type="dcterms:W3CDTF">2026-09-01T10:33:41.152Z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