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PEWA-F02-R01</w:t>
      </w:r>
      <w:r>
        <w:t xml:space="preserve"> </w:t>
      </w:r>
      <w:r>
        <w:t xml:space="preserve">—</w:t>
      </w:r>
      <w:r>
        <w:t xml:space="preserve"> </w:t>
      </w:r>
      <w:r>
        <w:t xml:space="preserve">Food</w:t>
      </w:r>
      <w:r>
        <w:t xml:space="preserve"> </w:t>
      </w:r>
      <w:r>
        <w:t xml:space="preserve">&amp;</w:t>
      </w:r>
      <w:r>
        <w:t xml:space="preserve"> </w:t>
      </w:r>
      <w:r>
        <w:t xml:space="preserve">Beverage</w:t>
      </w:r>
      <w:r>
        <w:t xml:space="preserve"> </w:t>
      </w:r>
      <w:r>
        <w:t xml:space="preserve">Menu</w:t>
      </w:r>
      <w:r>
        <w:t xml:space="preserve"> </w:t>
      </w:r>
      <w:r>
        <w:t xml:space="preserve">Classification</w:t>
      </w:r>
      <w:r>
        <w:t xml:space="preserve"> </w:t>
      </w:r>
      <w:r>
        <w:t xml:space="preserve">Research</w:t>
      </w:r>
    </w:p>
    <w:p>
      <w:pPr>
        <w:pStyle w:val="Subtitle"/>
      </w:pPr>
      <w:r>
        <w:t xml:space="preserve">Deliverable</w:t>
      </w:r>
      <w:r>
        <w:t xml:space="preserve"> </w:t>
      </w:r>
      <w:r>
        <w:t xml:space="preserve">1:</w:t>
      </w:r>
      <w:r>
        <w:t xml:space="preserve"> </w:t>
      </w:r>
      <w:r>
        <w:t xml:space="preserve">Comprehensive</w:t>
      </w:r>
      <w:r>
        <w:t xml:space="preserve"> </w:t>
      </w:r>
      <w:r>
        <w:t xml:space="preserve">Research</w:t>
      </w:r>
      <w:r>
        <w:t xml:space="preserve"> </w:t>
      </w:r>
      <w:r>
        <w:t xml:space="preserve">Report</w:t>
      </w:r>
    </w:p>
    <w:p>
      <w:pPr>
        <w:pStyle w:val="Date"/>
      </w:pPr>
      <w:r>
        <w:t xml:space="preserve">15</w:t>
      </w:r>
      <w:r>
        <w:t xml:space="preserve"> </w:t>
      </w:r>
      <w:r>
        <w:t xml:space="preserve">October</w:t>
      </w:r>
      <w:r>
        <w:t xml:space="preserve"> </w:t>
      </w:r>
      <w:r>
        <w:t xml:space="preserve">2026</w:t>
      </w:r>
    </w:p>
    <w:p>
      <w:pPr>
        <w:pStyle w:val="FirstParagraph"/>
      </w:pPr>
      <w:r>
        <w:rPr>
          <w:bCs/>
          <w:b/>
        </w:rPr>
        <w:t xml:space="preserve">Programme:</w:t>
      </w:r>
      <w:r>
        <w:t xml:space="preserve"> </w:t>
      </w:r>
      <w:r>
        <w:t xml:space="preserve">PEWA — Foundation Stage F02 ·</w:t>
      </w:r>
      <w:r>
        <w:t xml:space="preserve"> </w:t>
      </w:r>
      <w:r>
        <w:rPr>
          <w:bCs/>
          <w:b/>
        </w:rPr>
        <w:t xml:space="preserve">Assignment:</w:t>
      </w:r>
      <w:r>
        <w:t xml:space="preserve"> </w:t>
      </w:r>
      <w:r>
        <w:t xml:space="preserve">Independent research consultancy ·</w:t>
      </w:r>
      <w:r>
        <w:t xml:space="preserve"> </w:t>
      </w:r>
      <w:r>
        <w:rPr>
          <w:bCs/>
          <w:b/>
        </w:rPr>
        <w:t xml:space="preserve">Status:</w:t>
      </w:r>
      <w:r>
        <w:t xml:space="preserve"> </w:t>
      </w:r>
      <w:r>
        <w:t xml:space="preserve">Research only. Nothing in this report is an approved PEWA standard, architecture or commercial decision.</w:t>
      </w:r>
    </w:p>
    <w:p>
      <w:pPr>
        <w:pStyle w:val="BodyText"/>
      </w:pPr>
      <w:r>
        <w:rPr>
          <w:bCs/>
          <w:b/>
        </w:rPr>
        <w:t xml:space="preserve">Companion files:</w:t>
      </w:r>
      <w:r>
        <w:t xml:space="preserve"> </w:t>
      </w:r>
      <w:r>
        <w:t xml:space="preserve">D2 Classification Catalogue (XLSX) · D3 Tags &amp; Filters Catalogue (XLSX) · D4 Menu Structure Examples · D5 Reconciliation &amp; Gap Report.</w:t>
      </w:r>
    </w:p>
    <w:p>
      <w:pPr>
        <w:pStyle w:val="BodyText"/>
      </w:pPr>
      <w:r>
        <w:rPr>
          <w:bCs/>
          <w:b/>
        </w:rPr>
        <w:t xml:space="preserve">How to read the evidence labels.</w:t>
      </w:r>
      <w:r>
        <w:t xml:space="preserve"> </w:t>
      </w:r>
      <w:r>
        <w:t xml:space="preserve">Every finding is tagged with one of four labels required by the brief:</w:t>
      </w:r>
    </w:p>
    <w:p>
      <w:pPr>
        <w:numPr>
          <w:ilvl w:val="0"/>
          <w:numId w:val="1001"/>
        </w:numPr>
        <w:pStyle w:val="Compact"/>
      </w:pPr>
      <w:r>
        <w:rPr>
          <w:bCs/>
          <w:b/>
        </w:rPr>
        <w:t xml:space="preserve">[Observed]</w:t>
      </w:r>
      <w:r>
        <w:t xml:space="preserve"> </w:t>
      </w:r>
      <w:r>
        <w:t xml:space="preserve">— seen directly on a real menu, platform listing, regulation or platform document. Source codes (S01–S80) refer to the register in Annex A.</w:t>
      </w:r>
    </w:p>
    <w:p>
      <w:pPr>
        <w:numPr>
          <w:ilvl w:val="0"/>
          <w:numId w:val="1001"/>
        </w:numPr>
        <w:pStyle w:val="Compact"/>
      </w:pPr>
      <w:r>
        <w:rPr>
          <w:bCs/>
          <w:b/>
        </w:rPr>
        <w:t xml:space="preserve">[Practice]</w:t>
      </w:r>
      <w:r>
        <w:t xml:space="preserve"> </w:t>
      </w:r>
      <w:r>
        <w:t xml:space="preserve">— common industry practice supported by more than one independent source.</w:t>
      </w:r>
    </w:p>
    <w:p>
      <w:pPr>
        <w:numPr>
          <w:ilvl w:val="0"/>
          <w:numId w:val="1001"/>
        </w:numPr>
        <w:pStyle w:val="Compact"/>
      </w:pPr>
      <w:r>
        <w:rPr>
          <w:bCs/>
          <w:b/>
        </w:rPr>
        <w:t xml:space="preserve">[Interpretation]</w:t>
      </w:r>
      <w:r>
        <w:t xml:space="preserve"> </w:t>
      </w:r>
      <w:r>
        <w:t xml:space="preserve">— the consultant’s reading of the evidence.</w:t>
      </w:r>
    </w:p>
    <w:p>
      <w:pPr>
        <w:numPr>
          <w:ilvl w:val="0"/>
          <w:numId w:val="1001"/>
        </w:numPr>
        <w:pStyle w:val="Compact"/>
      </w:pPr>
      <w:r>
        <w:rPr>
          <w:bCs/>
          <w:b/>
        </w:rPr>
        <w:t xml:space="preserve">[Recommendation]</w:t>
      </w:r>
      <w:r>
        <w:t xml:space="preserve"> </w:t>
      </w:r>
      <w:r>
        <w:t xml:space="preserve">— a proposal specific to PEWA, for PEWA to accept, change or reject.</w:t>
      </w:r>
    </w:p>
    <w:bookmarkStart w:id="20" w:name="executive-summary"/>
    <w:p>
      <w:pPr>
        <w:pStyle w:val="Heading1"/>
      </w:pPr>
      <w:r>
        <w:t xml:space="preserve">1. Executive summary</w:t>
      </w:r>
    </w:p>
    <w:p>
      <w:pPr>
        <w:pStyle w:val="FirstParagraph"/>
      </w:pPr>
      <w:r>
        <w:t xml:space="preserve">The central finding of this study is that</w:t>
      </w:r>
      <w:r>
        <w:t xml:space="preserve"> </w:t>
      </w:r>
      <w:r>
        <w:rPr>
          <w:bCs/>
          <w:b/>
        </w:rPr>
        <w:t xml:space="preserve">what most people call</w:t>
      </w:r>
      <w:r>
        <w:rPr>
          <w:bCs/>
          <w:b/>
        </w:rPr>
        <w:t xml:space="preserve"> </w:t>
      </w:r>
      <w:r>
        <w:rPr>
          <w:bCs/>
          <w:b/>
        </w:rPr>
        <w:t xml:space="preserve">“</w:t>
      </w:r>
      <w:r>
        <w:rPr>
          <w:bCs/>
          <w:b/>
        </w:rPr>
        <w:t xml:space="preserve">the menu category</w:t>
      </w:r>
      <w:r>
        <w:rPr>
          <w:bCs/>
          <w:b/>
        </w:rPr>
        <w:t xml:space="preserve">”</w:t>
      </w:r>
      <w:r>
        <w:rPr>
          <w:bCs/>
          <w:b/>
        </w:rPr>
        <w:t xml:space="preserve"> </w:t>
      </w:r>
      <w:r>
        <w:rPr>
          <w:bCs/>
          <w:b/>
        </w:rPr>
        <w:t xml:space="preserve">is actually five different things that real menus blend together</w:t>
      </w:r>
      <w:r>
        <w:t xml:space="preserve">: what the dish</w:t>
      </w:r>
      <w:r>
        <w:t xml:space="preserve"> </w:t>
      </w:r>
      <w:r>
        <w:rPr>
          <w:iCs/>
          <w:i/>
        </w:rPr>
        <w:t xml:space="preserve">is</w:t>
      </w:r>
      <w:r>
        <w:t xml:space="preserve"> </w:t>
      </w:r>
      <w:r>
        <w:t xml:space="preserve">(its form), the</w:t>
      </w:r>
      <w:r>
        <w:t xml:space="preserve"> </w:t>
      </w:r>
      <w:r>
        <w:rPr>
          <w:iCs/>
          <w:i/>
        </w:rPr>
        <w:t xml:space="preserve">role</w:t>
      </w:r>
      <w:r>
        <w:t xml:space="preserve"> </w:t>
      </w:r>
      <w:r>
        <w:t xml:space="preserve">it plays in a meal (starter, side, staple),</w:t>
      </w:r>
      <w:r>
        <w:t xml:space="preserve"> </w:t>
      </w:r>
      <w:r>
        <w:rPr>
          <w:iCs/>
          <w:i/>
        </w:rPr>
        <w:t xml:space="preserve">when</w:t>
      </w:r>
      <w:r>
        <w:t xml:space="preserve"> </w:t>
      </w:r>
      <w:r>
        <w:t xml:space="preserve">it is eaten (breakfast, lunch, fasting days),</w:t>
      </w:r>
      <w:r>
        <w:t xml:space="preserve"> </w:t>
      </w:r>
      <w:r>
        <w:rPr>
          <w:iCs/>
          <w:i/>
        </w:rPr>
        <w:t xml:space="preserve">where it comes from</w:t>
      </w:r>
      <w:r>
        <w:t xml:space="preserve"> </w:t>
      </w:r>
      <w:r>
        <w:t xml:space="preserve">(cuisine), and</w:t>
      </w:r>
      <w:r>
        <w:t xml:space="preserve"> </w:t>
      </w:r>
      <w:r>
        <w:rPr>
          <w:iCs/>
          <w:i/>
        </w:rPr>
        <w:t xml:space="preserve">how the business chooses to present it</w:t>
      </w:r>
      <w:r>
        <w:t xml:space="preserve"> </w:t>
      </w:r>
      <w:r>
        <w:t xml:space="preserve">(its menu section). Digital menu platforms already separate presentation from the underlying item — Square, Toast and Uber Eats all let one item appear in several menus and sections without duplication (S08, S10, S14) — but none of them offers a shared classification that works for East African food. Discovery platforms mix all five dimensions in a single list: Uber Eats’ browse categories place</w:t>
      </w:r>
      <w:r>
        <w:t xml:space="preserve"> </w:t>
      </w:r>
      <w:r>
        <w:t xml:space="preserve">“</w:t>
      </w:r>
      <w:r>
        <w:t xml:space="preserve">Breakfast and brunch</w:t>
      </w:r>
      <w:r>
        <w:t xml:space="preserve">”</w:t>
      </w:r>
      <w:r>
        <w:t xml:space="preserve">,</w:t>
      </w:r>
      <w:r>
        <w:t xml:space="preserve"> </w:t>
      </w:r>
      <w:r>
        <w:t xml:space="preserve">“</w:t>
      </w:r>
      <w:r>
        <w:t xml:space="preserve">Halal</w:t>
      </w:r>
      <w:r>
        <w:t xml:space="preserve">”</w:t>
      </w:r>
      <w:r>
        <w:t xml:space="preserve">,</w:t>
      </w:r>
      <w:r>
        <w:t xml:space="preserve"> </w:t>
      </w:r>
      <w:r>
        <w:t xml:space="preserve">“</w:t>
      </w:r>
      <w:r>
        <w:t xml:space="preserve">Gluten-free</w:t>
      </w:r>
      <w:r>
        <w:t xml:space="preserve">”</w:t>
      </w:r>
      <w:r>
        <w:t xml:space="preserve"> </w:t>
      </w:r>
      <w:r>
        <w:t xml:space="preserve">and</w:t>
      </w:r>
      <w:r>
        <w:t xml:space="preserve"> </w:t>
      </w:r>
      <w:r>
        <w:t xml:space="preserve">“</w:t>
      </w:r>
      <w:r>
        <w:t xml:space="preserve">Burgers</w:t>
      </w:r>
      <w:r>
        <w:t xml:space="preserve">”</w:t>
      </w:r>
      <w:r>
        <w:t xml:space="preserve"> </w:t>
      </w:r>
      <w:r>
        <w:t xml:space="preserve">side by side (S67).</w:t>
      </w:r>
    </w:p>
    <w:p>
      <w:pPr>
        <w:pStyle w:val="BodyText"/>
      </w:pPr>
      <w:r>
        <w:t xml:space="preserve">PEWA should therefore offer</w:t>
      </w:r>
      <w:r>
        <w:t xml:space="preserve"> </w:t>
      </w:r>
      <w:r>
        <w:rPr>
          <w:bCs/>
          <w:b/>
        </w:rPr>
        <w:t xml:space="preserve">a dish-form category library plus independent dimensions</w:t>
      </w:r>
      <w:r>
        <w:t xml:space="preserve">, and leave section names to the business. The proposed library (D2) contains 165 classification rows across four families — Food, Beverages, Bakery &amp; Confectionery, Retail — of which 35 are culturally named</w:t>
      </w:r>
      <w:r>
        <w:t xml:space="preserve"> </w:t>
      </w:r>
      <w:r>
        <w:rPr>
          <w:bCs/>
          <w:b/>
        </w:rPr>
        <w:t xml:space="preserve">regional dish groups</w:t>
      </w:r>
      <w:r>
        <w:t xml:space="preserve"> </w:t>
      </w:r>
      <w:r>
        <w:t xml:space="preserve">(for example</w:t>
      </w:r>
      <w:r>
        <w:t xml:space="preserve"> </w:t>
      </w:r>
      <w:r>
        <w:rPr>
          <w:iCs/>
          <w:i/>
        </w:rPr>
        <w:t xml:space="preserve">Isombe / Sombe / Pondu / Saka-saka</w:t>
      </w:r>
      <w:r>
        <w:t xml:space="preserve">,</w:t>
      </w:r>
      <w:r>
        <w:t xml:space="preserve"> </w:t>
      </w:r>
      <w:r>
        <w:rPr>
          <w:iCs/>
          <w:i/>
        </w:rPr>
        <w:t xml:space="preserve">Ugali / Ubugali / Posho</w:t>
      </w:r>
      <w:r>
        <w:t xml:space="preserve">,</w:t>
      </w:r>
      <w:r>
        <w:t xml:space="preserve"> </w:t>
      </w:r>
      <w:r>
        <w:rPr>
          <w:iCs/>
          <w:i/>
        </w:rPr>
        <w:t xml:space="preserve">Brochettes</w:t>
      </w:r>
      <w:r>
        <w:t xml:space="preserve">,</w:t>
      </w:r>
      <w:r>
        <w:t xml:space="preserve"> </w:t>
      </w:r>
      <w:r>
        <w:rPr>
          <w:iCs/>
          <w:i/>
        </w:rPr>
        <w:t xml:space="preserve">Nyama choma / Muchomo</w:t>
      </w:r>
      <w:r>
        <w:t xml:space="preserve">). Course/role, meal occasion and cuisine are held in separate lists, and 52 tags and filters are catalogued in D3.</w:t>
      </w:r>
    </w:p>
    <w:p>
      <w:pPr>
        <w:pStyle w:val="BodyText"/>
      </w:pPr>
      <w:r>
        <w:t xml:space="preserve">Five findings shape the recommendation:</w:t>
      </w:r>
    </w:p>
    <w:p>
      <w:pPr>
        <w:numPr>
          <w:ilvl w:val="0"/>
          <w:numId w:val="1002"/>
        </w:numPr>
        <w:pStyle w:val="Compact"/>
      </w:pPr>
      <w:r>
        <w:rPr>
          <w:bCs/>
          <w:b/>
        </w:rPr>
        <w:t xml:space="preserve">The staple-plus-relish meal is the organising unit of much African eating, and Western</w:t>
      </w:r>
      <w:r>
        <w:rPr>
          <w:bCs/>
          <w:b/>
        </w:rPr>
        <w:t xml:space="preserve"> </w:t>
      </w:r>
      <w:r>
        <w:rPr>
          <w:bCs/>
          <w:b/>
        </w:rPr>
        <w:t xml:space="preserve">“</w:t>
      </w:r>
      <w:r>
        <w:rPr>
          <w:bCs/>
          <w:b/>
        </w:rPr>
        <w:t xml:space="preserve">main + side</w:t>
      </w:r>
      <w:r>
        <w:rPr>
          <w:bCs/>
          <w:b/>
        </w:rPr>
        <w:t xml:space="preserve">”</w:t>
      </w:r>
      <w:r>
        <w:rPr>
          <w:bCs/>
          <w:b/>
        </w:rPr>
        <w:t xml:space="preserve"> </w:t>
      </w:r>
      <w:r>
        <w:rPr>
          <w:bCs/>
          <w:b/>
        </w:rPr>
        <w:t xml:space="preserve">logic misclassifies it.</w:t>
      </w:r>
      <w:r>
        <w:t xml:space="preserve"> </w:t>
      </w:r>
      <w:r>
        <w:t xml:space="preserve">Nigerian menus sell each soup</w:t>
      </w:r>
      <w:r>
        <w:t xml:space="preserve"> </w:t>
      </w:r>
      <w:r>
        <w:t xml:space="preserve">“</w:t>
      </w:r>
      <w:r>
        <w:t xml:space="preserve">with a choice of eba, pounded yam or amala</w:t>
      </w:r>
      <w:r>
        <w:t xml:space="preserve">”</w:t>
      </w:r>
      <w:r>
        <w:t xml:space="preserve"> </w:t>
      </w:r>
      <w:r>
        <w:t xml:space="preserve">and give swallows their own section (S46, S47); Ugandan</w:t>
      </w:r>
      <w:r>
        <w:t xml:space="preserve"> </w:t>
      </w:r>
      <w:r>
        <w:rPr>
          <w:iCs/>
          <w:i/>
        </w:rPr>
        <w:t xml:space="preserve">woteli</w:t>
      </w:r>
      <w:r>
        <w:t xml:space="preserve"> </w:t>
      </w:r>
      <w:r>
        <w:t xml:space="preserve">menus centred on matooke, yams, rice and cassava with meat or chicken sauces (S32). PEWA needs a</w:t>
      </w:r>
      <w:r>
        <w:t xml:space="preserve"> </w:t>
      </w:r>
      <w:r>
        <w:rPr>
          <w:iCs/>
          <w:i/>
        </w:rPr>
        <w:t xml:space="preserve">Staples &amp; Starch Accompaniments</w:t>
      </w:r>
      <w:r>
        <w:t xml:space="preserve"> </w:t>
      </w:r>
      <w:r>
        <w:t xml:space="preserve">category and a</w:t>
      </w:r>
      <w:r>
        <w:t xml:space="preserve"> </w:t>
      </w:r>
      <w:r>
        <w:rPr>
          <w:iCs/>
          <w:i/>
        </w:rPr>
        <w:t xml:space="preserve">staple</w:t>
      </w:r>
      <w:r>
        <w:t xml:space="preserve"> </w:t>
      </w:r>
      <w:r>
        <w:t xml:space="preserve">course role that is co-primary, not a side.</w:t>
      </w:r>
    </w:p>
    <w:p>
      <w:pPr>
        <w:numPr>
          <w:ilvl w:val="0"/>
          <w:numId w:val="1002"/>
        </w:numPr>
        <w:pStyle w:val="Compact"/>
      </w:pPr>
      <w:r>
        <w:rPr>
          <w:bCs/>
          <w:b/>
        </w:rPr>
        <w:t xml:space="preserve">The same dish travels under many names, and the same word means different things.</w:t>
      </w:r>
      <w:r>
        <w:t xml:space="preserve"> </w:t>
      </w:r>
      <w:r>
        <w:t xml:space="preserve">Cassava-leaf stew is</w:t>
      </w:r>
      <w:r>
        <w:t xml:space="preserve"> </w:t>
      </w:r>
      <w:r>
        <w:rPr>
          <w:iCs/>
          <w:i/>
        </w:rPr>
        <w:t xml:space="preserve">isombe</w:t>
      </w:r>
      <w:r>
        <w:t xml:space="preserve"> </w:t>
      </w:r>
      <w:r>
        <w:t xml:space="preserve">in Rwanda and Burundi,</w:t>
      </w:r>
      <w:r>
        <w:t xml:space="preserve"> </w:t>
      </w:r>
      <w:r>
        <w:rPr>
          <w:iCs/>
          <w:i/>
        </w:rPr>
        <w:t xml:space="preserve">sombe</w:t>
      </w:r>
      <w:r>
        <w:t xml:space="preserve"> </w:t>
      </w:r>
      <w:r>
        <w:t xml:space="preserve">or</w:t>
      </w:r>
      <w:r>
        <w:t xml:space="preserve"> </w:t>
      </w:r>
      <w:r>
        <w:rPr>
          <w:iCs/>
          <w:i/>
        </w:rPr>
        <w:t xml:space="preserve">pondu</w:t>
      </w:r>
      <w:r>
        <w:t xml:space="preserve"> </w:t>
      </w:r>
      <w:r>
        <w:t xml:space="preserve">in DRC and</w:t>
      </w:r>
      <w:r>
        <w:t xml:space="preserve"> </w:t>
      </w:r>
      <w:r>
        <w:rPr>
          <w:iCs/>
          <w:i/>
        </w:rPr>
        <w:t xml:space="preserve">saka-saka</w:t>
      </w:r>
      <w:r>
        <w:t xml:space="preserve"> </w:t>
      </w:r>
      <w:r>
        <w:t xml:space="preserve">in Congo-Brazzaville (S25, S56, S57). Conversely</w:t>
      </w:r>
      <w:r>
        <w:t xml:space="preserve"> </w:t>
      </w:r>
      <w:r>
        <w:t xml:space="preserve">“</w:t>
      </w:r>
      <w:r>
        <w:t xml:space="preserve">entrée</w:t>
      </w:r>
      <w:r>
        <w:t xml:space="preserve">”</w:t>
      </w:r>
      <w:r>
        <w:t xml:space="preserve"> </w:t>
      </w:r>
      <w:r>
        <w:t xml:space="preserve">means starter in French-speaking Burundi but main course in American English, and a Nigerian</w:t>
      </w:r>
      <w:r>
        <w:t xml:space="preserve"> </w:t>
      </w:r>
      <w:r>
        <w:t xml:space="preserve">“</w:t>
      </w:r>
      <w:r>
        <w:t xml:space="preserve">soup</w:t>
      </w:r>
      <w:r>
        <w:t xml:space="preserve">”</w:t>
      </w:r>
      <w:r>
        <w:t xml:space="preserve"> </w:t>
      </w:r>
      <w:r>
        <w:t xml:space="preserve">is a thick stew eaten with a swallow (S49). Synonyms must attach to dish groups; labels must never be auto-translated.</w:t>
      </w:r>
    </w:p>
    <w:p>
      <w:pPr>
        <w:numPr>
          <w:ilvl w:val="0"/>
          <w:numId w:val="1002"/>
        </w:numPr>
        <w:pStyle w:val="Compact"/>
      </w:pPr>
      <w:r>
        <w:rPr>
          <w:bCs/>
          <w:b/>
        </w:rPr>
        <w:t xml:space="preserve">Multi-location reuse is solved in industry by separating brand content from local price and availability.</w:t>
      </w:r>
      <w:r>
        <w:t xml:space="preserve"> </w:t>
      </w:r>
      <w:r>
        <w:t xml:space="preserve">Restaurant Brands International keeps a global</w:t>
      </w:r>
      <w:r>
        <w:t xml:space="preserve"> </w:t>
      </w:r>
      <w:r>
        <w:t xml:space="preserve">“</w:t>
      </w:r>
      <w:r>
        <w:t xml:space="preserve">brand menu</w:t>
      </w:r>
      <w:r>
        <w:t xml:space="preserve">”</w:t>
      </w:r>
      <w:r>
        <w:t xml:space="preserve"> </w:t>
      </w:r>
      <w:r>
        <w:t xml:space="preserve">for content and a</w:t>
      </w:r>
      <w:r>
        <w:t xml:space="preserve"> </w:t>
      </w:r>
      <w:r>
        <w:t xml:space="preserve">“</w:t>
      </w:r>
      <w:r>
        <w:t xml:space="preserve">store menu</w:t>
      </w:r>
      <w:r>
        <w:t xml:space="preserve">”</w:t>
      </w:r>
      <w:r>
        <w:t xml:space="preserve"> </w:t>
      </w:r>
      <w:r>
        <w:t xml:space="preserve">for price and availability per service mode (S16). Kenyan chains show the local need: Java House runs a separate time-windowed</w:t>
      </w:r>
      <w:r>
        <w:t xml:space="preserve"> </w:t>
      </w:r>
      <w:r>
        <w:rPr>
          <w:iCs/>
          <w:i/>
        </w:rPr>
        <w:t xml:space="preserve">Kiddy Menu</w:t>
      </w:r>
      <w:r>
        <w:t xml:space="preserve"> </w:t>
      </w:r>
      <w:r>
        <w:t xml:space="preserve">and an</w:t>
      </w:r>
      <w:r>
        <w:t xml:space="preserve"> </w:t>
      </w:r>
      <w:r>
        <w:rPr>
          <w:iCs/>
          <w:i/>
        </w:rPr>
        <w:t xml:space="preserve">Aggregator Menu</w:t>
      </w:r>
      <w:r>
        <w:t xml:space="preserve"> </w:t>
      </w:r>
      <w:r>
        <w:t xml:space="preserve">at some branches (S18, S19), and ArtCaffé added an 18-dish Middle Eastern menu at one branch only (S22).</w:t>
      </w:r>
    </w:p>
    <w:p>
      <w:pPr>
        <w:numPr>
          <w:ilvl w:val="0"/>
          <w:numId w:val="1002"/>
        </w:numPr>
        <w:pStyle w:val="Compact"/>
      </w:pPr>
      <w:r>
        <w:rPr>
          <w:bCs/>
          <w:b/>
        </w:rPr>
        <w:t xml:space="preserve">Allergen and dietary information is a safety system, not a tag cloud.</w:t>
      </w:r>
      <w:r>
        <w:t xml:space="preserve"> </w:t>
      </w:r>
      <w:r>
        <w:t xml:space="preserve">Allergen lists differ by jurisdiction (EU/UK 14; US 9 since sesame was added in 2023; Codex revised its list in 2024) (S02, S03, S04). Platforms distinguish</w:t>
      </w:r>
      <w:r>
        <w:t xml:space="preserve"> </w:t>
      </w:r>
      <w:r>
        <w:t xml:space="preserve">“</w:t>
      </w:r>
      <w:r>
        <w:t xml:space="preserve">vegan</w:t>
      </w:r>
      <w:r>
        <w:t xml:space="preserve">”</w:t>
      </w:r>
      <w:r>
        <w:t xml:space="preserve"> </w:t>
      </w:r>
      <w:r>
        <w:t xml:space="preserve">from</w:t>
      </w:r>
      <w:r>
        <w:t xml:space="preserve"> </w:t>
      </w:r>
      <w:r>
        <w:t xml:space="preserve">“</w:t>
      </w:r>
      <w:r>
        <w:t xml:space="preserve">plant-based</w:t>
      </w:r>
      <w:r>
        <w:t xml:space="preserve">”</w:t>
      </w:r>
      <w:r>
        <w:t xml:space="preserve"> </w:t>
      </w:r>
      <w:r>
        <w:t xml:space="preserve">(S64) and require merchants to confirm AI-suggested dietary labels (S65). Halal claims are actively contested in Kenya and Uganda (S68, S69, S70). PEWA should never infer and publish these attributes.</w:t>
      </w:r>
    </w:p>
    <w:p>
      <w:pPr>
        <w:numPr>
          <w:ilvl w:val="0"/>
          <w:numId w:val="1002"/>
        </w:numPr>
        <w:pStyle w:val="Compact"/>
      </w:pPr>
      <w:r>
        <w:rPr>
          <w:bCs/>
          <w:b/>
        </w:rPr>
        <w:t xml:space="preserve">Evidence for Burundi is the thinnest in the region</w:t>
      </w:r>
      <w:r>
        <w:t xml:space="preserve"> </w:t>
      </w:r>
      <w:r>
        <w:t xml:space="preserve">despite Burundi being PEWA’s likely home market. Online menus are scarce; the study relied on a handful of tourism and culinary sources (S28–S31). A short field-collection exercise is the most valuable next step.</w:t>
      </w:r>
    </w:p>
    <w:bookmarkEnd w:id="20"/>
    <w:bookmarkStart w:id="21" w:name="methodology"/>
    <w:p>
      <w:pPr>
        <w:pStyle w:val="Heading1"/>
      </w:pPr>
      <w:r>
        <w:t xml:space="preserve">2. Methodology</w:t>
      </w:r>
    </w:p>
    <w:p>
      <w:pPr>
        <w:pStyle w:val="FirstParagraph"/>
      </w:pPr>
      <w:r>
        <w:rPr>
          <w:bCs/>
          <w:b/>
        </w:rPr>
        <w:t xml:space="preserve">Approach.</w:t>
      </w:r>
      <w:r>
        <w:t xml:space="preserve"> </w:t>
      </w:r>
      <w:r>
        <w:t xml:space="preserve">Desk research between 14 and 15 October 2026 using web search and direct reading of platform documentation, regulations, published menus and delivery-platform listings. Sources were selected for being identifiable and attributable. One aggregator site that surfaced repeatedly for African dishes was excluded because its authorship and accuracy could not be established.</w:t>
      </w:r>
    </w:p>
    <w:p>
      <w:pPr>
        <w:pStyle w:val="BodyText"/>
      </w:pPr>
      <w:r>
        <w:rPr>
          <w:bCs/>
          <w:b/>
        </w:rPr>
        <w:t xml:space="preserve">Source types used (Annex A).</w:t>
      </w:r>
      <w:r>
        <w:t xml:space="preserve"> </w:t>
      </w:r>
      <w:r>
        <w:t xml:space="preserve">Regulation and standards (EU FIC Annex II, US FALCPA/FASTER, Codex CXS 1-1985, UK FSA, FSAI); platform documentation (Schema.org, Square, Toast, Uber Eats, RBI, Deliveroo, DoorDash, Zonal); observed menus and listings (Java House on Uber Eats, Artcaffé, Nigerian restaurants on Deliveroo, Moroccan menus, Kigali and Bujumbura restaurants, shisa nyama venues); culinary and travel references (Wikipedia, Lonely Planet, Routard, national newspapers); and food-ontology references (FoodEx2, LanguaL).</w:t>
      </w:r>
    </w:p>
    <w:p>
      <w:pPr>
        <w:pStyle w:val="BodyText"/>
      </w:pPr>
      <w:r>
        <w:rPr>
          <w:bCs/>
          <w:b/>
        </w:rPr>
        <w:t xml:space="preserve">Analytical method.</w:t>
      </w:r>
      <w:r>
        <w:t xml:space="preserve"> </w:t>
      </w:r>
      <w:r>
        <w:t xml:space="preserve">For each research area: collect evidence → identify the organising principle behind observed headings → test whether the heading is a dish form, a role, an occasion, a cuisine, an attribute or a presentation label → propose where it belongs → record conflicts.</w:t>
      </w:r>
    </w:p>
    <w:p>
      <w:pPr>
        <w:pStyle w:val="BodyText"/>
      </w:pPr>
      <w:r>
        <w:rPr>
          <w:bCs/>
          <w:b/>
        </w:rPr>
        <w:t xml:space="preserve">Limitations.</w:t>
      </w:r>
      <w:r>
        <w:t xml:space="preserve"> </w:t>
      </w:r>
      <w:r>
        <w:t xml:space="preserve">No field visits, interviews or paper-menu photography were possible. Several East African sources are travel guides rather than menus. Native-speaker validation of Kirundi, Kinyarwanda, Luganda and Lingala terms was not available; uncertain terms are marked</w:t>
      </w:r>
      <w:r>
        <w:t xml:space="preserve"> </w:t>
      </w:r>
      <w:r>
        <w:t xml:space="preserve">“</w:t>
      </w:r>
      <w:r>
        <w:t xml:space="preserve">unverified</w:t>
      </w:r>
      <w:r>
        <w:t xml:space="preserve">”</w:t>
      </w:r>
      <w:r>
        <w:t xml:space="preserve"> </w:t>
      </w:r>
      <w:r>
        <w:t xml:space="preserve">in D2/D3. The catalogue was built to be adequate, not exhaustive: the brief warns that category counts are not quality.</w:t>
      </w:r>
    </w:p>
    <w:bookmarkEnd w:id="21"/>
    <w:bookmarkStart w:id="22" w:name="coverage"/>
    <w:p>
      <w:pPr>
        <w:pStyle w:val="Heading1"/>
      </w:pPr>
      <w:r>
        <w:t xml:space="preserve">3. Coverage</w:t>
      </w:r>
    </w:p>
    <w:tbl>
      <w:tblPr>
        <w:tblStyle w:val="Table"/>
        <w:tblW w:type="pct" w:w="5000"/>
        <w:tblLook w:firstRow="1" w:lastRow="0" w:firstColumn="0" w:lastColumn="0" w:noHBand="0" w:noVBand="0" w:val="0020"/>
        <w:jc w:val="start"/>
        <w:tblBorders>
          <w:top w:val="single" w:sz="4" w:color="B8C4CC"/>
          <w:left w:val="single" w:sz="4" w:color="B8C4CC"/>
          <w:bottom w:val="single" w:sz="4" w:color="B8C4CC"/>
          <w:right w:val="single" w:sz="4" w:color="B8C4CC"/>
          <w:insideH w:val="single" w:sz="4" w:color="B8C4CC"/>
          <w:insideV w:val="single" w:sz="4" w:color="B8C4CC"/>
        </w:tblBorders>
      </w:tblPr>
      <w:tblGrid>
        <w:gridCol w:w="1980"/>
        <w:gridCol w:w="1980"/>
        <w:gridCol w:w="1980"/>
        <w:gridCol w:w="1980"/>
      </w:tblGrid>
      <w:tr>
        <w:trPr>
          <w:tblHeader w:val="true"/>
        </w:trPr>
        <w:tc>
          <w:tcPr>
            <w:shd w:val="clear" w:fill="DCE8EF"/>
          </w:tcPr>
          <w:p>
            <w:pPr>
              <w:pStyle w:val="Compact"/>
              <w:jc w:val="left"/>
            </w:pPr>
            <w:r>
              <w:rPr>
                <w:sz w:val="17"/>
              </w:rPr>
              <w:t xml:space="preserve">Dimension</w:t>
            </w:r>
          </w:p>
        </w:tc>
        <w:tc>
          <w:tcPr>
            <w:shd w:val="clear" w:fill="DCE8EF"/>
          </w:tcPr>
          <w:p>
            <w:pPr>
              <w:pStyle w:val="Compact"/>
              <w:jc w:val="left"/>
            </w:pPr>
            <w:r>
              <w:rPr>
                <w:sz w:val="17"/>
              </w:rPr>
              <w:t xml:space="preserve">Strong evidence</w:t>
            </w:r>
          </w:p>
        </w:tc>
        <w:tc>
          <w:tcPr>
            <w:shd w:val="clear" w:fill="DCE8EF"/>
          </w:tcPr>
          <w:p>
            <w:pPr>
              <w:pStyle w:val="Compact"/>
              <w:jc w:val="left"/>
            </w:pPr>
            <w:r>
              <w:rPr>
                <w:sz w:val="17"/>
              </w:rPr>
              <w:t xml:space="preserve">Moderate</w:t>
            </w:r>
          </w:p>
        </w:tc>
        <w:tc>
          <w:tcPr>
            <w:shd w:val="clear" w:fill="DCE8EF"/>
          </w:tcPr>
          <w:p>
            <w:pPr>
              <w:pStyle w:val="Compact"/>
              <w:jc w:val="left"/>
            </w:pPr>
            <w:r>
              <w:rPr>
                <w:sz w:val="17"/>
              </w:rPr>
              <w:t xml:space="preserve">Weak / gap</w:t>
            </w:r>
          </w:p>
        </w:tc>
      </w:tr>
      <w:tr>
        <w:tc>
          <w:tcPr/>
          <w:p>
            <w:pPr>
              <w:pStyle w:val="Compact"/>
              <w:jc w:val="left"/>
            </w:pPr>
            <w:r>
              <w:rPr>
                <w:sz w:val="17"/>
              </w:rPr>
              <w:t xml:space="preserve">Countries</w:t>
            </w:r>
          </w:p>
        </w:tc>
        <w:tc>
          <w:tcPr/>
          <w:p>
            <w:pPr>
              <w:pStyle w:val="Compact"/>
              <w:jc w:val="left"/>
            </w:pPr>
            <w:r>
              <w:rPr>
                <w:sz w:val="17"/>
              </w:rPr>
              <w:t xml:space="preserve">Kenya, Uganda, Rwanda, Nigeria (diaspora menus), Ethiopia, South Africa, Morocco</w:t>
            </w:r>
          </w:p>
        </w:tc>
        <w:tc>
          <w:tcPr/>
          <w:p>
            <w:pPr>
              <w:pStyle w:val="Compact"/>
              <w:jc w:val="left"/>
            </w:pPr>
            <w:r>
              <w:rPr>
                <w:sz w:val="17"/>
              </w:rPr>
              <w:t xml:space="preserve">Tanzania, DR Congo</w:t>
            </w:r>
          </w:p>
        </w:tc>
        <w:tc>
          <w:tcPr/>
          <w:p>
            <w:pPr>
              <w:pStyle w:val="Compact"/>
              <w:jc w:val="left"/>
            </w:pPr>
            <w:r>
              <w:rPr>
                <w:bCs/>
                <w:b/>
                <w:sz w:val="17"/>
              </w:rPr>
              <w:t xml:space="preserve">Burundi</w:t>
            </w:r>
            <w:r>
              <w:rPr>
                <w:sz w:val="17"/>
              </w:rPr>
              <w:t xml:space="preserve">, Ghana, Senegal, Somalia, Zambia/Zimbabwe, Sudan</w:t>
            </w:r>
          </w:p>
        </w:tc>
      </w:tr>
      <w:tr>
        <w:tc>
          <w:tcPr/>
          <w:p>
            <w:pPr>
              <w:pStyle w:val="Compact"/>
              <w:jc w:val="left"/>
            </w:pPr>
            <w:r>
              <w:rPr>
                <w:sz w:val="17"/>
              </w:rPr>
              <w:t xml:space="preserve">Business types</w:t>
            </w:r>
          </w:p>
        </w:tc>
        <w:tc>
          <w:tcPr/>
          <w:p>
            <w:pPr>
              <w:pStyle w:val="Compact"/>
              <w:jc w:val="left"/>
            </w:pPr>
            <w:r>
              <w:rPr>
                <w:sz w:val="17"/>
              </w:rPr>
              <w:t xml:space="preserve">Café chains, casual restaurants, delivery-platform listings, bars</w:t>
            </w:r>
          </w:p>
        </w:tc>
        <w:tc>
          <w:tcPr/>
          <w:p>
            <w:pPr>
              <w:pStyle w:val="Compact"/>
              <w:jc w:val="left"/>
            </w:pPr>
            <w:r>
              <w:rPr>
                <w:sz w:val="17"/>
              </w:rPr>
              <w:t xml:space="preserve">Hotels, buffets, street food</w:t>
            </w:r>
          </w:p>
        </w:tc>
        <w:tc>
          <w:tcPr/>
          <w:p>
            <w:pPr>
              <w:pStyle w:val="Compact"/>
              <w:jc w:val="left"/>
            </w:pPr>
            <w:r>
              <w:rPr>
                <w:sz w:val="17"/>
              </w:rPr>
              <w:t xml:space="preserve">Fine dining, confectionery, delivery-only kitchens in East Africa, food halls</w:t>
            </w:r>
          </w:p>
        </w:tc>
      </w:tr>
      <w:tr>
        <w:tc>
          <w:tcPr/>
          <w:p>
            <w:pPr>
              <w:pStyle w:val="Compact"/>
              <w:jc w:val="left"/>
            </w:pPr>
            <w:r>
              <w:rPr>
                <w:sz w:val="17"/>
              </w:rPr>
              <w:t xml:space="preserve">Topics</w:t>
            </w:r>
          </w:p>
        </w:tc>
        <w:tc>
          <w:tcPr/>
          <w:p>
            <w:pPr>
              <w:pStyle w:val="Compact"/>
              <w:jc w:val="left"/>
            </w:pPr>
            <w:r>
              <w:rPr>
                <w:sz w:val="17"/>
              </w:rPr>
              <w:t xml:space="preserve">Menu structure (platform docs), allergens (regulation), multi-location models</w:t>
            </w:r>
          </w:p>
        </w:tc>
        <w:tc>
          <w:tcPr/>
          <w:p>
            <w:pPr>
              <w:pStyle w:val="Compact"/>
              <w:jc w:val="left"/>
            </w:pPr>
            <w:r>
              <w:rPr>
                <w:sz w:val="17"/>
              </w:rPr>
              <w:t xml:space="preserve">Beverages, bakery, dietary claims</w:t>
            </w:r>
          </w:p>
        </w:tc>
        <w:tc>
          <w:tcPr/>
          <w:p>
            <w:pPr>
              <w:pStyle w:val="Compact"/>
              <w:jc w:val="left"/>
            </w:pPr>
            <w:r>
              <w:rPr>
                <w:sz w:val="17"/>
              </w:rPr>
              <w:t xml:space="preserve">Local-language terminology, children’s menus, nutrition</w:t>
            </w:r>
          </w:p>
        </w:tc>
      </w:tr>
    </w:tbl>
    <w:bookmarkEnd w:id="22"/>
    <w:bookmarkStart w:id="38" w:name="findings-by-research-area"/>
    <w:p>
      <w:pPr>
        <w:pStyle w:val="Heading1"/>
      </w:pPr>
      <w:r>
        <w:t xml:space="preserve">4. Findings by research area</w:t>
      </w:r>
    </w:p>
    <w:bookmarkStart w:id="23" w:name="a-global-food-menu-classification"/>
    <w:p>
      <w:pPr>
        <w:pStyle w:val="Heading2"/>
      </w:pPr>
      <w:r>
        <w:t xml:space="preserve">4.A Global food menu classification</w:t>
      </w:r>
    </w:p>
    <w:p>
      <w:pPr>
        <w:pStyle w:val="FirstParagraph"/>
      </w:pPr>
      <w:r>
        <w:rPr>
          <w:bCs/>
          <w:b/>
        </w:rPr>
        <w:t xml:space="preserve">[Observed]</w:t>
      </w:r>
      <w:r>
        <w:t xml:space="preserve"> </w:t>
      </w:r>
      <w:r>
        <w:t xml:space="preserve">The shared skeleton across platforms is menu → section/group → item → modifier group → modifier. Schema.org models a Menu containing nested MenuSections containing MenuItems, with add-ons and a</w:t>
      </w:r>
      <w:r>
        <w:t xml:space="preserve"> </w:t>
      </w:r>
      <w:r>
        <w:t xml:space="preserve">“</w:t>
      </w:r>
      <w:r>
        <w:t xml:space="preserve">suitable for diet</w:t>
      </w:r>
      <w:r>
        <w:t xml:space="preserve">”</w:t>
      </w:r>
      <w:r>
        <w:t xml:space="preserve"> </w:t>
      </w:r>
      <w:r>
        <w:t xml:space="preserve">property (S01). Toast uses menus → menu groups → menu items → modifier groups → modifiers; items may be shared by several groups, and modifier groups by several items (S10). Uber Eats uses categories → items → modifiers, with menus that reference categories and carry their own service hours (S14, S15).</w:t>
      </w:r>
    </w:p>
    <w:p>
      <w:pPr>
        <w:pStyle w:val="BodyText"/>
      </w:pPr>
      <w:r>
        <w:rPr>
          <w:bCs/>
          <w:b/>
        </w:rPr>
        <w:t xml:space="preserve">[Observed]</w:t>
      </w:r>
      <w:r>
        <w:t xml:space="preserve"> </w:t>
      </w:r>
      <w:r>
        <w:t xml:space="preserve">Real section headings mix dimensions freely. Java House Koinange (Nairobi) on Uber Eats lists</w:t>
      </w:r>
      <w:r>
        <w:t xml:space="preserve"> </w:t>
      </w:r>
      <w:r>
        <w:rPr>
          <w:iCs/>
          <w:i/>
        </w:rPr>
        <w:t xml:space="preserve">Breakfast, Signature Dishes, Burgers, Ala Carte Burgers, Sandwiches, Wraps, Salads, Snacks, Coffee Drinks, Tea &amp; Chocolates, Bakery &amp; Cakes, Juices, Iced Drinks, Smoothies, Milkshakes, Ice Cream &amp; Sundaes, Sodas &amp; Mineral Waters</w:t>
      </w:r>
      <w:r>
        <w:t xml:space="preserve"> </w:t>
      </w:r>
      <w:r>
        <w:t xml:space="preserve">(S17). Here</w:t>
      </w:r>
      <w:r>
        <w:t xml:space="preserve"> </w:t>
      </w:r>
      <w:r>
        <w:t xml:space="preserve">“</w:t>
      </w:r>
      <w:r>
        <w:t xml:space="preserve">Breakfast</w:t>
      </w:r>
      <w:r>
        <w:t xml:space="preserve">”</w:t>
      </w:r>
      <w:r>
        <w:t xml:space="preserve"> </w:t>
      </w:r>
      <w:r>
        <w:t xml:space="preserve">is an occasion,</w:t>
      </w:r>
      <w:r>
        <w:t xml:space="preserve"> </w:t>
      </w:r>
      <w:r>
        <w:t xml:space="preserve">“</w:t>
      </w:r>
      <w:r>
        <w:t xml:space="preserve">Signature Dishes</w:t>
      </w:r>
      <w:r>
        <w:t xml:space="preserve">”</w:t>
      </w:r>
      <w:r>
        <w:t xml:space="preserve"> </w:t>
      </w:r>
      <w:r>
        <w:t xml:space="preserve">a merchandising label,</w:t>
      </w:r>
      <w:r>
        <w:t xml:space="preserve"> </w:t>
      </w:r>
      <w:r>
        <w:t xml:space="preserve">“</w:t>
      </w:r>
      <w:r>
        <w:t xml:space="preserve">Burgers</w:t>
      </w:r>
      <w:r>
        <w:t xml:space="preserve">”</w:t>
      </w:r>
      <w:r>
        <w:t xml:space="preserve"> </w:t>
      </w:r>
      <w:r>
        <w:t xml:space="preserve">a dish form and</w:t>
      </w:r>
      <w:r>
        <w:t xml:space="preserve"> </w:t>
      </w:r>
      <w:r>
        <w:t xml:space="preserve">“</w:t>
      </w:r>
      <w:r>
        <w:t xml:space="preserve">Coffee Drinks</w:t>
      </w:r>
      <w:r>
        <w:t xml:space="preserve">”</w:t>
      </w:r>
      <w:r>
        <w:t xml:space="preserve"> </w:t>
      </w:r>
      <w:r>
        <w:t xml:space="preserve">a beverage category.</w:t>
      </w:r>
    </w:p>
    <w:p>
      <w:pPr>
        <w:pStyle w:val="BodyText"/>
      </w:pPr>
      <w:r>
        <w:rPr>
          <w:bCs/>
          <w:b/>
        </w:rPr>
        <w:t xml:space="preserve">[Practice]</w:t>
      </w:r>
      <w:r>
        <w:t xml:space="preserve"> </w:t>
      </w:r>
      <w:r>
        <w:t xml:space="preserve">Courses (starter, main, dessert) dominate formal and hotel menus — a Moroccan hotel offered table d’hôte and à la carte menus plus separate vegetarian and children’s menus (S59) — while quick-service and café menus organise by dish form (burgers, wraps, pizza) and by drink type.</w:t>
      </w:r>
    </w:p>
    <w:p>
      <w:pPr>
        <w:pStyle w:val="BodyText"/>
      </w:pPr>
      <w:r>
        <w:rPr>
          <w:bCs/>
          <w:b/>
        </w:rPr>
        <w:t xml:space="preserve">[Interpretation]</w:t>
      </w:r>
      <w:r>
        <w:t xml:space="preserve"> </w:t>
      </w:r>
      <w:r>
        <w:t xml:space="preserve">The heading list in the brief (breakfast, starters, soups, salads, grills, seafood, burgers, sandwiches, pizza, pasta, rice, noodles, sides, desserts, snacks, sharing plates, children’s menus, combos, meal deals, seasonal offerings) contains at least six kinds of thing:</w:t>
      </w:r>
    </w:p>
    <w:tbl>
      <w:tblPr>
        <w:tblStyle w:val="Table"/>
        <w:tblW w:type="pct" w:w="5000"/>
        <w:tblLook w:firstRow="1" w:lastRow="0" w:firstColumn="0" w:lastColumn="0" w:noHBand="0" w:noVBand="0" w:val="0020"/>
        <w:jc w:val="start"/>
        <w:tblBorders>
          <w:top w:val="single" w:sz="4" w:color="B8C4CC"/>
          <w:left w:val="single" w:sz="4" w:color="B8C4CC"/>
          <w:bottom w:val="single" w:sz="4" w:color="B8C4CC"/>
          <w:right w:val="single" w:sz="4" w:color="B8C4CC"/>
          <w:insideH w:val="single" w:sz="4" w:color="B8C4CC"/>
          <w:insideV w:val="single" w:sz="4" w:color="B8C4CC"/>
        </w:tblBorders>
      </w:tblPr>
      <w:tblGrid>
        <w:gridCol w:w="2640"/>
        <w:gridCol w:w="2640"/>
        <w:gridCol w:w="2640"/>
      </w:tblGrid>
      <w:tr>
        <w:trPr>
          <w:tblHeader w:val="true"/>
        </w:trPr>
        <w:tc>
          <w:tcPr>
            <w:shd w:val="clear" w:fill="DCE8EF"/>
          </w:tcPr>
          <w:p>
            <w:pPr>
              <w:pStyle w:val="Compact"/>
              <w:jc w:val="left"/>
            </w:pPr>
            <w:r>
              <w:rPr>
                <w:sz w:val="17"/>
              </w:rPr>
              <w:t xml:space="preserve">Kind</w:t>
            </w:r>
          </w:p>
        </w:tc>
        <w:tc>
          <w:tcPr>
            <w:shd w:val="clear" w:fill="DCE8EF"/>
          </w:tcPr>
          <w:p>
            <w:pPr>
              <w:pStyle w:val="Compact"/>
              <w:jc w:val="left"/>
            </w:pPr>
            <w:r>
              <w:rPr>
                <w:sz w:val="17"/>
              </w:rPr>
              <w:t xml:space="preserve">Brief examples</w:t>
            </w:r>
          </w:p>
        </w:tc>
        <w:tc>
          <w:tcPr>
            <w:shd w:val="clear" w:fill="DCE8EF"/>
          </w:tcPr>
          <w:p>
            <w:pPr>
              <w:pStyle w:val="Compact"/>
              <w:jc w:val="left"/>
            </w:pPr>
            <w:r>
              <w:rPr>
                <w:sz w:val="17"/>
              </w:rPr>
              <w:t xml:space="preserve">Where it belongs in PEWA</w:t>
            </w:r>
          </w:p>
        </w:tc>
      </w:tr>
      <w:tr>
        <w:tc>
          <w:tcPr/>
          <w:p>
            <w:pPr>
              <w:pStyle w:val="Compact"/>
              <w:jc w:val="left"/>
            </w:pPr>
            <w:r>
              <w:rPr>
                <w:sz w:val="17"/>
              </w:rPr>
              <w:t xml:space="preserve">Dish form (category)</w:t>
            </w:r>
          </w:p>
        </w:tc>
        <w:tc>
          <w:tcPr/>
          <w:p>
            <w:pPr>
              <w:pStyle w:val="Compact"/>
              <w:jc w:val="left"/>
            </w:pPr>
            <w:r>
              <w:rPr>
                <w:sz w:val="17"/>
              </w:rPr>
              <w:t xml:space="preserve">soups, salads, grills, burgers, sandwiches, pizza, pasta, rice, noodles, desserts, snacks</w:t>
            </w:r>
          </w:p>
        </w:tc>
        <w:tc>
          <w:tcPr/>
          <w:p>
            <w:pPr>
              <w:pStyle w:val="Compact"/>
              <w:jc w:val="left"/>
            </w:pPr>
            <w:r>
              <w:rPr>
                <w:sz w:val="17"/>
              </w:rPr>
              <w:t xml:space="preserve">D2 Classification Catalogue</w:t>
            </w:r>
          </w:p>
        </w:tc>
      </w:tr>
      <w:tr>
        <w:tc>
          <w:tcPr/>
          <w:p>
            <w:pPr>
              <w:pStyle w:val="Compact"/>
              <w:jc w:val="left"/>
            </w:pPr>
            <w:r>
              <w:rPr>
                <w:sz w:val="17"/>
              </w:rPr>
              <w:t xml:space="preserve">Course / role</w:t>
            </w:r>
          </w:p>
        </w:tc>
        <w:tc>
          <w:tcPr/>
          <w:p>
            <w:pPr>
              <w:pStyle w:val="Compact"/>
              <w:jc w:val="left"/>
            </w:pPr>
            <w:r>
              <w:rPr>
                <w:sz w:val="17"/>
              </w:rPr>
              <w:t xml:space="preserve">starters, main courses, sides, accompaniments, sharing plates</w:t>
            </w:r>
          </w:p>
        </w:tc>
        <w:tc>
          <w:tcPr/>
          <w:p>
            <w:pPr>
              <w:pStyle w:val="Compact"/>
              <w:jc w:val="left"/>
            </w:pPr>
            <w:r>
              <w:rPr>
                <w:sz w:val="17"/>
              </w:rPr>
              <w:t xml:space="preserve">Course &amp; Role dimension</w:t>
            </w:r>
          </w:p>
        </w:tc>
      </w:tr>
      <w:tr>
        <w:tc>
          <w:tcPr/>
          <w:p>
            <w:pPr>
              <w:pStyle w:val="Compact"/>
              <w:jc w:val="left"/>
            </w:pPr>
            <w:r>
              <w:rPr>
                <w:sz w:val="17"/>
              </w:rPr>
              <w:t xml:space="preserve">Meal occasion</w:t>
            </w:r>
          </w:p>
        </w:tc>
        <w:tc>
          <w:tcPr/>
          <w:p>
            <w:pPr>
              <w:pStyle w:val="Compact"/>
              <w:jc w:val="left"/>
            </w:pPr>
            <w:r>
              <w:rPr>
                <w:sz w:val="17"/>
              </w:rPr>
              <w:t xml:space="preserve">breakfast, brunch, lunch, dinner</w:t>
            </w:r>
          </w:p>
        </w:tc>
        <w:tc>
          <w:tcPr/>
          <w:p>
            <w:pPr>
              <w:pStyle w:val="Compact"/>
              <w:jc w:val="left"/>
            </w:pPr>
            <w:r>
              <w:rPr>
                <w:sz w:val="17"/>
              </w:rPr>
              <w:t xml:space="preserve">Meal Occasion dimension</w:t>
            </w:r>
          </w:p>
        </w:tc>
      </w:tr>
      <w:tr>
        <w:tc>
          <w:tcPr/>
          <w:p>
            <w:pPr>
              <w:pStyle w:val="Compact"/>
              <w:jc w:val="left"/>
            </w:pPr>
            <w:r>
              <w:rPr>
                <w:sz w:val="17"/>
              </w:rPr>
              <w:t xml:space="preserve">Audience</w:t>
            </w:r>
          </w:p>
        </w:tc>
        <w:tc>
          <w:tcPr/>
          <w:p>
            <w:pPr>
              <w:pStyle w:val="Compact"/>
              <w:jc w:val="left"/>
            </w:pPr>
            <w:r>
              <w:rPr>
                <w:sz w:val="17"/>
              </w:rPr>
              <w:t xml:space="preserve">children’s menus</w:t>
            </w:r>
          </w:p>
        </w:tc>
        <w:tc>
          <w:tcPr/>
          <w:p>
            <w:pPr>
              <w:pStyle w:val="Compact"/>
              <w:jc w:val="left"/>
            </w:pPr>
            <w:r>
              <w:rPr>
                <w:sz w:val="17"/>
              </w:rPr>
              <w:t xml:space="preserve">Named menu + audience tag</w:t>
            </w:r>
          </w:p>
        </w:tc>
      </w:tr>
      <w:tr>
        <w:tc>
          <w:tcPr/>
          <w:p>
            <w:pPr>
              <w:pStyle w:val="Compact"/>
              <w:jc w:val="left"/>
            </w:pPr>
            <w:r>
              <w:rPr>
                <w:sz w:val="17"/>
              </w:rPr>
              <w:t xml:space="preserve">Commercial structure</w:t>
            </w:r>
          </w:p>
        </w:tc>
        <w:tc>
          <w:tcPr/>
          <w:p>
            <w:pPr>
              <w:pStyle w:val="Compact"/>
              <w:jc w:val="left"/>
            </w:pPr>
            <w:r>
              <w:rPr>
                <w:sz w:val="17"/>
              </w:rPr>
              <w:t xml:space="preserve">combos, meal deals</w:t>
            </w:r>
          </w:p>
        </w:tc>
        <w:tc>
          <w:tcPr/>
          <w:p>
            <w:pPr>
              <w:pStyle w:val="Compact"/>
              <w:jc w:val="left"/>
            </w:pPr>
            <w:r>
              <w:rPr>
                <w:sz w:val="17"/>
              </w:rPr>
              <w:t xml:space="preserve">Bundle (structure concept)</w:t>
            </w:r>
          </w:p>
        </w:tc>
      </w:tr>
      <w:tr>
        <w:tc>
          <w:tcPr/>
          <w:p>
            <w:pPr>
              <w:pStyle w:val="Compact"/>
              <w:jc w:val="left"/>
            </w:pPr>
            <w:r>
              <w:rPr>
                <w:sz w:val="17"/>
              </w:rPr>
              <w:t xml:space="preserve">Availability</w:t>
            </w:r>
          </w:p>
        </w:tc>
        <w:tc>
          <w:tcPr/>
          <w:p>
            <w:pPr>
              <w:pStyle w:val="Compact"/>
              <w:jc w:val="left"/>
            </w:pPr>
            <w:r>
              <w:rPr>
                <w:sz w:val="17"/>
              </w:rPr>
              <w:t xml:space="preserve">seasonal offerings</w:t>
            </w:r>
          </w:p>
        </w:tc>
        <w:tc>
          <w:tcPr/>
          <w:p>
            <w:pPr>
              <w:pStyle w:val="Compact"/>
              <w:jc w:val="left"/>
            </w:pPr>
            <w:r>
              <w:rPr>
                <w:sz w:val="17"/>
              </w:rPr>
              <w:t xml:space="preserve">Availability attributes</w:t>
            </w:r>
          </w:p>
        </w:tc>
      </w:tr>
      <w:tr>
        <w:tc>
          <w:tcPr/>
          <w:p>
            <w:pPr>
              <w:pStyle w:val="Compact"/>
              <w:jc w:val="left"/>
            </w:pPr>
            <w:r>
              <w:rPr>
                <w:sz w:val="17"/>
              </w:rPr>
              <w:t xml:space="preserve">Protein/ingredient</w:t>
            </w:r>
          </w:p>
        </w:tc>
        <w:tc>
          <w:tcPr/>
          <w:p>
            <w:pPr>
              <w:pStyle w:val="Compact"/>
              <w:jc w:val="left"/>
            </w:pPr>
            <w:r>
              <w:rPr>
                <w:sz w:val="17"/>
              </w:rPr>
              <w:t xml:space="preserve">seafood</w:t>
            </w:r>
          </w:p>
        </w:tc>
        <w:tc>
          <w:tcPr/>
          <w:p>
            <w:pPr>
              <w:pStyle w:val="Compact"/>
              <w:jc w:val="left"/>
            </w:pPr>
            <w:r>
              <w:rPr>
                <w:sz w:val="17"/>
              </w:rPr>
              <w:t xml:space="preserve">Attribute (main protein) — with a narrow</w:t>
            </w:r>
            <w:r>
              <w:rPr>
                <w:sz w:val="17"/>
              </w:rPr>
              <w:t xml:space="preserve"> </w:t>
            </w:r>
            <w:r>
              <w:rPr>
                <w:iCs/>
                <w:i/>
                <w:sz w:val="17"/>
              </w:rPr>
              <w:t xml:space="preserve">Fish &amp; Seafood Specialities</w:t>
            </w:r>
            <w:r>
              <w:rPr>
                <w:sz w:val="17"/>
              </w:rPr>
              <w:t xml:space="preserve"> </w:t>
            </w:r>
            <w:r>
              <w:rPr>
                <w:sz w:val="17"/>
              </w:rPr>
              <w:t xml:space="preserve">category for seafood-defined formats</w:t>
            </w:r>
          </w:p>
        </w:tc>
      </w:tr>
    </w:tbl>
    <w:p>
      <w:pPr>
        <w:pStyle w:val="BodyText"/>
      </w:pPr>
      <w:r>
        <w:rPr>
          <w:bCs/>
          <w:b/>
        </w:rPr>
        <w:t xml:space="preserve">[Recommendation]</w:t>
      </w:r>
      <w:r>
        <w:t xml:space="preserve"> </w:t>
      </w:r>
      <w:r>
        <w:t xml:space="preserve">Classify items by</w:t>
      </w:r>
      <w:r>
        <w:t xml:space="preserve"> </w:t>
      </w:r>
      <w:r>
        <w:rPr>
          <w:bCs/>
          <w:b/>
        </w:rPr>
        <w:t xml:space="preserve">dish form</w:t>
      </w:r>
      <w:r>
        <w:t xml:space="preserve"> </w:t>
      </w:r>
      <w:r>
        <w:t xml:space="preserve">only; use the other dimensions for the rest. Let</w:t>
      </w:r>
      <w:r>
        <w:t xml:space="preserve"> </w:t>
      </w:r>
      <w:r>
        <w:t xml:space="preserve">“</w:t>
      </w:r>
      <w:r>
        <w:t xml:space="preserve">Breakfast-Format Dishes</w:t>
      </w:r>
      <w:r>
        <w:t xml:space="preserve">”</w:t>
      </w:r>
      <w:r>
        <w:t xml:space="preserve"> </w:t>
      </w:r>
      <w:r>
        <w:t xml:space="preserve">(eggs, porridges, pancakes, breakfast plates) exist as a dish-form family because those forms are recognisable at any hour, while</w:t>
      </w:r>
      <w:r>
        <w:t xml:space="preserve"> </w:t>
      </w:r>
      <w:r>
        <w:rPr>
          <w:iCs/>
          <w:i/>
        </w:rPr>
        <w:t xml:space="preserve">Breakfast</w:t>
      </w:r>
      <w:r>
        <w:t xml:space="preserve"> </w:t>
      </w:r>
      <w:r>
        <w:t xml:space="preserve">the occasion stays a separate value.</w:t>
      </w:r>
    </w:p>
    <w:bookmarkEnd w:id="23"/>
    <w:bookmarkStart w:id="31" w:name="X7ec4c6390fbabd9c09c4ddeb4f25ce4fb271ba6"/>
    <w:p>
      <w:pPr>
        <w:pStyle w:val="Heading2"/>
      </w:pPr>
      <w:r>
        <w:t xml:space="preserve">4.B African and regional food classification</w:t>
      </w:r>
    </w:p>
    <w:bookmarkStart w:id="24" w:name="X4d7e8246e03e6219c86927c883a0d2bd2dd838c"/>
    <w:p>
      <w:pPr>
        <w:pStyle w:val="Heading3"/>
      </w:pPr>
      <w:r>
        <w:t xml:space="preserve">Great Lakes and East Africa (Burundi, Rwanda, Uganda, Kenya, Tanzania)</w:t>
      </w:r>
    </w:p>
    <w:p>
      <w:pPr>
        <w:pStyle w:val="FirstParagraph"/>
      </w:pPr>
      <w:r>
        <w:rPr>
          <w:bCs/>
          <w:b/>
        </w:rPr>
        <w:t xml:space="preserve">[Observed / Practice]</w:t>
      </w:r>
      <w:r>
        <w:t xml:space="preserve"> </w:t>
      </w:r>
      <w:r>
        <w:t xml:space="preserve">The everyday meal is a</w:t>
      </w:r>
      <w:r>
        <w:t xml:space="preserve"> </w:t>
      </w:r>
      <w:r>
        <w:rPr>
          <w:bCs/>
          <w:b/>
        </w:rPr>
        <w:t xml:space="preserve">staple plus a sauce or relish</w:t>
      </w:r>
      <w:r>
        <w:t xml:space="preserve">:</w:t>
      </w:r>
    </w:p>
    <w:p>
      <w:pPr>
        <w:numPr>
          <w:ilvl w:val="0"/>
          <w:numId w:val="1003"/>
        </w:numPr>
        <w:pStyle w:val="Compact"/>
      </w:pPr>
      <w:r>
        <w:rPr>
          <w:iCs/>
          <w:i/>
        </w:rPr>
        <w:t xml:space="preserve">Staples:</w:t>
      </w:r>
      <w:r>
        <w:t xml:space="preserve"> </w:t>
      </w:r>
      <w:r>
        <w:t xml:space="preserve">stiff maize or cassava porridge (</w:t>
      </w:r>
      <w:r>
        <w:rPr>
          <w:iCs/>
          <w:i/>
        </w:rPr>
        <w:t xml:space="preserve">ugali</w:t>
      </w:r>
      <w:r>
        <w:t xml:space="preserve">,</w:t>
      </w:r>
      <w:r>
        <w:t xml:space="preserve"> </w:t>
      </w:r>
      <w:r>
        <w:rPr>
          <w:iCs/>
          <w:i/>
        </w:rPr>
        <w:t xml:space="preserve">ubugali</w:t>
      </w:r>
      <w:r>
        <w:t xml:space="preserve">,</w:t>
      </w:r>
      <w:r>
        <w:t xml:space="preserve"> </w:t>
      </w:r>
      <w:r>
        <w:rPr>
          <w:iCs/>
          <w:i/>
        </w:rPr>
        <w:t xml:space="preserve">posho</w:t>
      </w:r>
      <w:r>
        <w:t xml:space="preserve">,</w:t>
      </w:r>
      <w:r>
        <w:t xml:space="preserve"> </w:t>
      </w:r>
      <w:r>
        <w:rPr>
          <w:iCs/>
          <w:i/>
        </w:rPr>
        <w:t xml:space="preserve">kawunga</w:t>
      </w:r>
      <w:r>
        <w:t xml:space="preserve">), cooking bananas (</w:t>
      </w:r>
      <w:r>
        <w:rPr>
          <w:iCs/>
          <w:i/>
        </w:rPr>
        <w:t xml:space="preserve">matooke</w:t>
      </w:r>
      <w:r>
        <w:t xml:space="preserve">,</w:t>
      </w:r>
      <w:r>
        <w:t xml:space="preserve"> </w:t>
      </w:r>
      <w:r>
        <w:rPr>
          <w:iCs/>
          <w:i/>
        </w:rPr>
        <w:t xml:space="preserve">ibitoke</w:t>
      </w:r>
      <w:r>
        <w:t xml:space="preserve">), roots (cassava, sweet potato, Irish potato), rice and chapati (S25, S33, S36, S41).</w:t>
      </w:r>
    </w:p>
    <w:p>
      <w:pPr>
        <w:numPr>
          <w:ilvl w:val="0"/>
          <w:numId w:val="1003"/>
        </w:numPr>
        <w:pStyle w:val="Compact"/>
      </w:pPr>
      <w:r>
        <w:rPr>
          <w:iCs/>
          <w:i/>
        </w:rPr>
        <w:t xml:space="preserve">Relishes:</w:t>
      </w:r>
      <w:r>
        <w:t xml:space="preserve"> </w:t>
      </w:r>
      <w:r>
        <w:t xml:space="preserve">bean stew (</w:t>
      </w:r>
      <w:r>
        <w:rPr>
          <w:iCs/>
          <w:i/>
        </w:rPr>
        <w:t xml:space="preserve">ibiharage</w:t>
      </w:r>
      <w:r>
        <w:t xml:space="preserve">,</w:t>
      </w:r>
      <w:r>
        <w:t xml:space="preserve"> </w:t>
      </w:r>
      <w:r>
        <w:rPr>
          <w:iCs/>
          <w:i/>
        </w:rPr>
        <w:t xml:space="preserve">maharage</w:t>
      </w:r>
      <w:r>
        <w:t xml:space="preserve">), cassava-leaf stew (</w:t>
      </w:r>
      <w:r>
        <w:rPr>
          <w:iCs/>
          <w:i/>
        </w:rPr>
        <w:t xml:space="preserve">isombe</w:t>
      </w:r>
      <w:r>
        <w:t xml:space="preserve">), groundnut sauce (</w:t>
      </w:r>
      <w:r>
        <w:rPr>
          <w:iCs/>
          <w:i/>
        </w:rPr>
        <w:t xml:space="preserve">binyebwa</w:t>
      </w:r>
      <w:r>
        <w:t xml:space="preserve">,</w:t>
      </w:r>
      <w:r>
        <w:t xml:space="preserve"> </w:t>
      </w:r>
      <w:r>
        <w:rPr>
          <w:iCs/>
          <w:i/>
        </w:rPr>
        <w:t xml:space="preserve">ikinyiga</w:t>
      </w:r>
      <w:r>
        <w:t xml:space="preserve">), greens (</w:t>
      </w:r>
      <w:r>
        <w:rPr>
          <w:iCs/>
          <w:i/>
        </w:rPr>
        <w:t xml:space="preserve">sukuma wiki</w:t>
      </w:r>
      <w:r>
        <w:t xml:space="preserve">,</w:t>
      </w:r>
      <w:r>
        <w:t xml:space="preserve"> </w:t>
      </w:r>
      <w:r>
        <w:rPr>
          <w:iCs/>
          <w:i/>
        </w:rPr>
        <w:t xml:space="preserve">mchicha</w:t>
      </w:r>
      <w:r>
        <w:t xml:space="preserve">), meat or fish sauces (S25, S33, S36, S44).</w:t>
      </w:r>
    </w:p>
    <w:p>
      <w:pPr>
        <w:pStyle w:val="FirstParagraph"/>
      </w:pPr>
      <w:r>
        <w:t xml:space="preserve">Uganda’s mid-century</w:t>
      </w:r>
      <w:r>
        <w:t xml:space="preserve"> </w:t>
      </w:r>
      <w:r>
        <w:rPr>
          <w:iCs/>
          <w:i/>
        </w:rPr>
        <w:t xml:space="preserve">woteli</w:t>
      </w:r>
      <w:r>
        <w:t xml:space="preserve"> </w:t>
      </w:r>
      <w:r>
        <w:t xml:space="preserve">eateries served matooke, yams, rice, sweet potatoes and cassava with meat and chicken sauces plus greens, with posho added for northern customers (S32).</w:t>
      </w:r>
    </w:p>
    <w:p>
      <w:pPr>
        <w:pStyle w:val="BodyText"/>
      </w:pPr>
      <w:r>
        <w:rPr>
          <w:bCs/>
          <w:b/>
        </w:rPr>
        <w:t xml:space="preserve">[Observed]</w:t>
      </w:r>
      <w:r>
        <w:t xml:space="preserve"> </w:t>
      </w:r>
      <w:r>
        <w:t xml:space="preserve">Distinct</w:t>
      </w:r>
      <w:r>
        <w:t xml:space="preserve"> </w:t>
      </w:r>
      <w:r>
        <w:rPr>
          <w:bCs/>
          <w:b/>
        </w:rPr>
        <w:t xml:space="preserve">composite one-pot dishes</w:t>
      </w:r>
      <w:r>
        <w:t xml:space="preserve"> </w:t>
      </w:r>
      <w:r>
        <w:t xml:space="preserve">sit outside the staple/relish split:</w:t>
      </w:r>
      <w:r>
        <w:t xml:space="preserve"> </w:t>
      </w:r>
      <w:r>
        <w:rPr>
          <w:iCs/>
          <w:i/>
        </w:rPr>
        <w:t xml:space="preserve">katogo</w:t>
      </w:r>
      <w:r>
        <w:t xml:space="preserve"> </w:t>
      </w:r>
      <w:r>
        <w:t xml:space="preserve">(</w:t>
      </w:r>
      <w:r>
        <w:t xml:space="preserve">“</w:t>
      </w:r>
      <w:r>
        <w:t xml:space="preserve">mixture</w:t>
      </w:r>
      <w:r>
        <w:t xml:space="preserve">”</w:t>
      </w:r>
      <w:r>
        <w:t xml:space="preserve"> </w:t>
      </w:r>
      <w:r>
        <w:t xml:space="preserve">— matooke or cassava with beans or offal, found on almost every Ugandan menu) (S34, S35),</w:t>
      </w:r>
      <w:r>
        <w:t xml:space="preserve"> </w:t>
      </w:r>
      <w:r>
        <w:rPr>
          <w:iCs/>
          <w:i/>
        </w:rPr>
        <w:t xml:space="preserve">githeri</w:t>
      </w:r>
      <w:r>
        <w:t xml:space="preserve"> </w:t>
      </w:r>
      <w:r>
        <w:t xml:space="preserve">and</w:t>
      </w:r>
      <w:r>
        <w:t xml:space="preserve"> </w:t>
      </w:r>
      <w:r>
        <w:rPr>
          <w:iCs/>
          <w:i/>
        </w:rPr>
        <w:t xml:space="preserve">mukimo/irio</w:t>
      </w:r>
      <w:r>
        <w:t xml:space="preserve"> </w:t>
      </w:r>
      <w:r>
        <w:t xml:space="preserve">in Kenya (S36, S37, S39),</w:t>
      </w:r>
      <w:r>
        <w:t xml:space="preserve"> </w:t>
      </w:r>
      <w:r>
        <w:rPr>
          <w:iCs/>
          <w:i/>
        </w:rPr>
        <w:t xml:space="preserve">agatogo</w:t>
      </w:r>
      <w:r>
        <w:t xml:space="preserve"> </w:t>
      </w:r>
      <w:r>
        <w:t xml:space="preserve">in Rwanda (S27) and</w:t>
      </w:r>
      <w:r>
        <w:t xml:space="preserve"> </w:t>
      </w:r>
      <w:r>
        <w:rPr>
          <w:iCs/>
          <w:i/>
        </w:rPr>
        <w:t xml:space="preserve">makande</w:t>
      </w:r>
      <w:r>
        <w:t xml:space="preserve"> </w:t>
      </w:r>
      <w:r>
        <w:t xml:space="preserve">in Tanzania (S44).</w:t>
      </w:r>
    </w:p>
    <w:p>
      <w:pPr>
        <w:pStyle w:val="BodyText"/>
      </w:pPr>
      <w:r>
        <w:rPr>
          <w:bCs/>
          <w:b/>
        </w:rPr>
        <w:t xml:space="preserve">[Observed]</w:t>
      </w:r>
      <w:r>
        <w:t xml:space="preserve"> </w:t>
      </w:r>
      <w:r>
        <w:rPr>
          <w:bCs/>
          <w:b/>
        </w:rPr>
        <w:t xml:space="preserve">Grilled-meat culture</w:t>
      </w:r>
      <w:r>
        <w:t xml:space="preserve"> </w:t>
      </w:r>
      <w:r>
        <w:t xml:space="preserve">has its own conventions:</w:t>
      </w:r>
    </w:p>
    <w:p>
      <w:pPr>
        <w:numPr>
          <w:ilvl w:val="0"/>
          <w:numId w:val="1004"/>
        </w:numPr>
        <w:pStyle w:val="Compact"/>
      </w:pPr>
      <w:r>
        <w:rPr>
          <w:iCs/>
          <w:i/>
        </w:rPr>
        <w:t xml:space="preserve">Brochettes</w:t>
      </w:r>
      <w:r>
        <w:t xml:space="preserve"> </w:t>
      </w:r>
      <w:r>
        <w:t xml:space="preserve">— goat most commonly, also beef, tripe, pork or fish — are the most popular evening meal out in Rwanda (S26) and a Burundian bar staple (S28).</w:t>
      </w:r>
    </w:p>
    <w:p>
      <w:pPr>
        <w:numPr>
          <w:ilvl w:val="0"/>
          <w:numId w:val="1004"/>
        </w:numPr>
        <w:pStyle w:val="Compact"/>
      </w:pPr>
      <w:r>
        <w:rPr>
          <w:iCs/>
          <w:i/>
        </w:rPr>
        <w:t xml:space="preserve">Mishkaki</w:t>
      </w:r>
      <w:r>
        <w:t xml:space="preserve"> </w:t>
      </w:r>
      <w:r>
        <w:t xml:space="preserve">skewers in Tanzania (S41, S45).</w:t>
      </w:r>
    </w:p>
    <w:p>
      <w:pPr>
        <w:numPr>
          <w:ilvl w:val="0"/>
          <w:numId w:val="1004"/>
        </w:numPr>
        <w:pStyle w:val="Compact"/>
      </w:pPr>
      <w:r>
        <w:rPr>
          <w:iCs/>
          <w:i/>
        </w:rPr>
        <w:t xml:space="preserve">Nyama choma</w:t>
      </w:r>
      <w:r>
        <w:t xml:space="preserve"> </w:t>
      </w:r>
      <w:r>
        <w:t xml:space="preserve">and Ugandan</w:t>
      </w:r>
      <w:r>
        <w:t xml:space="preserve"> </w:t>
      </w:r>
      <w:r>
        <w:rPr>
          <w:iCs/>
          <w:i/>
        </w:rPr>
        <w:t xml:space="preserve">muchomo</w:t>
      </w:r>
      <w:r>
        <w:t xml:space="preserve"> </w:t>
      </w:r>
      <w:r>
        <w:t xml:space="preserve">— roast goat or beef, served with kachumbari and ugali and typically ordered by weight (S34, S36, S37).</w:t>
      </w:r>
    </w:p>
    <w:p>
      <w:pPr>
        <w:pStyle w:val="FirstParagraph"/>
      </w:pPr>
      <w:r>
        <w:rPr>
          <w:bCs/>
          <w:b/>
        </w:rPr>
        <w:t xml:space="preserve">[Observed]</w:t>
      </w:r>
      <w:r>
        <w:t xml:space="preserve"> </w:t>
      </w:r>
      <w:r>
        <w:rPr>
          <w:bCs/>
          <w:b/>
        </w:rPr>
        <w:t xml:space="preserve">Buffets</w:t>
      </w:r>
      <w:r>
        <w:t xml:space="preserve"> </w:t>
      </w:r>
      <w:r>
        <w:t xml:space="preserve">are a format: Rwandan lunch is commonly a buffet called</w:t>
      </w:r>
      <w:r>
        <w:t xml:space="preserve"> </w:t>
      </w:r>
      <w:r>
        <w:rPr>
          <w:iCs/>
          <w:i/>
        </w:rPr>
        <w:t xml:space="preserve">melange</w:t>
      </w:r>
      <w:r>
        <w:t xml:space="preserve"> </w:t>
      </w:r>
      <w:r>
        <w:t xml:space="preserve">(S26).</w:t>
      </w:r>
    </w:p>
    <w:p>
      <w:pPr>
        <w:pStyle w:val="BodyText"/>
      </w:pPr>
      <w:r>
        <w:rPr>
          <w:bCs/>
          <w:b/>
        </w:rPr>
        <w:t xml:space="preserve">[Observed]</w:t>
      </w:r>
      <w:r>
        <w:t xml:space="preserve"> </w:t>
      </w:r>
      <w:r>
        <w:rPr>
          <w:bCs/>
          <w:b/>
        </w:rPr>
        <w:t xml:space="preserve">Burundi-specific evidence:</w:t>
      </w:r>
    </w:p>
    <w:p>
      <w:pPr>
        <w:numPr>
          <w:ilvl w:val="0"/>
          <w:numId w:val="1005"/>
        </w:numPr>
        <w:pStyle w:val="Compact"/>
      </w:pPr>
      <w:r>
        <w:t xml:space="preserve">Lake Tanganyika fish are central:</w:t>
      </w:r>
      <w:r>
        <w:t xml:space="preserve"> </w:t>
      </w:r>
      <w:r>
        <w:rPr>
          <w:iCs/>
          <w:i/>
        </w:rPr>
        <w:t xml:space="preserve">ndagala</w:t>
      </w:r>
      <w:r>
        <w:t xml:space="preserve"> </w:t>
      </w:r>
      <w:r>
        <w:t xml:space="preserve">(tiny sardine-type fish) and</w:t>
      </w:r>
      <w:r>
        <w:t xml:space="preserve"> </w:t>
      </w:r>
      <w:r>
        <w:rPr>
          <w:iCs/>
          <w:i/>
        </w:rPr>
        <w:t xml:space="preserve">mukeke</w:t>
      </w:r>
      <w:r>
        <w:t xml:space="preserve">, plus capitaine and sangala (S28, S29).</w:t>
      </w:r>
    </w:p>
    <w:p>
      <w:pPr>
        <w:numPr>
          <w:ilvl w:val="0"/>
          <w:numId w:val="1005"/>
        </w:numPr>
        <w:pStyle w:val="Compact"/>
      </w:pPr>
      <w:r>
        <w:t xml:space="preserve">Bujumbura’s long-running Chez André organises its menu as</w:t>
      </w:r>
      <w:r>
        <w:t xml:space="preserve"> </w:t>
      </w:r>
      <w:r>
        <w:rPr>
          <w:iCs/>
          <w:i/>
        </w:rPr>
        <w:t xml:space="preserve">fish specialities</w:t>
      </w:r>
      <w:r>
        <w:t xml:space="preserve">,</w:t>
      </w:r>
      <w:r>
        <w:t xml:space="preserve"> </w:t>
      </w:r>
      <w:r>
        <w:rPr>
          <w:iCs/>
          <w:i/>
        </w:rPr>
        <w:t xml:space="preserve">meat &amp; grill</w:t>
      </w:r>
      <w:r>
        <w:t xml:space="preserve"> </w:t>
      </w:r>
      <w:r>
        <w:t xml:space="preserve">and</w:t>
      </w:r>
      <w:r>
        <w:t xml:space="preserve"> </w:t>
      </w:r>
      <w:r>
        <w:rPr>
          <w:iCs/>
          <w:i/>
        </w:rPr>
        <w:t xml:space="preserve">international dishes</w:t>
      </w:r>
      <w:r>
        <w:t xml:space="preserve"> </w:t>
      </w:r>
      <w:r>
        <w:t xml:space="preserve">such as pizza, pasta and salads (S29).</w:t>
      </w:r>
    </w:p>
    <w:p>
      <w:pPr>
        <w:numPr>
          <w:ilvl w:val="0"/>
          <w:numId w:val="1005"/>
        </w:numPr>
        <w:pStyle w:val="Compact"/>
      </w:pPr>
      <w:r>
        <w:t xml:space="preserve">Gitega’s Afrita combines Burundian dishes with Italian specialities (S30).</w:t>
      </w:r>
    </w:p>
    <w:p>
      <w:pPr>
        <w:numPr>
          <w:ilvl w:val="0"/>
          <w:numId w:val="1005"/>
        </w:numPr>
        <w:pStyle w:val="Compact"/>
      </w:pPr>
      <w:r>
        <w:t xml:space="preserve">Traditional drinks are banana beer (</w:t>
      </w:r>
      <w:r>
        <w:rPr>
          <w:iCs/>
          <w:i/>
        </w:rPr>
        <w:t xml:space="preserve">urwarwa</w:t>
      </w:r>
      <w:r>
        <w:t xml:space="preserve">) and sorghum beer (</w:t>
      </w:r>
      <w:r>
        <w:rPr>
          <w:iCs/>
          <w:i/>
        </w:rPr>
        <w:t xml:space="preserve">impeke</w:t>
      </w:r>
      <w:r>
        <w:t xml:space="preserve">) (S28).</w:t>
      </w:r>
    </w:p>
    <w:p>
      <w:pPr>
        <w:pStyle w:val="FirstParagraph"/>
      </w:pPr>
      <w:r>
        <w:rPr>
          <w:bCs/>
          <w:b/>
        </w:rPr>
        <w:t xml:space="preserve">[Interpretation]</w:t>
      </w:r>
      <w:r>
        <w:t xml:space="preserve"> </w:t>
      </w:r>
      <w:r>
        <w:t xml:space="preserve">Burundian restaurant menus appear to be organised by</w:t>
      </w:r>
      <w:r>
        <w:t xml:space="preserve"> </w:t>
      </w:r>
      <w:r>
        <w:rPr>
          <w:bCs/>
          <w:b/>
        </w:rPr>
        <w:t xml:space="preserve">protein source and cooking style</w:t>
      </w:r>
      <w:r>
        <w:t xml:space="preserve"> </w:t>
      </w:r>
      <w:r>
        <w:t xml:space="preserve">(fish / meat &amp; grill / international) more than by course. This matches a francophone hotel tradition, but it rests on very few sources.</w:t>
      </w:r>
    </w:p>
    <w:p>
      <w:pPr>
        <w:pStyle w:val="BodyText"/>
      </w:pPr>
      <w:r>
        <w:rPr>
          <w:bCs/>
          <w:b/>
        </w:rPr>
        <w:t xml:space="preserve">[Observed]</w:t>
      </w:r>
      <w:r>
        <w:t xml:space="preserve"> </w:t>
      </w:r>
      <w:r>
        <w:rPr>
          <w:bCs/>
          <w:b/>
        </w:rPr>
        <w:t xml:space="preserve">Street food is a separate tier:</w:t>
      </w:r>
    </w:p>
    <w:p>
      <w:pPr>
        <w:numPr>
          <w:ilvl w:val="0"/>
          <w:numId w:val="1006"/>
        </w:numPr>
        <w:pStyle w:val="Compact"/>
      </w:pPr>
      <w:r>
        <w:t xml:space="preserve">Chipsi mayai seldom appears on Tanzanian restaurant menus and is found at markets and stalls (S42).</w:t>
      </w:r>
    </w:p>
    <w:p>
      <w:pPr>
        <w:numPr>
          <w:ilvl w:val="0"/>
          <w:numId w:val="1006"/>
        </w:numPr>
        <w:pStyle w:val="Compact"/>
      </w:pPr>
      <w:r>
        <w:t xml:space="preserve">Rolex is sold by roadside vendors across Uganda (S33) and in Kigali (S80).</w:t>
      </w:r>
    </w:p>
    <w:p>
      <w:pPr>
        <w:numPr>
          <w:ilvl w:val="0"/>
          <w:numId w:val="1006"/>
        </w:numPr>
        <w:pStyle w:val="Compact"/>
      </w:pPr>
      <w:r>
        <w:t xml:space="preserve">Kenya’s mukimo and githeri are sold cheaply in</w:t>
      </w:r>
      <w:r>
        <w:t xml:space="preserve"> </w:t>
      </w:r>
      <w:r>
        <w:rPr>
          <w:iCs/>
          <w:i/>
        </w:rPr>
        <w:t xml:space="preserve">kibandas</w:t>
      </w:r>
      <w:r>
        <w:t xml:space="preserve"> </w:t>
      </w:r>
      <w:r>
        <w:t xml:space="preserve">(S37).</w:t>
      </w:r>
    </w:p>
    <w:bookmarkEnd w:id="24"/>
    <w:bookmarkStart w:id="25" w:name="central-africa"/>
    <w:p>
      <w:pPr>
        <w:pStyle w:val="Heading3"/>
      </w:pPr>
      <w:r>
        <w:t xml:space="preserve">Central Africa</w:t>
      </w:r>
    </w:p>
    <w:p>
      <w:pPr>
        <w:pStyle w:val="FirstParagraph"/>
      </w:pPr>
      <w:r>
        <w:rPr>
          <w:bCs/>
          <w:b/>
        </w:rPr>
        <w:t xml:space="preserve">[Observed]</w:t>
      </w:r>
      <w:r>
        <w:t xml:space="preserve"> </w:t>
      </w:r>
      <w:r>
        <w:t xml:space="preserve">Congolese food is built on cassava in many forms:</w:t>
      </w:r>
    </w:p>
    <w:p>
      <w:pPr>
        <w:numPr>
          <w:ilvl w:val="0"/>
          <w:numId w:val="1007"/>
        </w:numPr>
        <w:pStyle w:val="Compact"/>
      </w:pPr>
      <w:r>
        <w:rPr>
          <w:iCs/>
          <w:i/>
        </w:rPr>
        <w:t xml:space="preserve">Fufu</w:t>
      </w:r>
      <w:r>
        <w:t xml:space="preserve">, the fermented cassava bread</w:t>
      </w:r>
      <w:r>
        <w:t xml:space="preserve"> </w:t>
      </w:r>
      <w:r>
        <w:rPr>
          <w:iCs/>
          <w:i/>
        </w:rPr>
        <w:t xml:space="preserve">chikwangue/kwanga</w:t>
      </w:r>
      <w:r>
        <w:t xml:space="preserve">, fried plantain</w:t>
      </w:r>
      <w:r>
        <w:t xml:space="preserve"> </w:t>
      </w:r>
      <w:r>
        <w:rPr>
          <w:iCs/>
          <w:i/>
        </w:rPr>
        <w:t xml:space="preserve">makemba</w:t>
      </w:r>
      <w:r>
        <w:t xml:space="preserve">, and cassava-leaf</w:t>
      </w:r>
      <w:r>
        <w:t xml:space="preserve"> </w:t>
      </w:r>
      <w:r>
        <w:rPr>
          <w:iCs/>
          <w:i/>
        </w:rPr>
        <w:t xml:space="preserve">pondu</w:t>
      </w:r>
      <w:r>
        <w:t xml:space="preserve"> </w:t>
      </w:r>
      <w:r>
        <w:t xml:space="preserve">(S56, S57).</w:t>
      </w:r>
    </w:p>
    <w:p>
      <w:pPr>
        <w:numPr>
          <w:ilvl w:val="0"/>
          <w:numId w:val="1007"/>
        </w:numPr>
        <w:pStyle w:val="Compact"/>
      </w:pPr>
      <w:r>
        <w:rPr>
          <w:iCs/>
          <w:i/>
        </w:rPr>
        <w:t xml:space="preserve">Liboke</w:t>
      </w:r>
      <w:r>
        <w:t xml:space="preserve"> </w:t>
      </w:r>
      <w:r>
        <w:t xml:space="preserve">— fish or meat cooked in a banana-leaf parcel (S56, S57).</w:t>
      </w:r>
    </w:p>
    <w:p>
      <w:pPr>
        <w:numPr>
          <w:ilvl w:val="0"/>
          <w:numId w:val="1007"/>
        </w:numPr>
        <w:pStyle w:val="Compact"/>
      </w:pPr>
      <w:r>
        <w:t xml:space="preserve">Diaspora</w:t>
      </w:r>
      <w:r>
        <w:t xml:space="preserve"> </w:t>
      </w:r>
      <w:r>
        <w:rPr>
          <w:iCs/>
          <w:i/>
        </w:rPr>
        <w:t xml:space="preserve">nganda</w:t>
      </w:r>
      <w:r>
        <w:t xml:space="preserve"> </w:t>
      </w:r>
      <w:r>
        <w:t xml:space="preserve">venues blur restaurant and bar, and run weekend buffets (S57).</w:t>
      </w:r>
    </w:p>
    <w:bookmarkEnd w:id="25"/>
    <w:bookmarkStart w:id="26" w:name="west-africa"/>
    <w:p>
      <w:pPr>
        <w:pStyle w:val="Heading3"/>
      </w:pPr>
      <w:r>
        <w:t xml:space="preserve">West Africa</w:t>
      </w:r>
    </w:p>
    <w:p>
      <w:pPr>
        <w:pStyle w:val="FirstParagraph"/>
      </w:pPr>
      <w:r>
        <w:rPr>
          <w:bCs/>
          <w:b/>
        </w:rPr>
        <w:t xml:space="preserve">[Observed]</w:t>
      </w:r>
      <w:r>
        <w:t xml:space="preserve"> </w:t>
      </w:r>
      <w:r>
        <w:t xml:space="preserve">Nigerian menus consistently separate</w:t>
      </w:r>
      <w:r>
        <w:t xml:space="preserve"> </w:t>
      </w:r>
      <w:r>
        <w:rPr>
          <w:iCs/>
          <w:i/>
        </w:rPr>
        <w:t xml:space="preserve">rice dishes</w:t>
      </w:r>
      <w:r>
        <w:t xml:space="preserve">,</w:t>
      </w:r>
      <w:r>
        <w:t xml:space="preserve"> </w:t>
      </w:r>
      <w:r>
        <w:rPr>
          <w:iCs/>
          <w:i/>
        </w:rPr>
        <w:t xml:space="preserve">soups</w:t>
      </w:r>
      <w:r>
        <w:t xml:space="preserve"> </w:t>
      </w:r>
      <w:r>
        <w:t xml:space="preserve">and</w:t>
      </w:r>
      <w:r>
        <w:t xml:space="preserve"> </w:t>
      </w:r>
      <w:r>
        <w:rPr>
          <w:iCs/>
          <w:i/>
        </w:rPr>
        <w:t xml:space="preserve">swallows</w:t>
      </w:r>
      <w:r>
        <w:t xml:space="preserve">. Soups are offered with a required choice of swallow and protein, and swallows are also sold as separate portions (S46, S47). One Californian restaurant’s main draw is 14 soups served with swallows (S48). A food guide explains that these</w:t>
      </w:r>
      <w:r>
        <w:t xml:space="preserve"> </w:t>
      </w:r>
      <w:r>
        <w:t xml:space="preserve">“</w:t>
      </w:r>
      <w:r>
        <w:t xml:space="preserve">soups</w:t>
      </w:r>
      <w:r>
        <w:t xml:space="preserve">”</w:t>
      </w:r>
      <w:r>
        <w:t xml:space="preserve"> </w:t>
      </w:r>
      <w:r>
        <w:t xml:space="preserve">are thick stews eaten with a ball of pounded starch called</w:t>
      </w:r>
      <w:r>
        <w:t xml:space="preserve"> </w:t>
      </w:r>
      <w:r>
        <w:rPr>
          <w:iCs/>
          <w:i/>
        </w:rPr>
        <w:t xml:space="preserve">swallow</w:t>
      </w:r>
      <w:r>
        <w:t xml:space="preserve"> </w:t>
      </w:r>
      <w:r>
        <w:t xml:space="preserve">(S49).</w:t>
      </w:r>
    </w:p>
    <w:bookmarkEnd w:id="26"/>
    <w:bookmarkStart w:id="27" w:name="southern-africa"/>
    <w:p>
      <w:pPr>
        <w:pStyle w:val="Heading3"/>
      </w:pPr>
      <w:r>
        <w:t xml:space="preserve">Southern Africa</w:t>
      </w:r>
    </w:p>
    <w:p>
      <w:pPr>
        <w:pStyle w:val="FirstParagraph"/>
      </w:pPr>
      <w:r>
        <w:rPr>
          <w:bCs/>
          <w:b/>
        </w:rPr>
        <w:t xml:space="preserve">[Observed]</w:t>
      </w:r>
      <w:r>
        <w:t xml:space="preserve"> </w:t>
      </w:r>
      <w:r>
        <w:t xml:space="preserve">Southern African formats include:</w:t>
      </w:r>
    </w:p>
    <w:p>
      <w:pPr>
        <w:numPr>
          <w:ilvl w:val="0"/>
          <w:numId w:val="1008"/>
        </w:numPr>
        <w:pStyle w:val="Compact"/>
      </w:pPr>
      <w:r>
        <w:rPr>
          <w:iCs/>
          <w:i/>
        </w:rPr>
        <w:t xml:space="preserve">Shisa nyama</w:t>
      </w:r>
      <w:r>
        <w:t xml:space="preserve"> </w:t>
      </w:r>
      <w:r>
        <w:t xml:space="preserve">(also</w:t>
      </w:r>
      <w:r>
        <w:t xml:space="preserve"> </w:t>
      </w:r>
      <w:r>
        <w:rPr>
          <w:iCs/>
          <w:i/>
        </w:rPr>
        <w:t xml:space="preserve">chisa nyama</w:t>
      </w:r>
      <w:r>
        <w:t xml:space="preserve">): a butchery-turned-grill where customers choose their meat, served with pap, chakalaka and atchar; some venues sell</w:t>
      </w:r>
      <w:r>
        <w:t xml:space="preserve"> </w:t>
      </w:r>
      <w:r>
        <w:t xml:space="preserve">“</w:t>
      </w:r>
      <w:r>
        <w:t xml:space="preserve">braai packs</w:t>
      </w:r>
      <w:r>
        <w:t xml:space="preserve">”</w:t>
      </w:r>
      <w:r>
        <w:t xml:space="preserve"> </w:t>
      </w:r>
      <w:r>
        <w:t xml:space="preserve">(S50, S51).</w:t>
      </w:r>
    </w:p>
    <w:p>
      <w:pPr>
        <w:numPr>
          <w:ilvl w:val="0"/>
          <w:numId w:val="1008"/>
        </w:numPr>
        <w:pStyle w:val="Compact"/>
      </w:pPr>
      <w:r>
        <w:rPr>
          <w:iCs/>
          <w:i/>
        </w:rPr>
        <w:t xml:space="preserve">Bunny chow</w:t>
      </w:r>
      <w:r>
        <w:t xml:space="preserve">: a hollowed loaf filled with curry, ordered mild, medium or hot (S51, S52).</w:t>
      </w:r>
    </w:p>
    <w:bookmarkEnd w:id="27"/>
    <w:bookmarkStart w:id="28" w:name="horn-of-africa"/>
    <w:p>
      <w:pPr>
        <w:pStyle w:val="Heading3"/>
      </w:pPr>
      <w:r>
        <w:t xml:space="preserve">Horn of Africa</w:t>
      </w:r>
    </w:p>
    <w:p>
      <w:pPr>
        <w:pStyle w:val="FirstParagraph"/>
      </w:pPr>
      <w:r>
        <w:rPr>
          <w:bCs/>
          <w:b/>
        </w:rPr>
        <w:t xml:space="preserve">[Observed]</w:t>
      </w:r>
      <w:r>
        <w:t xml:space="preserve"> </w:t>
      </w:r>
      <w:r>
        <w:t xml:space="preserve">Ethiopian menus are often split into meat and vegetarian sections (S54). Ethiopian Orthodox fasting on Wednesdays, Fridays and Lent drives vegan</w:t>
      </w:r>
      <w:r>
        <w:t xml:space="preserve"> </w:t>
      </w:r>
      <w:r>
        <w:t xml:space="preserve">“</w:t>
      </w:r>
      <w:r>
        <w:t xml:space="preserve">fasting</w:t>
      </w:r>
      <w:r>
        <w:t xml:space="preserve">”</w:t>
      </w:r>
      <w:r>
        <w:t xml:space="preserve"> </w:t>
      </w:r>
      <w:r>
        <w:t xml:space="preserve">platters:</w:t>
      </w:r>
      <w:r>
        <w:t xml:space="preserve"> </w:t>
      </w:r>
      <w:r>
        <w:rPr>
          <w:iCs/>
          <w:i/>
        </w:rPr>
        <w:t xml:space="preserve">yetsom beyaynetu</w:t>
      </w:r>
      <w:r>
        <w:t xml:space="preserve">, an assortment of vegan stews on injera (S53, S55). In fasting periods, meat and animal products are often absent from restaurant cards altogether (S53).</w:t>
      </w:r>
    </w:p>
    <w:bookmarkEnd w:id="28"/>
    <w:bookmarkStart w:id="29" w:name="north-africa"/>
    <w:p>
      <w:pPr>
        <w:pStyle w:val="Heading3"/>
      </w:pPr>
      <w:r>
        <w:t xml:space="preserve">North Africa</w:t>
      </w:r>
    </w:p>
    <w:p>
      <w:pPr>
        <w:pStyle w:val="FirstParagraph"/>
      </w:pPr>
      <w:r>
        <w:rPr>
          <w:bCs/>
          <w:b/>
        </w:rPr>
        <w:t xml:space="preserve">[Observed]</w:t>
      </w:r>
      <w:r>
        <w:t xml:space="preserve"> </w:t>
      </w:r>
      <w:r>
        <w:t xml:space="preserve">Moroccan menus group dishes as tagines, couscous dishes, pastilla and harira (S58, S60), with vegetarian marks such as</w:t>
      </w:r>
      <w:r>
        <w:t xml:space="preserve"> </w:t>
      </w:r>
      <w:r>
        <w:t xml:space="preserve">“</w:t>
      </w:r>
      <w:r>
        <w:t xml:space="preserve">(v)</w:t>
      </w:r>
      <w:r>
        <w:t xml:space="preserve">”</w:t>
      </w:r>
      <w:r>
        <w:t xml:space="preserve"> </w:t>
      </w:r>
      <w:r>
        <w:t xml:space="preserve">(S58).</w:t>
      </w:r>
    </w:p>
    <w:bookmarkEnd w:id="29"/>
    <w:bookmarkStart w:id="30" w:name="X56003eb49bc713803dc5b3f34d4214b64de76be"/>
    <w:p>
      <w:pPr>
        <w:pStyle w:val="Heading3"/>
      </w:pPr>
      <w:r>
        <w:t xml:space="preserve">Principles for African and regional classification</w:t>
      </w:r>
    </w:p>
    <w:p>
      <w:pPr>
        <w:pStyle w:val="FirstParagraph"/>
      </w:pPr>
      <w:r>
        <w:rPr>
          <w:bCs/>
          <w:b/>
        </w:rPr>
        <w:t xml:space="preserve">[Recommendation]</w:t>
      </w:r>
    </w:p>
    <w:p>
      <w:pPr>
        <w:numPr>
          <w:ilvl w:val="0"/>
          <w:numId w:val="1009"/>
        </w:numPr>
        <w:pStyle w:val="Compact"/>
      </w:pPr>
      <w:r>
        <w:rPr>
          <w:bCs/>
          <w:b/>
        </w:rPr>
        <w:t xml:space="preserve">Keep dish-form categories generic but culturally correct.</w:t>
      </w:r>
      <w:r>
        <w:t xml:space="preserve"> </w:t>
      </w:r>
      <w:r>
        <w:t xml:space="preserve">“</w:t>
      </w:r>
      <w:r>
        <w:t xml:space="preserve">Leaf &amp; Vegetable Stews</w:t>
      </w:r>
      <w:r>
        <w:t xml:space="preserve">”</w:t>
      </w:r>
      <w:r>
        <w:t xml:space="preserve">,</w:t>
      </w:r>
      <w:r>
        <w:t xml:space="preserve"> </w:t>
      </w:r>
      <w:r>
        <w:t xml:space="preserve">“</w:t>
      </w:r>
      <w:r>
        <w:t xml:space="preserve">Stiff Porridges &amp; Swallows</w:t>
      </w:r>
      <w:r>
        <w:t xml:space="preserve">”</w:t>
      </w:r>
      <w:r>
        <w:t xml:space="preserve"> </w:t>
      </w:r>
      <w:r>
        <w:t xml:space="preserve">and</w:t>
      </w:r>
      <w:r>
        <w:t xml:space="preserve"> </w:t>
      </w:r>
      <w:r>
        <w:t xml:space="preserve">“</w:t>
      </w:r>
      <w:r>
        <w:t xml:space="preserve">Mixed Staple One-Pots</w:t>
      </w:r>
      <w:r>
        <w:t xml:space="preserve">”</w:t>
      </w:r>
      <w:r>
        <w:t xml:space="preserve"> </w:t>
      </w:r>
      <w:r>
        <w:t xml:space="preserve">are neutral names that place isombe, ugali and katogo correctly without calling them</w:t>
      </w:r>
      <w:r>
        <w:t xml:space="preserve"> </w:t>
      </w:r>
      <w:r>
        <w:t xml:space="preserve">“</w:t>
      </w:r>
      <w:r>
        <w:t xml:space="preserve">sides</w:t>
      </w:r>
      <w:r>
        <w:t xml:space="preserve">”</w:t>
      </w:r>
      <w:r>
        <w:t xml:space="preserve"> </w:t>
      </w:r>
      <w:r>
        <w:t xml:space="preserve">or</w:t>
      </w:r>
      <w:r>
        <w:t xml:space="preserve"> </w:t>
      </w:r>
      <w:r>
        <w:t xml:space="preserve">“</w:t>
      </w:r>
      <w:r>
        <w:t xml:space="preserve">soups</w:t>
      </w:r>
      <w:r>
        <w:t xml:space="preserve">”</w:t>
      </w:r>
      <w:r>
        <w:t xml:space="preserve">.</w:t>
      </w:r>
    </w:p>
    <w:p>
      <w:pPr>
        <w:numPr>
          <w:ilvl w:val="0"/>
          <w:numId w:val="1009"/>
        </w:numPr>
        <w:pStyle w:val="Compact"/>
      </w:pPr>
      <w:r>
        <w:rPr>
          <w:bCs/>
          <w:b/>
        </w:rPr>
        <w:t xml:space="preserve">Use dish groups as cultural anchors.</w:t>
      </w:r>
      <w:r>
        <w:t xml:space="preserve"> </w:t>
      </w:r>
      <w:r>
        <w:t xml:space="preserve">A dish group (for example</w:t>
      </w:r>
      <w:r>
        <w:t xml:space="preserve"> </w:t>
      </w:r>
      <w:r>
        <w:rPr>
          <w:iCs/>
          <w:i/>
        </w:rPr>
        <w:t xml:space="preserve">F403-01 Isombe / Sombe / Pondu / Saka-saka</w:t>
      </w:r>
      <w:r>
        <w:t xml:space="preserve">) carries all the national names, so a Kinshasa customer searching</w:t>
      </w:r>
      <w:r>
        <w:t xml:space="preserve"> </w:t>
      </w:r>
      <w:r>
        <w:t xml:space="preserve">“</w:t>
      </w:r>
      <w:r>
        <w:t xml:space="preserve">pondu</w:t>
      </w:r>
      <w:r>
        <w:t xml:space="preserve">”</w:t>
      </w:r>
      <w:r>
        <w:t xml:space="preserve"> </w:t>
      </w:r>
      <w:r>
        <w:t xml:space="preserve">finds a Kigali</w:t>
      </w:r>
      <w:r>
        <w:t xml:space="preserve"> </w:t>
      </w:r>
      <w:r>
        <w:t xml:space="preserve">“</w:t>
      </w:r>
      <w:r>
        <w:t xml:space="preserve">isombe</w:t>
      </w:r>
      <w:r>
        <w:t xml:space="preserve">”</w:t>
      </w:r>
      <w:r>
        <w:t xml:space="preserve">.</w:t>
      </w:r>
    </w:p>
    <w:p>
      <w:pPr>
        <w:numPr>
          <w:ilvl w:val="0"/>
          <w:numId w:val="1009"/>
        </w:numPr>
        <w:pStyle w:val="Compact"/>
      </w:pPr>
      <w:r>
        <w:rPr>
          <w:bCs/>
          <w:b/>
        </w:rPr>
        <w:t xml:space="preserve">Record staple base and protein as attributes, not categories.</w:t>
      </w:r>
      <w:r>
        <w:t xml:space="preserve"> </w:t>
      </w:r>
      <w:r>
        <w:t xml:space="preserve">Cassava</w:t>
      </w:r>
      <w:r>
        <w:t xml:space="preserve"> </w:t>
      </w:r>
      <w:r>
        <w:rPr>
          <w:iCs/>
          <w:i/>
        </w:rPr>
        <w:t xml:space="preserve">ubugali</w:t>
      </w:r>
      <w:r>
        <w:t xml:space="preserve"> </w:t>
      </w:r>
      <w:r>
        <w:t xml:space="preserve">and maize</w:t>
      </w:r>
      <w:r>
        <w:t xml:space="preserve"> </w:t>
      </w:r>
      <w:r>
        <w:rPr>
          <w:iCs/>
          <w:i/>
        </w:rPr>
        <w:t xml:space="preserve">ugali</w:t>
      </w:r>
      <w:r>
        <w:t xml:space="preserve"> </w:t>
      </w:r>
      <w:r>
        <w:t xml:space="preserve">belong in one family, with flour base as an attribute.</w:t>
      </w:r>
    </w:p>
    <w:p>
      <w:pPr>
        <w:numPr>
          <w:ilvl w:val="0"/>
          <w:numId w:val="1009"/>
        </w:numPr>
        <w:pStyle w:val="Compact"/>
      </w:pPr>
      <w:r>
        <w:rPr>
          <w:bCs/>
          <w:b/>
        </w:rPr>
        <w:t xml:space="preserve">Preserve local formats as business types:</w:t>
      </w:r>
      <w:r>
        <w:t xml:space="preserve"> </w:t>
      </w:r>
      <w:r>
        <w:t xml:space="preserve">kibanda, woteli, nganda, cabaret/brochette bar, shisa nyama.</w:t>
      </w:r>
    </w:p>
    <w:p>
      <w:pPr>
        <w:numPr>
          <w:ilvl w:val="0"/>
          <w:numId w:val="1009"/>
        </w:numPr>
        <w:pStyle w:val="Compact"/>
      </w:pPr>
      <w:r>
        <w:rPr>
          <w:bCs/>
          <w:b/>
        </w:rPr>
        <w:t xml:space="preserve">Never translate a local dish name into an English approximation for display.</w:t>
      </w:r>
      <w:r>
        <w:t xml:space="preserve"> </w:t>
      </w:r>
      <w:r>
        <w:t xml:space="preserve">Show</w:t>
      </w:r>
      <w:r>
        <w:t xml:space="preserve"> </w:t>
      </w:r>
      <w:r>
        <w:t xml:space="preserve">“</w:t>
      </w:r>
      <w:r>
        <w:t xml:space="preserve">Isombe</w:t>
      </w:r>
      <w:r>
        <w:t xml:space="preserve">”</w:t>
      </w:r>
      <w:r>
        <w:t xml:space="preserve"> </w:t>
      </w:r>
      <w:r>
        <w:t xml:space="preserve">and use English only as a description or search synonym.</w:t>
      </w:r>
    </w:p>
    <w:bookmarkEnd w:id="30"/>
    <w:bookmarkEnd w:id="31"/>
    <w:bookmarkStart w:id="32" w:name="Xa23520e38dd940a2c6ec95d195e2f4b43b23275"/>
    <w:p>
      <w:pPr>
        <w:pStyle w:val="Heading2"/>
      </w:pPr>
      <w:r>
        <w:t xml:space="preserve">4.C Beverages and specialist food businesses</w:t>
      </w:r>
    </w:p>
    <w:p>
      <w:pPr>
        <w:pStyle w:val="FirstParagraph"/>
      </w:pPr>
      <w:r>
        <w:rPr>
          <w:bCs/>
          <w:b/>
        </w:rPr>
        <w:t xml:space="preserve">[Observed]</w:t>
      </w:r>
      <w:r>
        <w:t xml:space="preserve"> </w:t>
      </w:r>
      <w:r>
        <w:t xml:space="preserve">Café-chain drink sections in Kenya separate coffee drinks, tea &amp; chocolates, juices, iced drinks, smoothies, milkshakes, sodas and water (S17).</w:t>
      </w:r>
    </w:p>
    <w:p>
      <w:pPr>
        <w:pStyle w:val="BodyText"/>
      </w:pPr>
      <w:r>
        <w:rPr>
          <w:bCs/>
          <w:b/>
        </w:rPr>
        <w:t xml:space="preserve">[Observed]</w:t>
      </w:r>
      <w:r>
        <w:t xml:space="preserve"> </w:t>
      </w:r>
      <w:r>
        <w:t xml:space="preserve">A Kigali menu lists</w:t>
      </w:r>
      <w:r>
        <w:t xml:space="preserve"> </w:t>
      </w:r>
      <w:r>
        <w:rPr>
          <w:iCs/>
          <w:i/>
        </w:rPr>
        <w:t xml:space="preserve">African tea</w:t>
      </w:r>
      <w:r>
        <w:t xml:space="preserve"> </w:t>
      </w:r>
      <w:r>
        <w:t xml:space="preserve">alongside black tea, masala tea and a lassi section (S75).</w:t>
      </w:r>
      <w:r>
        <w:t xml:space="preserve"> </w:t>
      </w:r>
      <w:r>
        <w:t xml:space="preserve">“</w:t>
      </w:r>
      <w:r>
        <w:t xml:space="preserve">African tea</w:t>
      </w:r>
      <w:r>
        <w:t xml:space="preserve">”</w:t>
      </w:r>
      <w:r>
        <w:t xml:space="preserve"> </w:t>
      </w:r>
      <w:r>
        <w:t xml:space="preserve">— tea leaves boiled with milk — is a distinct regional product, not</w:t>
      </w:r>
      <w:r>
        <w:t xml:space="preserve"> </w:t>
      </w:r>
      <w:r>
        <w:t xml:space="preserve">“</w:t>
      </w:r>
      <w:r>
        <w:t xml:space="preserve">tea with milk</w:t>
      </w:r>
      <w:r>
        <w:t xml:space="preserve">”</w:t>
      </w:r>
      <w:r>
        <w:t xml:space="preserve">.</w:t>
      </w:r>
    </w:p>
    <w:p>
      <w:pPr>
        <w:pStyle w:val="BodyText"/>
      </w:pPr>
      <w:r>
        <w:rPr>
          <w:bCs/>
          <w:b/>
        </w:rPr>
        <w:t xml:space="preserve">[Observed]</w:t>
      </w:r>
      <w:r>
        <w:t xml:space="preserve"> </w:t>
      </w:r>
      <w:r>
        <w:t xml:space="preserve">Bar menus are commonly structured as signature cocktails, classics, beer, wine by the glass and bottle, spirits by type and zero-proof drinks (S77, S78). A scanned bar list groups spirits by type, wine by colour and glass/bottle, and separates signature from classic cocktails and sharing punches (S79).</w:t>
      </w:r>
    </w:p>
    <w:p>
      <w:pPr>
        <w:pStyle w:val="BodyText"/>
      </w:pPr>
      <w:r>
        <w:rPr>
          <w:bCs/>
          <w:b/>
        </w:rPr>
        <w:t xml:space="preserve">[Observed]</w:t>
      </w:r>
      <w:r>
        <w:t xml:space="preserve"> </w:t>
      </w:r>
      <w:r>
        <w:t xml:space="preserve">Traditional brews have strong cultural identity: banana and sorghum beers in Burundi and Rwanda (S26, S28), palm wine and</w:t>
      </w:r>
      <w:r>
        <w:t xml:space="preserve"> </w:t>
      </w:r>
      <w:r>
        <w:rPr>
          <w:iCs/>
          <w:i/>
        </w:rPr>
        <w:t xml:space="preserve">zobo</w:t>
      </w:r>
      <w:r>
        <w:t xml:space="preserve"> </w:t>
      </w:r>
      <w:r>
        <w:t xml:space="preserve">on Nigerian menus (S47).</w:t>
      </w:r>
    </w:p>
    <w:p>
      <w:pPr>
        <w:pStyle w:val="BodyText"/>
      </w:pPr>
      <w:r>
        <w:rPr>
          <w:bCs/>
          <w:b/>
        </w:rPr>
        <w:t xml:space="preserve">[Observed]</w:t>
      </w:r>
      <w:r>
        <w:t xml:space="preserve"> </w:t>
      </w:r>
      <w:r>
        <w:t xml:space="preserve">Bakery-cafés operate centrally. Artcaffé’s central kitchen and bakery serves its branches (S24), and its menu has a pastries &amp; cakes section (S23). Java House lists breakfast pastries such as scones, croissants and banana bread (S20).</w:t>
      </w:r>
    </w:p>
    <w:p>
      <w:pPr>
        <w:pStyle w:val="BodyText"/>
      </w:pPr>
      <w:r>
        <w:rPr>
          <w:bCs/>
          <w:b/>
        </w:rPr>
        <w:t xml:space="preserve">[Interpretation]</w:t>
      </w:r>
      <w:r>
        <w:t xml:space="preserve"> </w:t>
      </w:r>
      <w:r>
        <w:t xml:space="preserve">The main overlaps with restaurant menus are:</w:t>
      </w:r>
    </w:p>
    <w:p>
      <w:pPr>
        <w:numPr>
          <w:ilvl w:val="0"/>
          <w:numId w:val="1010"/>
        </w:numPr>
        <w:pStyle w:val="Compact"/>
      </w:pPr>
      <w:r>
        <w:rPr>
          <w:bCs/>
          <w:b/>
        </w:rPr>
        <w:t xml:space="preserve">Desserts vs cakes.</w:t>
      </w:r>
      <w:r>
        <w:t xml:space="preserve"> </w:t>
      </w:r>
      <w:r>
        <w:t xml:space="preserve">The same cheesecake is a plated dessert in a restaurant and a cake slice at a bakery counter.</w:t>
      </w:r>
    </w:p>
    <w:p>
      <w:pPr>
        <w:numPr>
          <w:ilvl w:val="0"/>
          <w:numId w:val="1010"/>
        </w:numPr>
        <w:pStyle w:val="Compact"/>
      </w:pPr>
      <w:r>
        <w:rPr>
          <w:bCs/>
          <w:b/>
        </w:rPr>
        <w:t xml:space="preserve">Flatbreads.</w:t>
      </w:r>
      <w:r>
        <w:t xml:space="preserve"> </w:t>
      </w:r>
      <w:r>
        <w:t xml:space="preserve">Chapati is a meal staple at a local eatery and a bakery product in a pack.</w:t>
      </w:r>
    </w:p>
    <w:p>
      <w:pPr>
        <w:numPr>
          <w:ilvl w:val="0"/>
          <w:numId w:val="1010"/>
        </w:numPr>
        <w:pStyle w:val="Compact"/>
      </w:pPr>
      <w:r>
        <w:rPr>
          <w:bCs/>
          <w:b/>
        </w:rPr>
        <w:t xml:space="preserve">Fried doughs.</w:t>
      </w:r>
      <w:r>
        <w:t xml:space="preserve"> </w:t>
      </w:r>
      <w:r>
        <w:t xml:space="preserve">Mandazi is a breakfast item, a street snack and a bakery product.</w:t>
      </w:r>
    </w:p>
    <w:p>
      <w:pPr>
        <w:numPr>
          <w:ilvl w:val="0"/>
          <w:numId w:val="1010"/>
        </w:numPr>
        <w:pStyle w:val="Compact"/>
      </w:pPr>
      <w:r>
        <w:rPr>
          <w:bCs/>
          <w:b/>
        </w:rPr>
        <w:t xml:space="preserve">Iced drinks.</w:t>
      </w:r>
      <w:r>
        <w:t xml:space="preserve"> </w:t>
      </w:r>
      <w:r>
        <w:t xml:space="preserve">“</w:t>
      </w:r>
      <w:r>
        <w:t xml:space="preserve">Iced Drinks</w:t>
      </w:r>
      <w:r>
        <w:t xml:space="preserve">”</w:t>
      </w:r>
      <w:r>
        <w:t xml:space="preserve"> </w:t>
      </w:r>
      <w:r>
        <w:t xml:space="preserve">appears as its own section even though iced coffee is still coffee.</w:t>
      </w:r>
    </w:p>
    <w:p>
      <w:pPr>
        <w:pStyle w:val="FirstParagraph"/>
      </w:pPr>
      <w:r>
        <w:rPr>
          <w:bCs/>
          <w:b/>
        </w:rPr>
        <w:t xml:space="preserve">[Recommendation]</w:t>
      </w:r>
    </w:p>
    <w:p>
      <w:pPr>
        <w:numPr>
          <w:ilvl w:val="0"/>
          <w:numId w:val="1011"/>
        </w:numPr>
        <w:pStyle w:val="Compact"/>
      </w:pPr>
      <w:r>
        <w:t xml:space="preserve">Keep Bakery &amp; Confectionery as its own family (products sold over a counter).</w:t>
      </w:r>
    </w:p>
    <w:p>
      <w:pPr>
        <w:numPr>
          <w:ilvl w:val="0"/>
          <w:numId w:val="1011"/>
        </w:numPr>
        <w:pStyle w:val="Compact"/>
      </w:pPr>
      <w:r>
        <w:t xml:space="preserve">Allow secondary categories so the same item can sit in both the Bakery and Desserts families.</w:t>
      </w:r>
    </w:p>
    <w:p>
      <w:pPr>
        <w:numPr>
          <w:ilvl w:val="0"/>
          <w:numId w:val="1011"/>
        </w:numPr>
        <w:pStyle w:val="Compact"/>
      </w:pPr>
      <w:r>
        <w:t xml:space="preserve">Treat</w:t>
      </w:r>
      <w:r>
        <w:t xml:space="preserve"> </w:t>
      </w:r>
      <w:r>
        <w:rPr>
          <w:bCs/>
          <w:b/>
        </w:rPr>
        <w:t xml:space="preserve">temperature as an attribute</w:t>
      </w:r>
      <w:r>
        <w:t xml:space="preserve"> </w:t>
      </w:r>
      <w:r>
        <w:t xml:space="preserve">— hot and iced coffee share category B100 — while offering an Optional</w:t>
      </w:r>
      <w:r>
        <w:t xml:space="preserve"> </w:t>
      </w:r>
      <w:r>
        <w:t xml:space="preserve">“</w:t>
      </w:r>
      <w:r>
        <w:t xml:space="preserve">Iced &amp; Blended</w:t>
      </w:r>
      <w:r>
        <w:t xml:space="preserve">”</w:t>
      </w:r>
      <w:r>
        <w:t xml:space="preserve"> </w:t>
      </w:r>
      <w:r>
        <w:t xml:space="preserve">category for businesses that want it.</w:t>
      </w:r>
    </w:p>
    <w:p>
      <w:pPr>
        <w:numPr>
          <w:ilvl w:val="0"/>
          <w:numId w:val="1011"/>
        </w:numPr>
        <w:pStyle w:val="Compact"/>
      </w:pPr>
      <w:r>
        <w:t xml:space="preserve">Treat</w:t>
      </w:r>
      <w:r>
        <w:t xml:space="preserve"> </w:t>
      </w:r>
      <w:r>
        <w:rPr>
          <w:bCs/>
          <w:b/>
        </w:rPr>
        <w:t xml:space="preserve">serving format</w:t>
      </w:r>
      <w:r>
        <w:t xml:space="preserve"> </w:t>
      </w:r>
      <w:r>
        <w:t xml:space="preserve">(glass, bottle, jug, shot, tap) as</w:t>
      </w:r>
      <w:r>
        <w:t xml:space="preserve"> </w:t>
      </w:r>
      <w:r>
        <w:rPr>
          <w:bCs/>
          <w:b/>
        </w:rPr>
        <w:t xml:space="preserve">variants</w:t>
      </w:r>
      <w:r>
        <w:t xml:space="preserve">, not separate items.</w:t>
      </w:r>
    </w:p>
    <w:bookmarkEnd w:id="32"/>
    <w:bookmarkStart w:id="33" w:name="d-menu-structure-and-presentation"/>
    <w:p>
      <w:pPr>
        <w:pStyle w:val="Heading2"/>
      </w:pPr>
      <w:r>
        <w:t xml:space="preserve">4.D Menu structure and presentation</w:t>
      </w:r>
    </w:p>
    <w:p>
      <w:pPr>
        <w:pStyle w:val="FirstParagraph"/>
      </w:pPr>
      <w:r>
        <w:rPr>
          <w:bCs/>
          <w:b/>
        </w:rPr>
        <w:t xml:space="preserve">[Observed]</w:t>
      </w:r>
      <w:r>
        <w:t xml:space="preserve"> </w:t>
      </w:r>
      <w:r>
        <w:t xml:space="preserve">Platforms agree on the separation of presentation from substance:</w:t>
      </w:r>
    </w:p>
    <w:p>
      <w:pPr>
        <w:numPr>
          <w:ilvl w:val="0"/>
          <w:numId w:val="1012"/>
        </w:numPr>
        <w:pStyle w:val="Compact"/>
      </w:pPr>
      <w:r>
        <w:rPr>
          <w:bCs/>
          <w:b/>
        </w:rPr>
        <w:t xml:space="preserve">Reuse.</w:t>
      </w:r>
      <w:r>
        <w:t xml:space="preserve"> </w:t>
      </w:r>
      <w:r>
        <w:t xml:space="preserve">The same items can be assigned to multiple menus without duplication (S08). Items can be shared by multiple groups, and existing items reused as modifiers — the same fries are a menu item and a side option (S10, S14).</w:t>
      </w:r>
    </w:p>
    <w:p>
      <w:pPr>
        <w:numPr>
          <w:ilvl w:val="0"/>
          <w:numId w:val="1012"/>
        </w:numPr>
        <w:pStyle w:val="Compact"/>
      </w:pPr>
      <w:r>
        <w:rPr>
          <w:bCs/>
          <w:b/>
        </w:rPr>
        <w:t xml:space="preserve">Modifier rules.</w:t>
      </w:r>
      <w:r>
        <w:t xml:space="preserve"> </w:t>
      </w:r>
      <w:r>
        <w:t xml:space="preserve">Modifier groups have minimum and maximum selections, default options and nesting, e.g. </w:t>
      </w:r>
      <w:r>
        <w:rPr>
          <w:iCs/>
          <w:i/>
        </w:rPr>
        <w:t xml:space="preserve">cheese</w:t>
      </w:r>
      <w:r>
        <w:t xml:space="preserve"> </w:t>
      </w:r>
      <w:r>
        <w:t xml:space="preserve">→</w:t>
      </w:r>
      <w:r>
        <w:t xml:space="preserve"> </w:t>
      </w:r>
      <w:r>
        <w:rPr>
          <w:iCs/>
          <w:i/>
        </w:rPr>
        <w:t xml:space="preserve">cheese type</w:t>
      </w:r>
      <w:r>
        <w:t xml:space="preserve"> </w:t>
      </w:r>
      <w:r>
        <w:t xml:space="preserve">(S12).</w:t>
      </w:r>
    </w:p>
    <w:p>
      <w:pPr>
        <w:numPr>
          <w:ilvl w:val="0"/>
          <w:numId w:val="1012"/>
        </w:numPr>
        <w:pStyle w:val="Compact"/>
      </w:pPr>
      <w:r>
        <w:rPr>
          <w:bCs/>
          <w:b/>
        </w:rPr>
        <w:t xml:space="preserve">Archive, don’t delete.</w:t>
      </w:r>
      <w:r>
        <w:t xml:space="preserve"> </w:t>
      </w:r>
      <w:r>
        <w:t xml:space="preserve">Toast archives groups rather than deleting them, and items persist to be regrouped (S13).</w:t>
      </w:r>
    </w:p>
    <w:p>
      <w:pPr>
        <w:pStyle w:val="FirstParagraph"/>
      </w:pPr>
      <w:r>
        <w:rPr>
          <w:bCs/>
          <w:b/>
        </w:rPr>
        <w:t xml:space="preserve">[Recommendation] Concept model.</w:t>
      </w:r>
      <w:r>
        <w:t xml:space="preserve"> </w:t>
      </w:r>
      <w:r>
        <w:t xml:space="preserve">“</w:t>
      </w:r>
      <w:r>
        <w:t xml:space="preserve">Hierarchical</w:t>
      </w:r>
      <w:r>
        <w:t xml:space="preserve">”</w:t>
      </w:r>
      <w:r>
        <w:t xml:space="preserve"> </w:t>
      </w:r>
      <w:r>
        <w:t xml:space="preserve">means it nests in a tree;</w:t>
      </w:r>
      <w:r>
        <w:t xml:space="preserve"> </w:t>
      </w:r>
      <w:r>
        <w:t xml:space="preserve">“</w:t>
      </w:r>
      <w:r>
        <w:t xml:space="preserve">independent</w:t>
      </w:r>
      <w:r>
        <w:t xml:space="preserve">”</w:t>
      </w:r>
      <w:r>
        <w:t xml:space="preserve"> </w:t>
      </w:r>
      <w:r>
        <w:t xml:space="preserve">means it is a separate dimension.</w:t>
      </w:r>
    </w:p>
    <w:tbl>
      <w:tblPr>
        <w:tblStyle w:val="Table"/>
        <w:tblW w:type="pct" w:w="5000"/>
        <w:tblLook w:firstRow="1" w:lastRow="0" w:firstColumn="0" w:lastColumn="0" w:noHBand="0" w:noVBand="0" w:val="0020"/>
        <w:jc w:val="start"/>
        <w:tblBorders>
          <w:top w:val="single" w:sz="4" w:color="B8C4CC"/>
          <w:left w:val="single" w:sz="4" w:color="B8C4CC"/>
          <w:bottom w:val="single" w:sz="4" w:color="B8C4CC"/>
          <w:right w:val="single" w:sz="4" w:color="B8C4CC"/>
          <w:insideH w:val="single" w:sz="4" w:color="B8C4CC"/>
          <w:insideV w:val="single" w:sz="4" w:color="B8C4CC"/>
        </w:tblBorders>
      </w:tblPr>
      <w:tblGrid>
        <w:gridCol w:w="2640"/>
        <w:gridCol w:w="2640"/>
        <w:gridCol w:w="2640"/>
      </w:tblGrid>
      <w:tr>
        <w:trPr>
          <w:tblHeader w:val="true"/>
        </w:trPr>
        <w:tc>
          <w:tcPr>
            <w:shd w:val="clear" w:fill="DCE8EF"/>
          </w:tcPr>
          <w:p>
            <w:pPr>
              <w:pStyle w:val="Compact"/>
              <w:jc w:val="left"/>
            </w:pPr>
            <w:r>
              <w:rPr>
                <w:sz w:val="17"/>
              </w:rPr>
              <w:t xml:space="preserve">Concept</w:t>
            </w:r>
          </w:p>
        </w:tc>
        <w:tc>
          <w:tcPr>
            <w:shd w:val="clear" w:fill="DCE8EF"/>
          </w:tcPr>
          <w:p>
            <w:pPr>
              <w:pStyle w:val="Compact"/>
              <w:jc w:val="left"/>
            </w:pPr>
            <w:r>
              <w:rPr>
                <w:sz w:val="17"/>
              </w:rPr>
              <w:t xml:space="preserve">Hierarchical or independent</w:t>
            </w:r>
          </w:p>
        </w:tc>
        <w:tc>
          <w:tcPr>
            <w:shd w:val="clear" w:fill="DCE8EF"/>
          </w:tcPr>
          <w:p>
            <w:pPr>
              <w:pStyle w:val="Compact"/>
              <w:jc w:val="left"/>
            </w:pPr>
            <w:r>
              <w:rPr>
                <w:sz w:val="17"/>
              </w:rPr>
              <w:t xml:space="preserve">Note</w:t>
            </w:r>
          </w:p>
        </w:tc>
      </w:tr>
      <w:tr>
        <w:tc>
          <w:tcPr/>
          <w:p>
            <w:pPr>
              <w:pStyle w:val="Compact"/>
              <w:jc w:val="left"/>
            </w:pPr>
            <w:r>
              <w:rPr>
                <w:sz w:val="17"/>
              </w:rPr>
              <w:t xml:space="preserve">Menu collection → named menu → section → (sub-section)</w:t>
            </w:r>
          </w:p>
        </w:tc>
        <w:tc>
          <w:tcPr/>
          <w:p>
            <w:pPr>
              <w:pStyle w:val="Compact"/>
              <w:jc w:val="left"/>
            </w:pPr>
            <w:r>
              <w:rPr>
                <w:sz w:val="17"/>
              </w:rPr>
              <w:t xml:space="preserve">Hierarchical (presentation tree)</w:t>
            </w:r>
          </w:p>
        </w:tc>
        <w:tc>
          <w:tcPr/>
          <w:p>
            <w:pPr>
              <w:pStyle w:val="Compact"/>
              <w:jc w:val="left"/>
            </w:pPr>
            <w:r>
              <w:rPr>
                <w:sz w:val="17"/>
              </w:rPr>
              <w:t xml:space="preserve">Business-owned, free-named</w:t>
            </w:r>
          </w:p>
        </w:tc>
      </w:tr>
      <w:tr>
        <w:tc>
          <w:tcPr/>
          <w:p>
            <w:pPr>
              <w:pStyle w:val="Compact"/>
              <w:jc w:val="left"/>
            </w:pPr>
            <w:r>
              <w:rPr>
                <w:sz w:val="17"/>
              </w:rPr>
              <w:t xml:space="preserve">Item → variant</w:t>
            </w:r>
          </w:p>
        </w:tc>
        <w:tc>
          <w:tcPr/>
          <w:p>
            <w:pPr>
              <w:pStyle w:val="Compact"/>
              <w:jc w:val="left"/>
            </w:pPr>
            <w:r>
              <w:rPr>
                <w:sz w:val="17"/>
              </w:rPr>
              <w:t xml:space="preserve">Hierarchical (product tree)</w:t>
            </w:r>
          </w:p>
        </w:tc>
        <w:tc>
          <w:tcPr/>
          <w:p>
            <w:pPr>
              <w:pStyle w:val="Compact"/>
              <w:jc w:val="left"/>
            </w:pPr>
            <w:r>
              <w:rPr>
                <w:sz w:val="17"/>
              </w:rPr>
              <w:t xml:space="preserve">One master item; variants for size and format</w:t>
            </w:r>
          </w:p>
        </w:tc>
      </w:tr>
      <w:tr>
        <w:tc>
          <w:tcPr/>
          <w:p>
            <w:pPr>
              <w:pStyle w:val="Compact"/>
              <w:jc w:val="left"/>
            </w:pPr>
            <w:r>
              <w:rPr>
                <w:sz w:val="17"/>
              </w:rPr>
              <w:t xml:space="preserve">Item → modifier group → modifier option (→ nested group)</w:t>
            </w:r>
          </w:p>
        </w:tc>
        <w:tc>
          <w:tcPr/>
          <w:p>
            <w:pPr>
              <w:pStyle w:val="Compact"/>
              <w:jc w:val="left"/>
            </w:pPr>
            <w:r>
              <w:rPr>
                <w:sz w:val="17"/>
              </w:rPr>
              <w:t xml:space="preserve">Hierarchical (configuration tree)</w:t>
            </w:r>
          </w:p>
        </w:tc>
        <w:tc>
          <w:tcPr/>
          <w:p>
            <w:pPr>
              <w:pStyle w:val="Compact"/>
              <w:jc w:val="left"/>
            </w:pPr>
            <w:r>
              <w:rPr>
                <w:sz w:val="17"/>
              </w:rPr>
              <w:t xml:space="preserve">Options may reference existing items</w:t>
            </w:r>
          </w:p>
        </w:tc>
      </w:tr>
      <w:tr>
        <w:tc>
          <w:tcPr/>
          <w:p>
            <w:pPr>
              <w:pStyle w:val="Compact"/>
              <w:jc w:val="left"/>
            </w:pPr>
            <w:r>
              <w:rPr>
                <w:sz w:val="17"/>
              </w:rPr>
              <w:t xml:space="preserve">Bundle → slot → allowed items</w:t>
            </w:r>
          </w:p>
        </w:tc>
        <w:tc>
          <w:tcPr/>
          <w:p>
            <w:pPr>
              <w:pStyle w:val="Compact"/>
              <w:jc w:val="left"/>
            </w:pPr>
            <w:r>
              <w:rPr>
                <w:sz w:val="17"/>
              </w:rPr>
              <w:t xml:space="preserve">Hierarchical (commercial tree)</w:t>
            </w:r>
          </w:p>
        </w:tc>
        <w:tc>
          <w:tcPr/>
          <w:p>
            <w:pPr>
              <w:pStyle w:val="Compact"/>
              <w:jc w:val="left"/>
            </w:pPr>
            <w:r>
              <w:rPr>
                <w:sz w:val="17"/>
              </w:rPr>
              <w:t xml:space="preserve">Combos, meal deals, set menus</w:t>
            </w:r>
          </w:p>
        </w:tc>
      </w:tr>
      <w:tr>
        <w:tc>
          <w:tcPr/>
          <w:p>
            <w:pPr>
              <w:pStyle w:val="Compact"/>
              <w:jc w:val="left"/>
            </w:pPr>
            <w:r>
              <w:rPr>
                <w:sz w:val="17"/>
              </w:rPr>
              <w:t xml:space="preserve">Food &amp; beverage category → subcategory → dish group</w:t>
            </w:r>
          </w:p>
        </w:tc>
        <w:tc>
          <w:tcPr/>
          <w:p>
            <w:pPr>
              <w:pStyle w:val="Compact"/>
              <w:jc w:val="left"/>
            </w:pPr>
            <w:r>
              <w:rPr>
                <w:sz w:val="17"/>
              </w:rPr>
              <w:t xml:space="preserve">Hierarchical (classification tree, variable depth)</w:t>
            </w:r>
          </w:p>
        </w:tc>
        <w:tc>
          <w:tcPr/>
          <w:p>
            <w:pPr>
              <w:pStyle w:val="Compact"/>
              <w:jc w:val="left"/>
            </w:pPr>
            <w:r>
              <w:rPr>
                <w:sz w:val="17"/>
              </w:rPr>
              <w:t xml:space="preserve">PEWA standard library</w:t>
            </w:r>
          </w:p>
        </w:tc>
      </w:tr>
      <w:tr>
        <w:tc>
          <w:tcPr/>
          <w:p>
            <w:pPr>
              <w:pStyle w:val="Compact"/>
              <w:jc w:val="left"/>
            </w:pPr>
            <w:r>
              <w:rPr>
                <w:sz w:val="17"/>
              </w:rPr>
              <w:t xml:space="preserve">Course / meal role</w:t>
            </w:r>
          </w:p>
        </w:tc>
        <w:tc>
          <w:tcPr/>
          <w:p>
            <w:pPr>
              <w:pStyle w:val="Compact"/>
              <w:jc w:val="left"/>
            </w:pPr>
            <w:r>
              <w:rPr>
                <w:sz w:val="17"/>
              </w:rPr>
              <w:t xml:space="preserve">Independent</w:t>
            </w:r>
          </w:p>
        </w:tc>
        <w:tc>
          <w:tcPr/>
          <w:p>
            <w:pPr>
              <w:pStyle w:val="Compact"/>
              <w:jc w:val="left"/>
            </w:pPr>
            <w:r>
              <w:rPr>
                <w:sz w:val="17"/>
              </w:rPr>
              <w:t xml:space="preserve">Assigned per section or item placement</w:t>
            </w:r>
          </w:p>
        </w:tc>
      </w:tr>
      <w:tr>
        <w:tc>
          <w:tcPr/>
          <w:p>
            <w:pPr>
              <w:pStyle w:val="Compact"/>
              <w:jc w:val="left"/>
            </w:pPr>
            <w:r>
              <w:rPr>
                <w:sz w:val="17"/>
              </w:rPr>
              <w:t xml:space="preserve">Meal occasion / service period</w:t>
            </w:r>
          </w:p>
        </w:tc>
        <w:tc>
          <w:tcPr/>
          <w:p>
            <w:pPr>
              <w:pStyle w:val="Compact"/>
              <w:jc w:val="left"/>
            </w:pPr>
            <w:r>
              <w:rPr>
                <w:sz w:val="17"/>
              </w:rPr>
              <w:t xml:space="preserve">Independent</w:t>
            </w:r>
          </w:p>
        </w:tc>
        <w:tc>
          <w:tcPr/>
          <w:p>
            <w:pPr>
              <w:pStyle w:val="Compact"/>
              <w:jc w:val="left"/>
            </w:pPr>
            <w:r>
              <w:rPr>
                <w:sz w:val="17"/>
              </w:rPr>
              <w:t xml:space="preserve">Multi-valued; also drives availability</w:t>
            </w:r>
          </w:p>
        </w:tc>
      </w:tr>
      <w:tr>
        <w:tc>
          <w:tcPr/>
          <w:p>
            <w:pPr>
              <w:pStyle w:val="Compact"/>
              <w:jc w:val="left"/>
            </w:pPr>
            <w:r>
              <w:rPr>
                <w:sz w:val="17"/>
              </w:rPr>
              <w:t xml:space="preserve">Cuisine</w:t>
            </w:r>
          </w:p>
        </w:tc>
        <w:tc>
          <w:tcPr/>
          <w:p>
            <w:pPr>
              <w:pStyle w:val="Compact"/>
              <w:jc w:val="left"/>
            </w:pPr>
            <w:r>
              <w:rPr>
                <w:sz w:val="17"/>
              </w:rPr>
              <w:t xml:space="preserve">Independent</w:t>
            </w:r>
          </w:p>
        </w:tc>
        <w:tc>
          <w:tcPr/>
          <w:p>
            <w:pPr>
              <w:pStyle w:val="Compact"/>
              <w:jc w:val="left"/>
            </w:pPr>
            <w:r>
              <w:rPr>
                <w:sz w:val="17"/>
              </w:rPr>
              <w:t xml:space="preserve">Multi-valued; business and item level</w:t>
            </w:r>
          </w:p>
        </w:tc>
      </w:tr>
      <w:tr>
        <w:tc>
          <w:tcPr/>
          <w:p>
            <w:pPr>
              <w:pStyle w:val="Compact"/>
              <w:jc w:val="left"/>
            </w:pPr>
            <w:r>
              <w:rPr>
                <w:sz w:val="17"/>
              </w:rPr>
              <w:t xml:space="preserve">Tags &amp; attributes</w:t>
            </w:r>
          </w:p>
        </w:tc>
        <w:tc>
          <w:tcPr/>
          <w:p>
            <w:pPr>
              <w:pStyle w:val="Compact"/>
              <w:jc w:val="left"/>
            </w:pPr>
            <w:r>
              <w:rPr>
                <w:sz w:val="17"/>
              </w:rPr>
              <w:t xml:space="preserve">Independent</w:t>
            </w:r>
          </w:p>
        </w:tc>
        <w:tc>
          <w:tcPr/>
          <w:p>
            <w:pPr>
              <w:pStyle w:val="Compact"/>
              <w:jc w:val="left"/>
            </w:pPr>
            <w:r>
              <w:rPr>
                <w:sz w:val="17"/>
              </w:rPr>
              <w:t xml:space="preserve">D3</w:t>
            </w:r>
          </w:p>
        </w:tc>
      </w:tr>
    </w:tbl>
    <w:p>
      <w:pPr>
        <w:pStyle w:val="BodyText"/>
      </w:pPr>
      <w:r>
        <w:rPr>
          <w:bCs/>
          <w:b/>
        </w:rPr>
        <w:t xml:space="preserve">[Recommendation]</w:t>
      </w:r>
      <w:r>
        <w:t xml:space="preserve"> </w:t>
      </w:r>
      <w:r>
        <w:t xml:space="preserve">Sides and accompaniments are a</w:t>
      </w:r>
      <w:r>
        <w:t xml:space="preserve"> </w:t>
      </w:r>
      <w:r>
        <w:rPr>
          <w:bCs/>
          <w:b/>
        </w:rPr>
        <w:t xml:space="preserve">role</w:t>
      </w:r>
      <w:r>
        <w:t xml:space="preserve">, not a category. Chips are category F507 and play the side role. Add-ons are modifiers.</w:t>
      </w:r>
      <w:r>
        <w:t xml:space="preserve"> </w:t>
      </w:r>
      <w:r>
        <w:t xml:space="preserve">“</w:t>
      </w:r>
      <w:r>
        <w:t xml:space="preserve">Combos</w:t>
      </w:r>
      <w:r>
        <w:t xml:space="preserve">”</w:t>
      </w:r>
      <w:r>
        <w:t xml:space="preserve"> </w:t>
      </w:r>
      <w:r>
        <w:t xml:space="preserve">is a section label backed by bundle objects — never a food category.</w:t>
      </w:r>
    </w:p>
    <w:bookmarkEnd w:id="33"/>
    <w:bookmarkStart w:id="34" w:name="e-tags-attributes-and-customer-filters"/>
    <w:p>
      <w:pPr>
        <w:pStyle w:val="Heading2"/>
      </w:pPr>
      <w:r>
        <w:t xml:space="preserve">4.E Tags, attributes and customer filters</w:t>
      </w:r>
    </w:p>
    <w:p>
      <w:pPr>
        <w:pStyle w:val="FirstParagraph"/>
      </w:pPr>
      <w:r>
        <w:rPr>
          <w:bCs/>
          <w:b/>
        </w:rPr>
        <w:t xml:space="preserve">[Observed] Allergens.</w:t>
      </w:r>
    </w:p>
    <w:p>
      <w:pPr>
        <w:numPr>
          <w:ilvl w:val="0"/>
          <w:numId w:val="1013"/>
        </w:numPr>
        <w:pStyle w:val="Compact"/>
      </w:pPr>
      <w:r>
        <w:t xml:space="preserve">The EU/UK lists 14 allergen groups, including an exhaustive list of tree nuts and sulphites above 10 mg/kg (S02).</w:t>
      </w:r>
    </w:p>
    <w:p>
      <w:pPr>
        <w:numPr>
          <w:ilvl w:val="0"/>
          <w:numId w:val="1013"/>
        </w:numPr>
        <w:pStyle w:val="Compact"/>
      </w:pPr>
      <w:r>
        <w:t xml:space="preserve">US law recognises nine major allergens, with sesame effective from 1 January 2023 (S03).</w:t>
      </w:r>
    </w:p>
    <w:p>
      <w:pPr>
        <w:numPr>
          <w:ilvl w:val="0"/>
          <w:numId w:val="1013"/>
        </w:numPr>
        <w:pStyle w:val="Compact"/>
      </w:pPr>
      <w:r>
        <w:t xml:space="preserve">Codex adopted revised allergen-labelling provisions for prepackaged foods in November 2024, including an updated priority list and a</w:t>
      </w:r>
      <w:r>
        <w:t xml:space="preserve"> </w:t>
      </w:r>
      <w:r>
        <w:t xml:space="preserve">“</w:t>
      </w:r>
      <w:r>
        <w:t xml:space="preserve">watch list</w:t>
      </w:r>
      <w:r>
        <w:t xml:space="preserve">”</w:t>
      </w:r>
      <w:r>
        <w:t xml:space="preserve"> </w:t>
      </w:r>
      <w:r>
        <w:t xml:space="preserve">(S04, S05).</w:t>
      </w:r>
    </w:p>
    <w:p>
      <w:pPr>
        <w:numPr>
          <w:ilvl w:val="0"/>
          <w:numId w:val="1013"/>
        </w:numPr>
        <w:pStyle w:val="Compact"/>
      </w:pPr>
      <w:r>
        <w:t xml:space="preserve">Codex later adopted precautionary allergen labelling (PAL) guidelines as an annex (S06).</w:t>
      </w:r>
    </w:p>
    <w:p>
      <w:pPr>
        <w:pStyle w:val="FirstParagraph"/>
      </w:pPr>
      <w:r>
        <w:rPr>
          <w:bCs/>
          <w:b/>
        </w:rPr>
        <w:t xml:space="preserve">[Observed] Non-prepacked food — the restaurant case.</w:t>
      </w:r>
    </w:p>
    <w:p>
      <w:pPr>
        <w:numPr>
          <w:ilvl w:val="0"/>
          <w:numId w:val="1014"/>
        </w:numPr>
        <w:pStyle w:val="Compact"/>
      </w:pPr>
      <w:r>
        <w:t xml:space="preserve">UK FSA best-practice guidance says written allergen information should always be available alongside a conversation with staff (S61).</w:t>
      </w:r>
    </w:p>
    <w:p>
      <w:pPr>
        <w:numPr>
          <w:ilvl w:val="0"/>
          <w:numId w:val="1014"/>
        </w:numPr>
        <w:pStyle w:val="Compact"/>
      </w:pPr>
      <w:r>
        <w:t xml:space="preserve">Ireland’s FSAI treats</w:t>
      </w:r>
      <w:r>
        <w:t xml:space="preserve"> </w:t>
      </w:r>
      <w:r>
        <w:t xml:space="preserve">“</w:t>
      </w:r>
      <w:r>
        <w:t xml:space="preserve">may contain</w:t>
      </w:r>
      <w:r>
        <w:t xml:space="preserve">”</w:t>
      </w:r>
      <w:r>
        <w:t xml:space="preserve"> </w:t>
      </w:r>
      <w:r>
        <w:t xml:space="preserve">statements as voluntary (S62).</w:t>
      </w:r>
    </w:p>
    <w:p>
      <w:pPr>
        <w:numPr>
          <w:ilvl w:val="0"/>
          <w:numId w:val="1014"/>
        </w:numPr>
        <w:pStyle w:val="Compact"/>
      </w:pPr>
      <w:r>
        <w:t xml:space="preserve">The FSA has found that inconsistent precautionary information erodes consumer trust (S63).</w:t>
      </w:r>
    </w:p>
    <w:p>
      <w:pPr>
        <w:pStyle w:val="FirstParagraph"/>
      </w:pPr>
      <w:r>
        <w:rPr>
          <w:bCs/>
          <w:b/>
        </w:rPr>
        <w:t xml:space="preserve">[Observed] Dietary labels.</w:t>
      </w:r>
    </w:p>
    <w:p>
      <w:pPr>
        <w:numPr>
          <w:ilvl w:val="0"/>
          <w:numId w:val="1015"/>
        </w:numPr>
        <w:pStyle w:val="Compact"/>
      </w:pPr>
      <w:r>
        <w:t xml:space="preserve">Deliveroo defines</w:t>
      </w:r>
      <w:r>
        <w:t xml:space="preserve"> </w:t>
      </w:r>
      <w:r>
        <w:rPr>
          <w:iCs/>
          <w:i/>
        </w:rPr>
        <w:t xml:space="preserve">Vegan</w:t>
      </w:r>
      <w:r>
        <w:t xml:space="preserve"> </w:t>
      </w:r>
      <w:r>
        <w:t xml:space="preserve">(no cross-contamination) separately from</w:t>
      </w:r>
      <w:r>
        <w:t xml:space="preserve"> </w:t>
      </w:r>
      <w:r>
        <w:rPr>
          <w:iCs/>
          <w:i/>
        </w:rPr>
        <w:t xml:space="preserve">Plant-based (vegan-friendly)</w:t>
      </w:r>
      <w:r>
        <w:t xml:space="preserve">, and states that dietary tags are not allergy tags (S64).</w:t>
      </w:r>
    </w:p>
    <w:p>
      <w:pPr>
        <w:numPr>
          <w:ilvl w:val="0"/>
          <w:numId w:val="1015"/>
        </w:numPr>
        <w:pStyle w:val="Compact"/>
      </w:pPr>
      <w:r>
        <w:t xml:space="preserve">DoorDash suggests labels from item names, descriptions and photos, but merchants must confirm them, and it treats gluten-free and vegan as highly sensitive (S65).</w:t>
      </w:r>
    </w:p>
    <w:p>
      <w:pPr>
        <w:numPr>
          <w:ilvl w:val="0"/>
          <w:numId w:val="1015"/>
        </w:numPr>
        <w:pStyle w:val="Compact"/>
      </w:pPr>
      <w:r>
        <w:t xml:space="preserve">Each delivery platform supports its own dietary list (S66).</w:t>
      </w:r>
    </w:p>
    <w:p>
      <w:pPr>
        <w:pStyle w:val="FirstParagraph"/>
      </w:pPr>
      <w:r>
        <w:rPr>
          <w:bCs/>
          <w:b/>
        </w:rPr>
        <w:t xml:space="preserve">[Observed] Halal.</w:t>
      </w:r>
    </w:p>
    <w:p>
      <w:pPr>
        <w:numPr>
          <w:ilvl w:val="0"/>
          <w:numId w:val="1016"/>
        </w:numPr>
        <w:pStyle w:val="Compact"/>
      </w:pPr>
      <w:r>
        <w:t xml:space="preserve">In Kenya, some hotels claim halal while stocking alcohol or lacking a separate halal kitchen, and the country lacked national halal standards (S68).</w:t>
      </w:r>
    </w:p>
    <w:p>
      <w:pPr>
        <w:numPr>
          <w:ilvl w:val="0"/>
          <w:numId w:val="1016"/>
        </w:numPr>
        <w:pStyle w:val="Compact"/>
      </w:pPr>
      <w:r>
        <w:t xml:space="preserve">Uganda’s standards bureau partnered with the Uganda Muslim Supreme Council to verify halal claims and weed out false ones (S69).</w:t>
      </w:r>
    </w:p>
    <w:p>
      <w:pPr>
        <w:numPr>
          <w:ilvl w:val="0"/>
          <w:numId w:val="1016"/>
        </w:numPr>
        <w:pStyle w:val="Compact"/>
      </w:pPr>
      <w:r>
        <w:t xml:space="preserve">A 2026 Kenyan petition challenges how halal certification operates (S70).</w:t>
      </w:r>
    </w:p>
    <w:p>
      <w:pPr>
        <w:pStyle w:val="FirstParagraph"/>
      </w:pPr>
      <w:r>
        <w:rPr>
          <w:bCs/>
          <w:b/>
        </w:rPr>
        <w:t xml:space="preserve">[Recommendation]</w:t>
      </w:r>
      <w:r>
        <w:t xml:space="preserve"> </w:t>
      </w:r>
      <w:r>
        <w:t xml:space="preserve">Classify every attribute by</w:t>
      </w:r>
      <w:r>
        <w:t xml:space="preserve"> </w:t>
      </w:r>
      <w:r>
        <w:rPr>
          <w:bCs/>
          <w:b/>
        </w:rPr>
        <w:t xml:space="preserve">statement type</w:t>
      </w:r>
      <w:r>
        <w:t xml:space="preserve">:</w:t>
      </w:r>
    </w:p>
    <w:tbl>
      <w:tblPr>
        <w:tblStyle w:val="Table"/>
        <w:tblW w:type="pct" w:w="5000"/>
        <w:tblLook w:firstRow="1" w:lastRow="0" w:firstColumn="0" w:lastColumn="0" w:noHBand="0" w:noVBand="0" w:val="0020"/>
        <w:jc w:val="start"/>
        <w:tblBorders>
          <w:top w:val="single" w:sz="4" w:color="B8C4CC"/>
          <w:left w:val="single" w:sz="4" w:color="B8C4CC"/>
          <w:bottom w:val="single" w:sz="4" w:color="B8C4CC"/>
          <w:right w:val="single" w:sz="4" w:color="B8C4CC"/>
          <w:insideH w:val="single" w:sz="4" w:color="B8C4CC"/>
          <w:insideV w:val="single" w:sz="4" w:color="B8C4CC"/>
        </w:tblBorders>
      </w:tblPr>
      <w:tblGrid>
        <w:gridCol w:w="2640"/>
        <w:gridCol w:w="2640"/>
        <w:gridCol w:w="2640"/>
      </w:tblGrid>
      <w:tr>
        <w:trPr>
          <w:tblHeader w:val="true"/>
        </w:trPr>
        <w:tc>
          <w:tcPr>
            <w:shd w:val="clear" w:fill="DCE8EF"/>
          </w:tcPr>
          <w:p>
            <w:pPr>
              <w:pStyle w:val="Compact"/>
              <w:jc w:val="left"/>
            </w:pPr>
            <w:r>
              <w:rPr>
                <w:sz w:val="17"/>
              </w:rPr>
              <w:t xml:space="preserve">Type</w:t>
            </w:r>
          </w:p>
        </w:tc>
        <w:tc>
          <w:tcPr>
            <w:shd w:val="clear" w:fill="DCE8EF"/>
          </w:tcPr>
          <w:p>
            <w:pPr>
              <w:pStyle w:val="Compact"/>
              <w:jc w:val="left"/>
            </w:pPr>
            <w:r>
              <w:rPr>
                <w:sz w:val="17"/>
              </w:rPr>
              <w:t xml:space="preserve">Example</w:t>
            </w:r>
          </w:p>
        </w:tc>
        <w:tc>
          <w:tcPr>
            <w:shd w:val="clear" w:fill="DCE8EF"/>
          </w:tcPr>
          <w:p>
            <w:pPr>
              <w:pStyle w:val="Compact"/>
              <w:jc w:val="left"/>
            </w:pPr>
            <w:r>
              <w:rPr>
                <w:sz w:val="17"/>
              </w:rPr>
              <w:t xml:space="preserve">PEWA treatment</w:t>
            </w:r>
          </w:p>
        </w:tc>
      </w:tr>
      <w:tr>
        <w:tc>
          <w:tcPr/>
          <w:p>
            <w:pPr>
              <w:pStyle w:val="Compact"/>
              <w:jc w:val="left"/>
            </w:pPr>
            <w:r>
              <w:rPr>
                <w:sz w:val="17"/>
              </w:rPr>
              <w:t xml:space="preserve">Factual</w:t>
            </w:r>
          </w:p>
        </w:tc>
        <w:tc>
          <w:tcPr/>
          <w:p>
            <w:pPr>
              <w:pStyle w:val="Compact"/>
              <w:jc w:val="left"/>
            </w:pPr>
            <w:r>
              <w:rPr>
                <w:sz w:val="17"/>
              </w:rPr>
              <w:t xml:space="preserve">Main protein, ABV, serving temperature</w:t>
            </w:r>
          </w:p>
        </w:tc>
        <w:tc>
          <w:tcPr/>
          <w:p>
            <w:pPr>
              <w:pStyle w:val="Compact"/>
              <w:jc w:val="left"/>
            </w:pPr>
            <w:r>
              <w:rPr>
                <w:sz w:val="17"/>
              </w:rPr>
              <w:t xml:space="preserve">Business enters; PEWA validates format</w:t>
            </w:r>
          </w:p>
        </w:tc>
      </w:tr>
      <w:tr>
        <w:tc>
          <w:tcPr/>
          <w:p>
            <w:pPr>
              <w:pStyle w:val="Compact"/>
              <w:jc w:val="left"/>
            </w:pPr>
            <w:r>
              <w:rPr>
                <w:sz w:val="17"/>
              </w:rPr>
              <w:t xml:space="preserve">Regulated / certifiable</w:t>
            </w:r>
          </w:p>
        </w:tc>
        <w:tc>
          <w:tcPr/>
          <w:p>
            <w:pPr>
              <w:pStyle w:val="Compact"/>
              <w:jc w:val="left"/>
            </w:pPr>
            <w:r>
              <w:rPr>
                <w:sz w:val="17"/>
              </w:rPr>
              <w:t xml:space="preserve">Gluten-free, halal-certified, organic</w:t>
            </w:r>
          </w:p>
        </w:tc>
        <w:tc>
          <w:tcPr/>
          <w:p>
            <w:pPr>
              <w:pStyle w:val="Compact"/>
              <w:jc w:val="left"/>
            </w:pPr>
            <w:r>
              <w:rPr>
                <w:sz w:val="17"/>
              </w:rPr>
              <w:t xml:space="preserve">Business declares with evidence; display evidence level</w:t>
            </w:r>
          </w:p>
        </w:tc>
      </w:tr>
      <w:tr>
        <w:tc>
          <w:tcPr/>
          <w:p>
            <w:pPr>
              <w:pStyle w:val="Compact"/>
              <w:jc w:val="left"/>
            </w:pPr>
            <w:r>
              <w:rPr>
                <w:sz w:val="17"/>
              </w:rPr>
              <w:t xml:space="preserve">Business-declared claim</w:t>
            </w:r>
          </w:p>
        </w:tc>
        <w:tc>
          <w:tcPr/>
          <w:p>
            <w:pPr>
              <w:pStyle w:val="Compact"/>
              <w:jc w:val="left"/>
            </w:pPr>
            <w:r>
              <w:rPr>
                <w:sz w:val="17"/>
              </w:rPr>
              <w:t xml:space="preserve">Vegetarian, locally sourced, spice level</w:t>
            </w:r>
          </w:p>
        </w:tc>
        <w:tc>
          <w:tcPr/>
          <w:p>
            <w:pPr>
              <w:pStyle w:val="Compact"/>
              <w:jc w:val="left"/>
            </w:pPr>
            <w:r>
              <w:rPr>
                <w:sz w:val="17"/>
              </w:rPr>
              <w:t xml:space="preserve">Display as the business’s statement</w:t>
            </w:r>
          </w:p>
        </w:tc>
      </w:tr>
      <w:tr>
        <w:tc>
          <w:tcPr/>
          <w:p>
            <w:pPr>
              <w:pStyle w:val="Compact"/>
              <w:jc w:val="left"/>
            </w:pPr>
            <w:r>
              <w:rPr>
                <w:sz w:val="17"/>
              </w:rPr>
              <w:t xml:space="preserve">Subjective</w:t>
            </w:r>
          </w:p>
        </w:tc>
        <w:tc>
          <w:tcPr/>
          <w:p>
            <w:pPr>
              <w:pStyle w:val="Compact"/>
              <w:jc w:val="left"/>
            </w:pPr>
            <w:r>
              <w:rPr>
                <w:sz w:val="17"/>
              </w:rPr>
              <w:t xml:space="preserve">“</w:t>
            </w:r>
            <w:r>
              <w:rPr>
                <w:sz w:val="17"/>
              </w:rPr>
              <w:t xml:space="preserve">Signature</w:t>
            </w:r>
            <w:r>
              <w:rPr>
                <w:sz w:val="17"/>
              </w:rPr>
              <w:t xml:space="preserve">”</w:t>
            </w:r>
            <w:r>
              <w:rPr>
                <w:sz w:val="17"/>
              </w:rPr>
              <w:t xml:space="preserve">, taste descriptors</w:t>
            </w:r>
          </w:p>
        </w:tc>
        <w:tc>
          <w:tcPr/>
          <w:p>
            <w:pPr>
              <w:pStyle w:val="Compact"/>
              <w:jc w:val="left"/>
            </w:pPr>
            <w:r>
              <w:rPr>
                <w:sz w:val="17"/>
              </w:rPr>
              <w:t xml:space="preserve">Merchandising only; not filterable by default</w:t>
            </w:r>
          </w:p>
        </w:tc>
      </w:tr>
      <w:tr>
        <w:tc>
          <w:tcPr/>
          <w:p>
            <w:pPr>
              <w:pStyle w:val="Compact"/>
              <w:jc w:val="left"/>
            </w:pPr>
            <w:r>
              <w:rPr>
                <w:sz w:val="17"/>
              </w:rPr>
              <w:t xml:space="preserve">Inferred / computed</w:t>
            </w:r>
          </w:p>
        </w:tc>
        <w:tc>
          <w:tcPr/>
          <w:p>
            <w:pPr>
              <w:pStyle w:val="Compact"/>
              <w:jc w:val="left"/>
            </w:pPr>
            <w:r>
              <w:rPr>
                <w:sz w:val="17"/>
              </w:rPr>
              <w:t xml:space="preserve">Price band, popularity</w:t>
            </w:r>
          </w:p>
        </w:tc>
        <w:tc>
          <w:tcPr/>
          <w:p>
            <w:pPr>
              <w:pStyle w:val="Compact"/>
              <w:jc w:val="left"/>
            </w:pPr>
            <w:r>
              <w:rPr>
                <w:sz w:val="17"/>
              </w:rPr>
              <w:t xml:space="preserve">PEWA computes and labels as computed</w:t>
            </w:r>
          </w:p>
        </w:tc>
      </w:tr>
    </w:tbl>
    <w:p>
      <w:pPr>
        <w:pStyle w:val="BodyText"/>
      </w:pPr>
      <w:r>
        <w:rPr>
          <w:bCs/>
          <w:b/>
        </w:rPr>
        <w:t xml:space="preserve">Safeguards [Recommendation]:</w:t>
      </w:r>
    </w:p>
    <w:p>
      <w:pPr>
        <w:numPr>
          <w:ilvl w:val="0"/>
          <w:numId w:val="1017"/>
        </w:numPr>
        <w:pStyle w:val="Compact"/>
      </w:pPr>
      <w:r>
        <w:t xml:space="preserve">No allergen or diet inference is ever published.</w:t>
      </w:r>
    </w:p>
    <w:p>
      <w:pPr>
        <w:numPr>
          <w:ilvl w:val="0"/>
          <w:numId w:val="1017"/>
        </w:numPr>
        <w:pStyle w:val="Compact"/>
      </w:pPr>
      <w:r>
        <w:t xml:space="preserve">Blank means</w:t>
      </w:r>
      <w:r>
        <w:t xml:space="preserve"> </w:t>
      </w:r>
      <w:r>
        <w:t xml:space="preserve">“</w:t>
      </w:r>
      <w:r>
        <w:t xml:space="preserve">not declared</w:t>
      </w:r>
      <w:r>
        <w:t xml:space="preserve">”</w:t>
      </w:r>
      <w:r>
        <w:t xml:space="preserve">, never</w:t>
      </w:r>
      <w:r>
        <w:t xml:space="preserve"> </w:t>
      </w:r>
      <w:r>
        <w:t xml:space="preserve">“</w:t>
      </w:r>
      <w:r>
        <w:t xml:space="preserve">free from</w:t>
      </w:r>
      <w:r>
        <w:t xml:space="preserve">”</w:t>
      </w:r>
      <w:r>
        <w:t xml:space="preserve">.</w:t>
      </w:r>
    </w:p>
    <w:p>
      <w:pPr>
        <w:numPr>
          <w:ilvl w:val="0"/>
          <w:numId w:val="1017"/>
        </w:numPr>
        <w:pStyle w:val="Compact"/>
      </w:pPr>
      <w:r>
        <w:t xml:space="preserve">Attestations are dated, with a named responsible person.</w:t>
      </w:r>
    </w:p>
    <w:p>
      <w:pPr>
        <w:numPr>
          <w:ilvl w:val="0"/>
          <w:numId w:val="1017"/>
        </w:numPr>
        <w:pStyle w:val="Compact"/>
      </w:pPr>
      <w:r>
        <w:t xml:space="preserve">Modifier options carry their own allergens.</w:t>
      </w:r>
    </w:p>
    <w:p>
      <w:pPr>
        <w:numPr>
          <w:ilvl w:val="0"/>
          <w:numId w:val="1017"/>
        </w:numPr>
        <w:pStyle w:val="Compact"/>
      </w:pPr>
      <w:r>
        <w:t xml:space="preserve">Changes to recipe, supplier or modifiers re-open the attestation.</w:t>
      </w:r>
    </w:p>
    <w:p>
      <w:pPr>
        <w:numPr>
          <w:ilvl w:val="0"/>
          <w:numId w:val="1017"/>
        </w:numPr>
        <w:pStyle w:val="Compact"/>
      </w:pPr>
      <w:r>
        <w:t xml:space="preserve">An</w:t>
      </w:r>
      <w:r>
        <w:t xml:space="preserve"> </w:t>
      </w:r>
      <w:r>
        <w:t xml:space="preserve">“</w:t>
      </w:r>
      <w:r>
        <w:t xml:space="preserve">ask staff</w:t>
      </w:r>
      <w:r>
        <w:t xml:space="preserve">”</w:t>
      </w:r>
      <w:r>
        <w:t xml:space="preserve"> </w:t>
      </w:r>
      <w:r>
        <w:t xml:space="preserve">prompt always accompanies allergen data.</w:t>
      </w:r>
    </w:p>
    <w:p>
      <w:pPr>
        <w:pStyle w:val="FirstParagraph"/>
      </w:pPr>
      <w:r>
        <w:rPr>
          <w:bCs/>
          <w:b/>
        </w:rPr>
        <w:t xml:space="preserve">Multilingual search [Recommendation].</w:t>
      </w:r>
      <w:r>
        <w:t xml:space="preserve"> </w:t>
      </w:r>
      <w:r>
        <w:t xml:space="preserve">Every dish group and attribute value carries language-tagged synonyms (English, French, Swahili, Kinyarwanda, Kirundi, Luganda, Lingala, Amharic). Display labels stay as the business wrote them.</w:t>
      </w:r>
    </w:p>
    <w:bookmarkEnd w:id="34"/>
    <w:bookmarkStart w:id="35" w:name="Xc2b70baa88c7a83ba2ff1b9c6e47372f7a04674"/>
    <w:p>
      <w:pPr>
        <w:pStyle w:val="Heading2"/>
      </w:pPr>
      <w:r>
        <w:t xml:space="preserve">4.F Multi-location and reusable menu management</w:t>
      </w:r>
    </w:p>
    <w:p>
      <w:pPr>
        <w:pStyle w:val="FirstParagraph"/>
      </w:pPr>
      <w:r>
        <w:rPr>
          <w:bCs/>
          <w:b/>
        </w:rPr>
        <w:t xml:space="preserve">[Observed]</w:t>
      </w:r>
      <w:r>
        <w:t xml:space="preserve"> </w:t>
      </w:r>
      <w:r>
        <w:t xml:space="preserve">Industry systems handle multiple locations and channels in four ways:</w:t>
      </w:r>
    </w:p>
    <w:p>
      <w:pPr>
        <w:numPr>
          <w:ilvl w:val="0"/>
          <w:numId w:val="1018"/>
        </w:numPr>
        <w:pStyle w:val="Compact"/>
      </w:pPr>
      <w:r>
        <w:rPr>
          <w:bCs/>
          <w:b/>
        </w:rPr>
        <w:t xml:space="preserve">Content vs local operations.</w:t>
      </w:r>
      <w:r>
        <w:t xml:space="preserve"> </w:t>
      </w:r>
      <w:r>
        <w:t xml:space="preserve">RBI separates a global brand menu (content, no price) from store menus carrying price and availability per service mode (S16).</w:t>
      </w:r>
    </w:p>
    <w:p>
      <w:pPr>
        <w:numPr>
          <w:ilvl w:val="0"/>
          <w:numId w:val="1018"/>
        </w:numPr>
        <w:pStyle w:val="Compact"/>
      </w:pPr>
      <w:r>
        <w:rPr>
          <w:bCs/>
          <w:b/>
        </w:rPr>
        <w:t xml:space="preserve">Per-store menus.</w:t>
      </w:r>
      <w:r>
        <w:t xml:space="preserve"> </w:t>
      </w:r>
      <w:r>
        <w:t xml:space="preserve">Uber Eats gives each store an individually configurable menu and allows price and availability to differ between delivery and pickup (S14, S15).</w:t>
      </w:r>
    </w:p>
    <w:p>
      <w:pPr>
        <w:numPr>
          <w:ilvl w:val="0"/>
          <w:numId w:val="1018"/>
        </w:numPr>
        <w:pStyle w:val="Compact"/>
      </w:pPr>
      <w:r>
        <w:rPr>
          <w:bCs/>
          <w:b/>
        </w:rPr>
        <w:t xml:space="preserve">Multi-location identifiers.</w:t>
      </w:r>
      <w:r>
        <w:t xml:space="preserve"> </w:t>
      </w:r>
      <w:r>
        <w:t xml:space="preserve">Toast assigns multiLocationIds to menu entities (S11).</w:t>
      </w:r>
    </w:p>
    <w:p>
      <w:pPr>
        <w:numPr>
          <w:ilvl w:val="0"/>
          <w:numId w:val="1018"/>
        </w:numPr>
        <w:pStyle w:val="Compact"/>
      </w:pPr>
      <w:r>
        <w:rPr>
          <w:bCs/>
          <w:b/>
        </w:rPr>
        <w:t xml:space="preserve">Variation groups.</w:t>
      </w:r>
      <w:r>
        <w:t xml:space="preserve"> </w:t>
      </w:r>
      <w:r>
        <w:t xml:space="preserve">Square for Franchises uses variation groups to manage different prices across menus, and lets one menu be assigned to one or many locations (S07, S09).</w:t>
      </w:r>
    </w:p>
    <w:p>
      <w:pPr>
        <w:pStyle w:val="FirstParagraph"/>
      </w:pPr>
      <w:r>
        <w:rPr>
          <w:bCs/>
          <w:b/>
        </w:rPr>
        <w:t xml:space="preserve">[Observed]</w:t>
      </w:r>
      <w:r>
        <w:t xml:space="preserve"> </w:t>
      </w:r>
      <w:r>
        <w:t xml:space="preserve">East African chain behaviour:</w:t>
      </w:r>
    </w:p>
    <w:p>
      <w:pPr>
        <w:numPr>
          <w:ilvl w:val="0"/>
          <w:numId w:val="1019"/>
        </w:numPr>
        <w:pStyle w:val="Compact"/>
      </w:pPr>
      <w:r>
        <w:t xml:space="preserve">Java House had 87 East African locations and sister brands (S21). Its branches show different menus and time windows — a Kiddy Menu on certain days, an Aggregator Menu, Java Pizza (S18, S19) — and breakfast served all day only on weekends and holidays (S20).</w:t>
      </w:r>
    </w:p>
    <w:p>
      <w:pPr>
        <w:numPr>
          <w:ilvl w:val="0"/>
          <w:numId w:val="1019"/>
        </w:numPr>
        <w:pStyle w:val="Compact"/>
      </w:pPr>
      <w:r>
        <w:t xml:space="preserve">Artcaffé added a branch-only Middle Eastern menu with a halal-compliant offer (S22). Some of its branches do not serve pork (S23).</w:t>
      </w:r>
    </w:p>
    <w:p>
      <w:pPr>
        <w:numPr>
          <w:ilvl w:val="0"/>
          <w:numId w:val="1019"/>
        </w:numPr>
        <w:pStyle w:val="Compact"/>
      </w:pPr>
      <w:r>
        <w:t xml:space="preserve">Hotels run several service points from one kitchen brigade. Kigali Serena has two restaurants with different menus, a pool bar, a lounge and piano bar, a children’s menu and 24-hour room service (S73, S74).</w:t>
      </w:r>
    </w:p>
    <w:p>
      <w:pPr>
        <w:pStyle w:val="FirstParagraph"/>
      </w:pPr>
      <w:r>
        <w:rPr>
          <w:bCs/>
          <w:b/>
        </w:rPr>
        <w:t xml:space="preserve">[Recommendation]</w:t>
      </w:r>
      <w:r>
        <w:t xml:space="preserve"> </w:t>
      </w:r>
      <w:r>
        <w:t xml:space="preserve">Use a</w:t>
      </w:r>
      <w:r>
        <w:t xml:space="preserve"> </w:t>
      </w:r>
      <w:r>
        <w:rPr>
          <w:bCs/>
          <w:b/>
        </w:rPr>
        <w:t xml:space="preserve">master item with controlled overrides</w:t>
      </w:r>
      <w:r>
        <w:t xml:space="preserve">:</w:t>
      </w:r>
    </w:p>
    <w:p>
      <w:pPr>
        <w:numPr>
          <w:ilvl w:val="0"/>
          <w:numId w:val="1020"/>
        </w:numPr>
        <w:pStyle w:val="Compact"/>
      </w:pPr>
      <w:r>
        <w:t xml:space="preserve">The item is defined once at brand level (content, category, tags, allergens).</w:t>
      </w:r>
    </w:p>
    <w:p>
      <w:pPr>
        <w:numPr>
          <w:ilvl w:val="0"/>
          <w:numId w:val="1020"/>
        </w:numPr>
        <w:pStyle w:val="Compact"/>
      </w:pPr>
      <w:r>
        <w:t xml:space="preserve">Locations and service points may override only</w:t>
      </w:r>
      <w:r>
        <w:t xml:space="preserve"> </w:t>
      </w:r>
      <w:r>
        <w:rPr>
          <w:iCs/>
          <w:i/>
        </w:rPr>
        <w:t xml:space="preserve">price, availability, visibility and local display name</w:t>
      </w:r>
      <w:r>
        <w:t xml:space="preserve">, within limits the brand sets.</w:t>
      </w:r>
    </w:p>
    <w:p>
      <w:pPr>
        <w:numPr>
          <w:ilvl w:val="0"/>
          <w:numId w:val="1020"/>
        </w:numPr>
        <w:pStyle w:val="Compact"/>
      </w:pPr>
      <w:r>
        <w:t xml:space="preserve">Allergen-relevant changes (recipe, supplier) create a</w:t>
      </w:r>
      <w:r>
        <w:t xml:space="preserve"> </w:t>
      </w:r>
      <w:r>
        <w:rPr>
          <w:bCs/>
          <w:b/>
        </w:rPr>
        <w:t xml:space="preserve">new item version</w:t>
      </w:r>
      <w:r>
        <w:t xml:space="preserve">, not an override.</w:t>
      </w:r>
    </w:p>
    <w:p>
      <w:pPr>
        <w:numPr>
          <w:ilvl w:val="0"/>
          <w:numId w:val="1020"/>
        </w:numPr>
        <w:pStyle w:val="Compact"/>
      </w:pPr>
      <w:r>
        <w:t xml:space="preserve">Menus are versioned with effective dates so a seasonal or monthly menu can be scheduled and rolled back.</w:t>
      </w:r>
    </w:p>
    <w:bookmarkEnd w:id="35"/>
    <w:bookmarkStart w:id="36" w:name="X8d60126f80d902b4d7609cc4d3f3762ea21f85d"/>
    <w:p>
      <w:pPr>
        <w:pStyle w:val="Heading2"/>
      </w:pPr>
      <w:r>
        <w:t xml:space="preserve">4.G Business customisation and taxonomy governance</w:t>
      </w:r>
    </w:p>
    <w:p>
      <w:pPr>
        <w:pStyle w:val="FirstParagraph"/>
      </w:pPr>
      <w:r>
        <w:rPr>
          <w:bCs/>
          <w:b/>
        </w:rPr>
        <w:t xml:space="preserve">[Interpretation]</w:t>
      </w:r>
      <w:r>
        <w:t xml:space="preserve"> </w:t>
      </w:r>
      <w:r>
        <w:t xml:space="preserve">The risk runs both ways. Forcing standard section names erases identity —</w:t>
      </w:r>
      <w:r>
        <w:t xml:space="preserve"> </w:t>
      </w:r>
      <w:r>
        <w:rPr>
          <w:iCs/>
          <w:i/>
        </w:rPr>
        <w:t xml:space="preserve">Heritage Swallow</w:t>
      </w:r>
      <w:r>
        <w:t xml:space="preserve">,</w:t>
      </w:r>
      <w:r>
        <w:t xml:space="preserve"> </w:t>
      </w:r>
      <w:r>
        <w:rPr>
          <w:iCs/>
          <w:i/>
        </w:rPr>
        <w:t xml:space="preserve">Signature Dishes</w:t>
      </w:r>
      <w:r>
        <w:t xml:space="preserve">,</w:t>
      </w:r>
      <w:r>
        <w:t xml:space="preserve"> </w:t>
      </w:r>
      <w:r>
        <w:rPr>
          <w:iCs/>
          <w:i/>
        </w:rPr>
        <w:t xml:space="preserve">Guest Chef</w:t>
      </w:r>
      <w:r>
        <w:t xml:space="preserve"> </w:t>
      </w:r>
      <w:r>
        <w:t xml:space="preserve">are deliberate brand choices (S17, S46). Uncontrolled custom categories, however, make discovery impossible.</w:t>
      </w:r>
    </w:p>
    <w:p>
      <w:pPr>
        <w:pStyle w:val="BodyText"/>
      </w:pPr>
      <w:r>
        <w:rPr>
          <w:bCs/>
          <w:b/>
        </w:rPr>
        <w:t xml:space="preserve">[Recommendation] Principles:</w:t>
      </w:r>
    </w:p>
    <w:p>
      <w:pPr>
        <w:numPr>
          <w:ilvl w:val="0"/>
          <w:numId w:val="1021"/>
        </w:numPr>
        <w:pStyle w:val="Compact"/>
      </w:pPr>
      <w:r>
        <w:rPr>
          <w:bCs/>
          <w:b/>
        </w:rPr>
        <w:t xml:space="preserve">Map, don’t replace.</w:t>
      </w:r>
      <w:r>
        <w:t xml:space="preserve"> </w:t>
      </w:r>
      <w:r>
        <w:t xml:space="preserve">Businesses keep their own section names; each item maps to a standard category.</w:t>
      </w:r>
    </w:p>
    <w:p>
      <w:pPr>
        <w:numPr>
          <w:ilvl w:val="0"/>
          <w:numId w:val="1021"/>
        </w:numPr>
        <w:pStyle w:val="Compact"/>
      </w:pPr>
      <w:r>
        <w:rPr>
          <w:bCs/>
          <w:b/>
        </w:rPr>
        <w:t xml:space="preserve">Rename freely, re-meaning never.</w:t>
      </w:r>
      <w:r>
        <w:t xml:space="preserve"> </w:t>
      </w:r>
      <w:r>
        <w:t xml:space="preserve">Display labels can change; a standard ID’s definition cannot be changed by a tenant.</w:t>
      </w:r>
    </w:p>
    <w:p>
      <w:pPr>
        <w:numPr>
          <w:ilvl w:val="0"/>
          <w:numId w:val="1021"/>
        </w:numPr>
        <w:pStyle w:val="Compact"/>
      </w:pPr>
      <w:r>
        <w:rPr>
          <w:bCs/>
          <w:b/>
        </w:rPr>
        <w:t xml:space="preserve">Add by proposal.</w:t>
      </w:r>
      <w:r>
        <w:t xml:space="preserve"> </w:t>
      </w:r>
      <w:r>
        <w:t xml:space="preserve">Tenant-created categories start as private</w:t>
      </w:r>
      <w:r>
        <w:t xml:space="preserve"> </w:t>
      </w:r>
      <w:r>
        <w:rPr>
          <w:iCs/>
          <w:i/>
        </w:rPr>
        <w:t xml:space="preserve">Candidate</w:t>
      </w:r>
      <w:r>
        <w:t xml:space="preserve"> </w:t>
      </w:r>
      <w:r>
        <w:t xml:space="preserve">entries. Proposals are promoted to the standard library when used by several businesses in more than one market.</w:t>
      </w:r>
    </w:p>
    <w:p>
      <w:pPr>
        <w:numPr>
          <w:ilvl w:val="0"/>
          <w:numId w:val="1021"/>
        </w:numPr>
        <w:pStyle w:val="Compact"/>
      </w:pPr>
      <w:r>
        <w:rPr>
          <w:bCs/>
          <w:b/>
        </w:rPr>
        <w:t xml:space="preserve">Merge synonyms, don’t duplicate.</w:t>
      </w:r>
      <w:r>
        <w:t xml:space="preserve"> </w:t>
      </w:r>
      <w:r>
        <w:t xml:space="preserve">New national names become synonyms of an existing dish group.</w:t>
      </w:r>
    </w:p>
    <w:p>
      <w:pPr>
        <w:numPr>
          <w:ilvl w:val="0"/>
          <w:numId w:val="1021"/>
        </w:numPr>
        <w:pStyle w:val="Compact"/>
      </w:pPr>
      <w:r>
        <w:rPr>
          <w:bCs/>
          <w:b/>
        </w:rPr>
        <w:t xml:space="preserve">Retire, don’t delete.</w:t>
      </w:r>
      <w:r>
        <w:t xml:space="preserve"> </w:t>
      </w:r>
      <w:r>
        <w:t xml:space="preserve">Retired IDs keep redirecting to their replacement so historical menus still resolve.</w:t>
      </w:r>
    </w:p>
    <w:p>
      <w:pPr>
        <w:numPr>
          <w:ilvl w:val="0"/>
          <w:numId w:val="1021"/>
        </w:numPr>
        <w:pStyle w:val="Compact"/>
      </w:pPr>
      <w:r>
        <w:rPr>
          <w:bCs/>
          <w:b/>
        </w:rPr>
        <w:t xml:space="preserve">Review cycle.</w:t>
      </w:r>
      <w:r>
        <w:t xml:space="preserve"> </w:t>
      </w:r>
      <w:r>
        <w:t xml:space="preserve">A periodic (proposed: quarterly) review led by a named taxonomy owner, with regional reviewers for Great Lakes, Swahili coast and francophone markets.</w:t>
      </w:r>
    </w:p>
    <w:p>
      <w:pPr>
        <w:numPr>
          <w:ilvl w:val="0"/>
          <w:numId w:val="1021"/>
        </w:numPr>
        <w:pStyle w:val="Compact"/>
      </w:pPr>
      <w:r>
        <w:rPr>
          <w:bCs/>
          <w:b/>
        </w:rPr>
        <w:t xml:space="preserve">Statuses.</w:t>
      </w:r>
      <w:r>
        <w:t xml:space="preserve"> </w:t>
      </w:r>
      <w:r>
        <w:t xml:space="preserve">Core, Optional, Regional and Candidate, as used in D2.</w:t>
      </w:r>
    </w:p>
    <w:bookmarkEnd w:id="36"/>
    <w:bookmarkStart w:id="37" w:name="h-customer-discovery-and-search"/>
    <w:p>
      <w:pPr>
        <w:pStyle w:val="Heading2"/>
      </w:pPr>
      <w:r>
        <w:t xml:space="preserve">4.H Customer discovery and search</w:t>
      </w:r>
    </w:p>
    <w:p>
      <w:pPr>
        <w:pStyle w:val="FirstParagraph"/>
      </w:pPr>
      <w:r>
        <w:rPr>
          <w:bCs/>
          <w:b/>
        </w:rPr>
        <w:t xml:space="preserve">[Observed]</w:t>
      </w:r>
      <w:r>
        <w:t xml:space="preserve"> </w:t>
      </w:r>
      <w:r>
        <w:t xml:space="preserve">Discovery categories on aggregators mix cuisine, dish, occasion and diet (S67). DoorDash applies dietary labels in search badges and carousels, and also offers store-level dietary labels such as</w:t>
      </w:r>
      <w:r>
        <w:t xml:space="preserve"> </w:t>
      </w:r>
      <w:r>
        <w:t xml:space="preserve">“</w:t>
      </w:r>
      <w:r>
        <w:t xml:space="preserve">Vegetarian Options</w:t>
      </w:r>
      <w:r>
        <w:t xml:space="preserve">”</w:t>
      </w:r>
      <w:r>
        <w:t xml:space="preserve"> </w:t>
      </w:r>
      <w:r>
        <w:t xml:space="preserve">and</w:t>
      </w:r>
      <w:r>
        <w:t xml:space="preserve"> </w:t>
      </w:r>
      <w:r>
        <w:t xml:space="preserve">“</w:t>
      </w:r>
      <w:r>
        <w:t xml:space="preserve">Gluten-free Kitchen</w:t>
      </w:r>
      <w:r>
        <w:t xml:space="preserve">”</w:t>
      </w:r>
      <w:r>
        <w:t xml:space="preserve"> </w:t>
      </w:r>
      <w:r>
        <w:t xml:space="preserve">(S65).</w:t>
      </w:r>
    </w:p>
    <w:p>
      <w:pPr>
        <w:pStyle w:val="BodyText"/>
      </w:pPr>
      <w:r>
        <w:rPr>
          <w:bCs/>
          <w:b/>
        </w:rPr>
        <w:t xml:space="preserve">[Recommendation]</w:t>
      </w:r>
      <w:r>
        <w:t xml:space="preserve"> </w:t>
      </w:r>
      <w:r>
        <w:t xml:space="preserve">Distinguish three search targets:</w:t>
      </w:r>
    </w:p>
    <w:tbl>
      <w:tblPr>
        <w:tblStyle w:val="Table"/>
        <w:tblW w:type="pct" w:w="5000"/>
        <w:tblLook w:firstRow="1" w:lastRow="0" w:firstColumn="0" w:lastColumn="0" w:noHBand="0" w:noVBand="0" w:val="0020"/>
        <w:jc w:val="start"/>
        <w:tblBorders>
          <w:top w:val="single" w:sz="4" w:color="B8C4CC"/>
          <w:left w:val="single" w:sz="4" w:color="B8C4CC"/>
          <w:bottom w:val="single" w:sz="4" w:color="B8C4CC"/>
          <w:right w:val="single" w:sz="4" w:color="B8C4CC"/>
          <w:insideH w:val="single" w:sz="4" w:color="B8C4CC"/>
          <w:insideV w:val="single" w:sz="4" w:color="B8C4CC"/>
        </w:tblBorders>
      </w:tblPr>
      <w:tblGrid>
        <w:gridCol w:w="2640"/>
        <w:gridCol w:w="2640"/>
        <w:gridCol w:w="2640"/>
      </w:tblGrid>
      <w:tr>
        <w:trPr>
          <w:tblHeader w:val="true"/>
        </w:trPr>
        <w:tc>
          <w:tcPr>
            <w:shd w:val="clear" w:fill="DCE8EF"/>
          </w:tcPr>
          <w:p>
            <w:pPr>
              <w:pStyle w:val="Compact"/>
              <w:jc w:val="left"/>
            </w:pPr>
            <w:r>
              <w:rPr>
                <w:sz w:val="17"/>
              </w:rPr>
              <w:t xml:space="preserve">Search target</w:t>
            </w:r>
          </w:p>
        </w:tc>
        <w:tc>
          <w:tcPr>
            <w:shd w:val="clear" w:fill="DCE8EF"/>
          </w:tcPr>
          <w:p>
            <w:pPr>
              <w:pStyle w:val="Compact"/>
              <w:jc w:val="left"/>
            </w:pPr>
            <w:r>
              <w:rPr>
                <w:sz w:val="17"/>
              </w:rPr>
              <w:t xml:space="preserve">Primary signals</w:t>
            </w:r>
          </w:p>
        </w:tc>
        <w:tc>
          <w:tcPr>
            <w:shd w:val="clear" w:fill="DCE8EF"/>
          </w:tcPr>
          <w:p>
            <w:pPr>
              <w:pStyle w:val="Compact"/>
              <w:jc w:val="left"/>
            </w:pPr>
            <w:r>
              <w:rPr>
                <w:sz w:val="17"/>
              </w:rPr>
              <w:t xml:space="preserve">Example queries</w:t>
            </w:r>
          </w:p>
        </w:tc>
      </w:tr>
      <w:tr>
        <w:tc>
          <w:tcPr/>
          <w:p>
            <w:pPr>
              <w:pStyle w:val="Compact"/>
              <w:jc w:val="left"/>
            </w:pPr>
            <w:r>
              <w:rPr>
                <w:bCs/>
                <w:b/>
                <w:sz w:val="17"/>
              </w:rPr>
              <w:t xml:space="preserve">Business</w:t>
            </w:r>
          </w:p>
        </w:tc>
        <w:tc>
          <w:tcPr/>
          <w:p>
            <w:pPr>
              <w:pStyle w:val="Compact"/>
              <w:jc w:val="left"/>
            </w:pPr>
            <w:r>
              <w:rPr>
                <w:sz w:val="17"/>
              </w:rPr>
              <w:t xml:space="preserve">Venue type, cuisine, location, open now, price band, store-level dietary practice (certified halal, pork-free premises)</w:t>
            </w:r>
          </w:p>
        </w:tc>
        <w:tc>
          <w:tcPr/>
          <w:p>
            <w:pPr>
              <w:pStyle w:val="Compact"/>
              <w:jc w:val="left"/>
            </w:pPr>
            <w:r>
              <w:rPr>
                <w:sz w:val="17"/>
              </w:rPr>
              <w:t xml:space="preserve">“</w:t>
            </w:r>
            <w:r>
              <w:rPr>
                <w:sz w:val="17"/>
              </w:rPr>
              <w:t xml:space="preserve">brochette bar Kinindo</w:t>
            </w:r>
            <w:r>
              <w:rPr>
                <w:sz w:val="17"/>
              </w:rPr>
              <w:t xml:space="preserve">”</w:t>
            </w:r>
            <w:r>
              <w:rPr>
                <w:sz w:val="17"/>
              </w:rPr>
              <w:t xml:space="preserve">,</w:t>
            </w:r>
            <w:r>
              <w:rPr>
                <w:sz w:val="17"/>
              </w:rPr>
              <w:t xml:space="preserve"> </w:t>
            </w:r>
            <w:r>
              <w:rPr>
                <w:sz w:val="17"/>
              </w:rPr>
              <w:t xml:space="preserve">“</w:t>
            </w:r>
            <w:r>
              <w:rPr>
                <w:sz w:val="17"/>
              </w:rPr>
              <w:t xml:space="preserve">halal restaurant Kampala</w:t>
            </w:r>
            <w:r>
              <w:rPr>
                <w:sz w:val="17"/>
              </w:rPr>
              <w:t xml:space="preserve">”</w:t>
            </w:r>
          </w:p>
        </w:tc>
      </w:tr>
      <w:tr>
        <w:tc>
          <w:tcPr/>
          <w:p>
            <w:pPr>
              <w:pStyle w:val="Compact"/>
              <w:jc w:val="left"/>
            </w:pPr>
            <w:r>
              <w:rPr>
                <w:bCs/>
                <w:b/>
                <w:sz w:val="17"/>
              </w:rPr>
              <w:t xml:space="preserve">Menu</w:t>
            </w:r>
          </w:p>
        </w:tc>
        <w:tc>
          <w:tcPr/>
          <w:p>
            <w:pPr>
              <w:pStyle w:val="Compact"/>
              <w:jc w:val="left"/>
            </w:pPr>
            <w:r>
              <w:rPr>
                <w:sz w:val="17"/>
              </w:rPr>
              <w:t xml:space="preserve">Named menu + occasion + channel + availability</w:t>
            </w:r>
          </w:p>
        </w:tc>
        <w:tc>
          <w:tcPr/>
          <w:p>
            <w:pPr>
              <w:pStyle w:val="Compact"/>
              <w:jc w:val="left"/>
            </w:pPr>
            <w:r>
              <w:rPr>
                <w:sz w:val="17"/>
              </w:rPr>
              <w:t xml:space="preserve">“</w:t>
            </w:r>
            <w:r>
              <w:rPr>
                <w:sz w:val="17"/>
              </w:rPr>
              <w:t xml:space="preserve">breakfast menu</w:t>
            </w:r>
            <w:r>
              <w:rPr>
                <w:sz w:val="17"/>
              </w:rPr>
              <w:t xml:space="preserve">”</w:t>
            </w:r>
            <w:r>
              <w:rPr>
                <w:sz w:val="17"/>
              </w:rPr>
              <w:t xml:space="preserve">,</w:t>
            </w:r>
            <w:r>
              <w:rPr>
                <w:sz w:val="17"/>
              </w:rPr>
              <w:t xml:space="preserve"> </w:t>
            </w:r>
            <w:r>
              <w:rPr>
                <w:sz w:val="17"/>
              </w:rPr>
              <w:t xml:space="preserve">“</w:t>
            </w:r>
            <w:r>
              <w:rPr>
                <w:sz w:val="17"/>
              </w:rPr>
              <w:t xml:space="preserve">room service</w:t>
            </w:r>
            <w:r>
              <w:rPr>
                <w:sz w:val="17"/>
              </w:rPr>
              <w:t xml:space="preserve">”</w:t>
            </w:r>
            <w:r>
              <w:rPr>
                <w:sz w:val="17"/>
              </w:rPr>
              <w:t xml:space="preserve">,</w:t>
            </w:r>
            <w:r>
              <w:rPr>
                <w:sz w:val="17"/>
              </w:rPr>
              <w:t xml:space="preserve"> </w:t>
            </w:r>
            <w:r>
              <w:rPr>
                <w:sz w:val="17"/>
              </w:rPr>
              <w:t xml:space="preserve">“</w:t>
            </w:r>
            <w:r>
              <w:rPr>
                <w:sz w:val="17"/>
              </w:rPr>
              <w:t xml:space="preserve">Ramadan iftar menu</w:t>
            </w:r>
            <w:r>
              <w:rPr>
                <w:sz w:val="17"/>
              </w:rPr>
              <w:t xml:space="preserve">”</w:t>
            </w:r>
          </w:p>
        </w:tc>
      </w:tr>
      <w:tr>
        <w:tc>
          <w:tcPr/>
          <w:p>
            <w:pPr>
              <w:pStyle w:val="Compact"/>
              <w:jc w:val="left"/>
            </w:pPr>
            <w:r>
              <w:rPr>
                <w:bCs/>
                <w:b/>
                <w:sz w:val="17"/>
              </w:rPr>
              <w:t xml:space="preserve">Item</w:t>
            </w:r>
          </w:p>
        </w:tc>
        <w:tc>
          <w:tcPr/>
          <w:p>
            <w:pPr>
              <w:pStyle w:val="Compact"/>
              <w:jc w:val="left"/>
            </w:pPr>
            <w:r>
              <w:rPr>
                <w:sz w:val="17"/>
              </w:rPr>
              <w:t xml:space="preserve">Dish group synonyms, category, protein, diet, price, availability now</w:t>
            </w:r>
          </w:p>
        </w:tc>
        <w:tc>
          <w:tcPr/>
          <w:p>
            <w:pPr>
              <w:pStyle w:val="Compact"/>
              <w:jc w:val="left"/>
            </w:pPr>
            <w:r>
              <w:rPr>
                <w:sz w:val="17"/>
              </w:rPr>
              <w:t xml:space="preserve">“</w:t>
            </w:r>
            <w:r>
              <w:rPr>
                <w:sz w:val="17"/>
              </w:rPr>
              <w:t xml:space="preserve">isombe</w:t>
            </w:r>
            <w:r>
              <w:rPr>
                <w:sz w:val="17"/>
              </w:rPr>
              <w:t xml:space="preserve">”</w:t>
            </w:r>
            <w:r>
              <w:rPr>
                <w:sz w:val="17"/>
              </w:rPr>
              <w:t xml:space="preserve">,</w:t>
            </w:r>
            <w:r>
              <w:rPr>
                <w:sz w:val="17"/>
              </w:rPr>
              <w:t xml:space="preserve"> </w:t>
            </w:r>
            <w:r>
              <w:rPr>
                <w:sz w:val="17"/>
              </w:rPr>
              <w:t xml:space="preserve">“</w:t>
            </w:r>
            <w:r>
              <w:rPr>
                <w:sz w:val="17"/>
              </w:rPr>
              <w:t xml:space="preserve">ugali beans</w:t>
            </w:r>
            <w:r>
              <w:rPr>
                <w:sz w:val="17"/>
              </w:rPr>
              <w:t xml:space="preserve">”</w:t>
            </w:r>
            <w:r>
              <w:rPr>
                <w:sz w:val="17"/>
              </w:rPr>
              <w:t xml:space="preserve">,</w:t>
            </w:r>
            <w:r>
              <w:rPr>
                <w:sz w:val="17"/>
              </w:rPr>
              <w:t xml:space="preserve"> </w:t>
            </w:r>
            <w:r>
              <w:rPr>
                <w:sz w:val="17"/>
              </w:rPr>
              <w:t xml:space="preserve">“</w:t>
            </w:r>
            <w:r>
              <w:rPr>
                <w:sz w:val="17"/>
              </w:rPr>
              <w:t xml:space="preserve">African tea</w:t>
            </w:r>
            <w:r>
              <w:rPr>
                <w:sz w:val="17"/>
              </w:rPr>
              <w:t xml:space="preserve">”</w:t>
            </w:r>
            <w:r>
              <w:rPr>
                <w:sz w:val="17"/>
              </w:rPr>
              <w:t xml:space="preserve">,</w:t>
            </w:r>
            <w:r>
              <w:rPr>
                <w:sz w:val="17"/>
              </w:rPr>
              <w:t xml:space="preserve"> </w:t>
            </w:r>
            <w:r>
              <w:rPr>
                <w:sz w:val="17"/>
              </w:rPr>
              <w:t xml:space="preserve">“</w:t>
            </w:r>
            <w:r>
              <w:rPr>
                <w:sz w:val="17"/>
              </w:rPr>
              <w:t xml:space="preserve">vegan near me</w:t>
            </w:r>
            <w:r>
              <w:rPr>
                <w:sz w:val="17"/>
              </w:rPr>
              <w:t xml:space="preserve">”</w:t>
            </w:r>
            <w:r>
              <w:rPr>
                <w:sz w:val="17"/>
              </w:rPr>
              <w:t xml:space="preserve">,</w:t>
            </w:r>
            <w:r>
              <w:rPr>
                <w:sz w:val="17"/>
              </w:rPr>
              <w:t xml:space="preserve"> </w:t>
            </w:r>
            <w:r>
              <w:rPr>
                <w:sz w:val="17"/>
              </w:rPr>
              <w:t xml:space="preserve">“</w:t>
            </w:r>
            <w:r>
              <w:rPr>
                <w:sz w:val="17"/>
              </w:rPr>
              <w:t xml:space="preserve">fasting food</w:t>
            </w:r>
            <w:r>
              <w:rPr>
                <w:sz w:val="17"/>
              </w:rPr>
              <w:t xml:space="preserve">”</w:t>
            </w:r>
          </w:p>
        </w:tc>
      </w:tr>
    </w:tbl>
    <w:p>
      <w:pPr>
        <w:pStyle w:val="BodyText"/>
      </w:pPr>
      <w:r>
        <w:t xml:space="preserve">Supporting rules:</w:t>
      </w:r>
    </w:p>
    <w:p>
      <w:pPr>
        <w:numPr>
          <w:ilvl w:val="0"/>
          <w:numId w:val="1022"/>
        </w:numPr>
        <w:pStyle w:val="Compact"/>
      </w:pPr>
      <w:r>
        <w:t xml:space="preserve">Query expansion through dish-group synonyms in multiple languages.</w:t>
      </w:r>
    </w:p>
    <w:p>
      <w:pPr>
        <w:numPr>
          <w:ilvl w:val="0"/>
          <w:numId w:val="1022"/>
        </w:numPr>
        <w:pStyle w:val="Compact"/>
      </w:pPr>
      <w:r>
        <w:t xml:space="preserve">Occasion-aware ranking: breakfast items first in the morning.</w:t>
      </w:r>
    </w:p>
    <w:p>
      <w:pPr>
        <w:numPr>
          <w:ilvl w:val="0"/>
          <w:numId w:val="1022"/>
        </w:numPr>
        <w:pStyle w:val="Compact"/>
      </w:pPr>
      <w:r>
        <w:t xml:space="preserve">“</w:t>
      </w:r>
      <w:r>
        <w:t xml:space="preserve">Available now</w:t>
      </w:r>
      <w:r>
        <w:t xml:space="preserve">”</w:t>
      </w:r>
      <w:r>
        <w:t xml:space="preserve"> </w:t>
      </w:r>
      <w:r>
        <w:t xml:space="preserve">filtering via availability windows.</w:t>
      </w:r>
    </w:p>
    <w:p>
      <w:pPr>
        <w:numPr>
          <w:ilvl w:val="0"/>
          <w:numId w:val="1022"/>
        </w:numPr>
        <w:pStyle w:val="Compact"/>
      </w:pPr>
      <w:r>
        <w:t xml:space="preserve">Diet filters drawn</w:t>
      </w:r>
      <w:r>
        <w:t xml:space="preserve"> </w:t>
      </w:r>
      <w:r>
        <w:rPr>
          <w:bCs/>
          <w:b/>
        </w:rPr>
        <w:t xml:space="preserve">only</w:t>
      </w:r>
      <w:r>
        <w:t xml:space="preserve"> </w:t>
      </w:r>
      <w:r>
        <w:t xml:space="preserve">from declared attributes.</w:t>
      </w:r>
    </w:p>
    <w:bookmarkEnd w:id="37"/>
    <w:bookmarkEnd w:id="38"/>
    <w:bookmarkStart w:id="39" w:name="recommendations-consolidated"/>
    <w:p>
      <w:pPr>
        <w:pStyle w:val="Heading1"/>
      </w:pPr>
      <w:r>
        <w:t xml:space="preserve">5. Recommendations (consolidated)</w:t>
      </w:r>
    </w:p>
    <w:p>
      <w:pPr>
        <w:numPr>
          <w:ilvl w:val="0"/>
          <w:numId w:val="1023"/>
        </w:numPr>
        <w:pStyle w:val="Compact"/>
      </w:pPr>
      <w:r>
        <w:rPr>
          <w:bCs/>
          <w:b/>
        </w:rPr>
        <w:t xml:space="preserve">Adopt a five-dimension model:</w:t>
      </w:r>
      <w:r>
        <w:t xml:space="preserve"> </w:t>
      </w:r>
      <w:r>
        <w:t xml:space="preserve">dish-form category (D2) + course/role + meal occasion + cuisine + attributes (D3). Keep presentation (menus and sections) separate and business-owned.</w:t>
      </w:r>
    </w:p>
    <w:p>
      <w:pPr>
        <w:numPr>
          <w:ilvl w:val="0"/>
          <w:numId w:val="1023"/>
        </w:numPr>
        <w:pStyle w:val="Compact"/>
      </w:pPr>
      <w:r>
        <w:rPr>
          <w:bCs/>
          <w:b/>
        </w:rPr>
        <w:t xml:space="preserve">Adopt the Food / Beverage / Bakery &amp; Confectionery / Retail families</w:t>
      </w:r>
      <w:r>
        <w:t xml:space="preserve"> </w:t>
      </w:r>
      <w:r>
        <w:t xml:space="preserve">with variable depth, and start with the Core and Regional entries in D2.</w:t>
      </w:r>
    </w:p>
    <w:p>
      <w:pPr>
        <w:numPr>
          <w:ilvl w:val="0"/>
          <w:numId w:val="1023"/>
        </w:numPr>
        <w:pStyle w:val="Compact"/>
      </w:pPr>
      <w:r>
        <w:rPr>
          <w:bCs/>
          <w:b/>
        </w:rPr>
        <w:t xml:space="preserve">Give African staple-plus-relish meals first-class treatment:</w:t>
      </w:r>
      <w:r>
        <w:t xml:space="preserve"> </w:t>
      </w:r>
      <w:r>
        <w:t xml:space="preserve">the</w:t>
      </w:r>
      <w:r>
        <w:t xml:space="preserve"> </w:t>
      </w:r>
      <w:r>
        <w:rPr>
          <w:iCs/>
          <w:i/>
        </w:rPr>
        <w:t xml:space="preserve">Staples &amp; Starch Accompaniments</w:t>
      </w:r>
      <w:r>
        <w:t xml:space="preserve"> </w:t>
      </w:r>
      <w:r>
        <w:t xml:space="preserve">category, a</w:t>
      </w:r>
      <w:r>
        <w:t xml:space="preserve"> </w:t>
      </w:r>
      <w:r>
        <w:rPr>
          <w:iCs/>
          <w:i/>
        </w:rPr>
        <w:t xml:space="preserve">staple</w:t>
      </w:r>
      <w:r>
        <w:t xml:space="preserve"> </w:t>
      </w:r>
      <w:r>
        <w:t xml:space="preserve">course role, and</w:t>
      </w:r>
      <w:r>
        <w:t xml:space="preserve"> </w:t>
      </w:r>
      <w:r>
        <w:t xml:space="preserve">“</w:t>
      </w:r>
      <w:r>
        <w:t xml:space="preserve">choose your staple</w:t>
      </w:r>
      <w:r>
        <w:t xml:space="preserve">”</w:t>
      </w:r>
      <w:r>
        <w:t xml:space="preserve"> </w:t>
      </w:r>
      <w:r>
        <w:t xml:space="preserve">modifier groups.</w:t>
      </w:r>
    </w:p>
    <w:p>
      <w:pPr>
        <w:numPr>
          <w:ilvl w:val="0"/>
          <w:numId w:val="1023"/>
        </w:numPr>
        <w:pStyle w:val="Compact"/>
      </w:pPr>
      <w:r>
        <w:rPr>
          <w:bCs/>
          <w:b/>
        </w:rPr>
        <w:t xml:space="preserve">Anchor culturally named dishes in dish groups</w:t>
      </w:r>
      <w:r>
        <w:t xml:space="preserve"> </w:t>
      </w:r>
      <w:r>
        <w:t xml:space="preserve">with multilingual synonyms; never translate display names.</w:t>
      </w:r>
    </w:p>
    <w:p>
      <w:pPr>
        <w:numPr>
          <w:ilvl w:val="0"/>
          <w:numId w:val="1023"/>
        </w:numPr>
        <w:pStyle w:val="Compact"/>
      </w:pPr>
      <w:r>
        <w:rPr>
          <w:bCs/>
          <w:b/>
        </w:rPr>
        <w:t xml:space="preserve">Use one master item with controlled location and service-point overrides</w:t>
      </w:r>
      <w:r>
        <w:t xml:space="preserve">, and version items on any allergen-relevant change.</w:t>
      </w:r>
    </w:p>
    <w:p>
      <w:pPr>
        <w:numPr>
          <w:ilvl w:val="0"/>
          <w:numId w:val="1023"/>
        </w:numPr>
        <w:pStyle w:val="Compact"/>
      </w:pPr>
      <w:r>
        <w:rPr>
          <w:bCs/>
          <w:b/>
        </w:rPr>
        <w:t xml:space="preserve">Treat allergen, gluten-free, vegan and halal information as safety- and trust-critical:</w:t>
      </w:r>
      <w:r>
        <w:t xml:space="preserve"> </w:t>
      </w:r>
      <w:r>
        <w:t xml:space="preserve">declared and attested, never inferred, with blanks shown as</w:t>
      </w:r>
      <w:r>
        <w:t xml:space="preserve"> </w:t>
      </w:r>
      <w:r>
        <w:t xml:space="preserve">“</w:t>
      </w:r>
      <w:r>
        <w:t xml:space="preserve">not declared</w:t>
      </w:r>
      <w:r>
        <w:t xml:space="preserve">”</w:t>
      </w:r>
      <w:r>
        <w:t xml:space="preserve">.</w:t>
      </w:r>
    </w:p>
    <w:p>
      <w:pPr>
        <w:numPr>
          <w:ilvl w:val="0"/>
          <w:numId w:val="1023"/>
        </w:numPr>
        <w:pStyle w:val="Compact"/>
      </w:pPr>
      <w:r>
        <w:rPr>
          <w:bCs/>
          <w:b/>
        </w:rPr>
        <w:t xml:space="preserve">Govern the taxonomy</w:t>
      </w:r>
      <w:r>
        <w:t xml:space="preserve"> </w:t>
      </w:r>
      <w:r>
        <w:t xml:space="preserve">with a named owner, regional reviewers, a proposal-and-promotion path, synonym merging and retire-don’t-delete.</w:t>
      </w:r>
    </w:p>
    <w:p>
      <w:pPr>
        <w:numPr>
          <w:ilvl w:val="0"/>
          <w:numId w:val="1023"/>
        </w:numPr>
        <w:pStyle w:val="Compact"/>
      </w:pPr>
      <w:r>
        <w:rPr>
          <w:bCs/>
          <w:b/>
        </w:rPr>
        <w:t xml:space="preserve">Run a Burundi and Rwanda field study</w:t>
      </w:r>
      <w:r>
        <w:t xml:space="preserve"> </w:t>
      </w:r>
      <w:r>
        <w:t xml:space="preserve">before finalising Regional entries (see Section 6).</w:t>
      </w:r>
    </w:p>
    <w:bookmarkEnd w:id="39"/>
    <w:bookmarkStart w:id="40" w:name="gaps-and-unresolved-questions"/>
    <w:p>
      <w:pPr>
        <w:pStyle w:val="Heading1"/>
      </w:pPr>
      <w:r>
        <w:t xml:space="preserve">6. Gaps and unresolved questions</w:t>
      </w:r>
    </w:p>
    <w:p>
      <w:pPr>
        <w:numPr>
          <w:ilvl w:val="0"/>
          <w:numId w:val="1024"/>
        </w:numPr>
        <w:pStyle w:val="Compact"/>
      </w:pPr>
      <w:r>
        <w:rPr>
          <w:bCs/>
          <w:b/>
        </w:rPr>
        <w:t xml:space="preserve">Burundi evidence is thin.</w:t>
      </w:r>
      <w:r>
        <w:t xml:space="preserve"> </w:t>
      </w:r>
      <w:r>
        <w:t xml:space="preserve">Only four Burundi-specific sources were found. Collecting 30–50 real menus (photographs) in Bujumbura, Gitega and Kigali would validate section practices, Kirundi and French terminology, and prices.</w:t>
      </w:r>
    </w:p>
    <w:p>
      <w:pPr>
        <w:numPr>
          <w:ilvl w:val="0"/>
          <w:numId w:val="1024"/>
        </w:numPr>
        <w:pStyle w:val="Compact"/>
      </w:pPr>
      <w:r>
        <w:rPr>
          <w:bCs/>
          <w:b/>
        </w:rPr>
        <w:t xml:space="preserve">Kirundi, Kinyarwanda, Luganda and Lingala terms</w:t>
      </w:r>
      <w:r>
        <w:t xml:space="preserve"> </w:t>
      </w:r>
      <w:r>
        <w:t xml:space="preserve">need native-speaker validation. Several synonyms are marked unverified.</w:t>
      </w:r>
    </w:p>
    <w:p>
      <w:pPr>
        <w:numPr>
          <w:ilvl w:val="0"/>
          <w:numId w:val="1024"/>
        </w:numPr>
        <w:pStyle w:val="Compact"/>
      </w:pPr>
      <w:r>
        <w:rPr>
          <w:bCs/>
          <w:b/>
        </w:rPr>
        <w:t xml:space="preserve">National allergen law</w:t>
      </w:r>
      <w:r>
        <w:t xml:space="preserve"> </w:t>
      </w:r>
      <w:r>
        <w:t xml:space="preserve">in Burundi, Rwanda, Uganda, Kenya and Tanzania for non-prepacked restaurant food was not established in this study. The East African Community standards and each national bureau should be consulted.</w:t>
      </w:r>
    </w:p>
    <w:p>
      <w:pPr>
        <w:numPr>
          <w:ilvl w:val="0"/>
          <w:numId w:val="1024"/>
        </w:numPr>
        <w:pStyle w:val="Compact"/>
      </w:pPr>
      <w:r>
        <w:rPr>
          <w:bCs/>
          <w:b/>
        </w:rPr>
        <w:t xml:space="preserve">Coconut, buckwheat and local allergens</w:t>
      </w:r>
      <w:r>
        <w:t xml:space="preserve"> </w:t>
      </w:r>
      <w:r>
        <w:t xml:space="preserve">(for example cassava sensitivity) have no settled treatment.</w:t>
      </w:r>
    </w:p>
    <w:p>
      <w:pPr>
        <w:numPr>
          <w:ilvl w:val="0"/>
          <w:numId w:val="1024"/>
        </w:numPr>
        <w:pStyle w:val="Compact"/>
      </w:pPr>
      <w:r>
        <w:rPr>
          <w:bCs/>
          <w:b/>
        </w:rPr>
        <w:t xml:space="preserve">Final Codex 2024 priority list text</w:t>
      </w:r>
      <w:r>
        <w:t xml:space="preserve"> </w:t>
      </w:r>
      <w:r>
        <w:t xml:space="preserve">should be checked against the published standard before PEWA maps it.</w:t>
      </w:r>
    </w:p>
    <w:p>
      <w:pPr>
        <w:numPr>
          <w:ilvl w:val="0"/>
          <w:numId w:val="1024"/>
        </w:numPr>
        <w:pStyle w:val="Compact"/>
      </w:pPr>
      <w:r>
        <w:rPr>
          <w:bCs/>
          <w:b/>
        </w:rPr>
        <w:t xml:space="preserve">Delivery-only kitchens in East Africa</w:t>
      </w:r>
      <w:r>
        <w:t xml:space="preserve"> </w:t>
      </w:r>
      <w:r>
        <w:t xml:space="preserve">— their menu practices were not observed directly.</w:t>
      </w:r>
    </w:p>
    <w:p>
      <w:pPr>
        <w:numPr>
          <w:ilvl w:val="0"/>
          <w:numId w:val="1024"/>
        </w:numPr>
        <w:pStyle w:val="Compact"/>
      </w:pPr>
      <w:r>
        <w:rPr>
          <w:bCs/>
          <w:b/>
        </w:rPr>
        <w:t xml:space="preserve">Halal evidence levels</w:t>
      </w:r>
      <w:r>
        <w:t xml:space="preserve"> </w:t>
      </w:r>
      <w:r>
        <w:t xml:space="preserve">— PEWA must decide which certifiers to recognise per country.</w:t>
      </w:r>
    </w:p>
    <w:p>
      <w:pPr>
        <w:pStyle w:val="FirstParagraph"/>
      </w:pPr>
      <w:r>
        <w:t xml:space="preserve">Matters requiring PEWA decisions are listed in D5.</w:t>
      </w:r>
    </w:p>
    <w:bookmarkEnd w:id="40"/>
    <w:bookmarkStart w:id="41" w:name="completion-summary"/>
    <w:p>
      <w:pPr>
        <w:pStyle w:val="Heading1"/>
      </w:pPr>
      <w:r>
        <w:t xml:space="preserve">7. Completion summary</w:t>
      </w:r>
    </w:p>
    <w:p>
      <w:pPr>
        <w:pStyle w:val="FirstParagraph"/>
      </w:pPr>
      <w:r>
        <w:rPr>
          <w:bCs/>
          <w:b/>
        </w:rPr>
        <w:t xml:space="preserve">Strongest findings.</w:t>
      </w:r>
    </w:p>
    <w:p>
      <w:pPr>
        <w:numPr>
          <w:ilvl w:val="0"/>
          <w:numId w:val="1025"/>
        </w:numPr>
        <w:pStyle w:val="Compact"/>
      </w:pPr>
      <w:r>
        <w:t xml:space="preserve">Menus blend five independent dimensions, and PEWA should separate them.</w:t>
      </w:r>
    </w:p>
    <w:p>
      <w:pPr>
        <w:numPr>
          <w:ilvl w:val="0"/>
          <w:numId w:val="1025"/>
        </w:numPr>
        <w:pStyle w:val="Compact"/>
      </w:pPr>
      <w:r>
        <w:t xml:space="preserve">The African staple-plus-relish meal requires its own category and role.</w:t>
      </w:r>
    </w:p>
    <w:p>
      <w:pPr>
        <w:numPr>
          <w:ilvl w:val="0"/>
          <w:numId w:val="1025"/>
        </w:numPr>
        <w:pStyle w:val="Compact"/>
      </w:pPr>
      <w:r>
        <w:t xml:space="preserve">Brand content and local price/availability should be split in multi-location menus.</w:t>
      </w:r>
    </w:p>
    <w:p>
      <w:pPr>
        <w:numPr>
          <w:ilvl w:val="0"/>
          <w:numId w:val="1025"/>
        </w:numPr>
        <w:pStyle w:val="Compact"/>
      </w:pPr>
      <w:r>
        <w:t xml:space="preserve">Allergen and dietary information must be declared, never inferred.</w:t>
      </w:r>
    </w:p>
    <w:p>
      <w:pPr>
        <w:pStyle w:val="FirstParagraph"/>
      </w:pPr>
      <w:r>
        <w:rPr>
          <w:bCs/>
          <w:b/>
        </w:rPr>
        <w:t xml:space="preserve">High-confidence evidence.</w:t>
      </w:r>
    </w:p>
    <w:p>
      <w:pPr>
        <w:numPr>
          <w:ilvl w:val="0"/>
          <w:numId w:val="1026"/>
        </w:numPr>
        <w:pStyle w:val="Compact"/>
      </w:pPr>
      <w:r>
        <w:t xml:space="preserve">Menu structure and reuse: platform documentation (S01, S08–S16).</w:t>
      </w:r>
    </w:p>
    <w:p>
      <w:pPr>
        <w:numPr>
          <w:ilvl w:val="0"/>
          <w:numId w:val="1026"/>
        </w:numPr>
        <w:pStyle w:val="Compact"/>
      </w:pPr>
      <w:r>
        <w:t xml:space="preserve">Allergen regulation (S02–S06, S61–S63).</w:t>
      </w:r>
    </w:p>
    <w:p>
      <w:pPr>
        <w:numPr>
          <w:ilvl w:val="0"/>
          <w:numId w:val="1026"/>
        </w:numPr>
        <w:pStyle w:val="Compact"/>
      </w:pPr>
      <w:r>
        <w:t xml:space="preserve">Dietary-label governance on delivery platforms (S64–S66).</w:t>
      </w:r>
    </w:p>
    <w:p>
      <w:pPr>
        <w:numPr>
          <w:ilvl w:val="0"/>
          <w:numId w:val="1026"/>
        </w:numPr>
        <w:pStyle w:val="Compact"/>
      </w:pPr>
      <w:r>
        <w:t xml:space="preserve">Nigerian soup/swallow structure (S46–S49).</w:t>
      </w:r>
    </w:p>
    <w:p>
      <w:pPr>
        <w:numPr>
          <w:ilvl w:val="0"/>
          <w:numId w:val="1026"/>
        </w:numPr>
        <w:pStyle w:val="Compact"/>
      </w:pPr>
      <w:r>
        <w:t xml:space="preserve">Kenyan café-chain multi-menu practice (S17–S22).</w:t>
      </w:r>
    </w:p>
    <w:p>
      <w:pPr>
        <w:numPr>
          <w:ilvl w:val="0"/>
          <w:numId w:val="1026"/>
        </w:numPr>
        <w:pStyle w:val="Compact"/>
      </w:pPr>
      <w:r>
        <w:t xml:space="preserve">Ethiopian fasting menus (S53–S55).</w:t>
      </w:r>
    </w:p>
    <w:p>
      <w:pPr>
        <w:pStyle w:val="FirstParagraph"/>
      </w:pPr>
      <w:r>
        <w:rPr>
          <w:bCs/>
          <w:b/>
        </w:rPr>
        <w:t xml:space="preserve">Weak or incomplete evidence.</w:t>
      </w:r>
    </w:p>
    <w:p>
      <w:pPr>
        <w:numPr>
          <w:ilvl w:val="0"/>
          <w:numId w:val="1027"/>
        </w:numPr>
        <w:pStyle w:val="Compact"/>
      </w:pPr>
      <w:r>
        <w:t xml:space="preserve">Burundi restaurant menus and terminology.</w:t>
      </w:r>
    </w:p>
    <w:p>
      <w:pPr>
        <w:numPr>
          <w:ilvl w:val="0"/>
          <w:numId w:val="1027"/>
        </w:numPr>
        <w:pStyle w:val="Compact"/>
      </w:pPr>
      <w:r>
        <w:t xml:space="preserve">Local-language synonyms.</w:t>
      </w:r>
    </w:p>
    <w:p>
      <w:pPr>
        <w:numPr>
          <w:ilvl w:val="0"/>
          <w:numId w:val="1027"/>
        </w:numPr>
        <w:pStyle w:val="Compact"/>
      </w:pPr>
      <w:r>
        <w:t xml:space="preserve">National allergen law in East Africa.</w:t>
      </w:r>
    </w:p>
    <w:p>
      <w:pPr>
        <w:numPr>
          <w:ilvl w:val="0"/>
          <w:numId w:val="1027"/>
        </w:numPr>
        <w:pStyle w:val="Compact"/>
      </w:pPr>
      <w:r>
        <w:t xml:space="preserve">Fine dining, confectionery and delivery-only kitchens in the region.</w:t>
      </w:r>
    </w:p>
    <w:p>
      <w:pPr>
        <w:numPr>
          <w:ilvl w:val="0"/>
          <w:numId w:val="1027"/>
        </w:numPr>
        <w:pStyle w:val="Compact"/>
      </w:pPr>
      <w:r>
        <w:t xml:space="preserve">Hotel service-point menus (observed only via travel listings).</w:t>
      </w:r>
    </w:p>
    <w:p>
      <w:pPr>
        <w:pStyle w:val="FirstParagraph"/>
      </w:pPr>
      <w:r>
        <w:rPr>
          <w:bCs/>
          <w:b/>
        </w:rPr>
        <w:t xml:space="preserve">Most important recommendations.</w:t>
      </w:r>
      <w:r>
        <w:t xml:space="preserve"> </w:t>
      </w:r>
      <w:r>
        <w:t xml:space="preserve">The five-dimension model; dish groups with multilingual synonyms; master item plus controlled overrides; declared-only safety attributes; a governed taxonomy with a promotion path.</w:t>
      </w:r>
    </w:p>
    <w:p>
      <w:pPr>
        <w:pStyle w:val="BodyText"/>
      </w:pPr>
      <w:r>
        <w:rPr>
          <w:bCs/>
          <w:b/>
        </w:rPr>
        <w:t xml:space="preserve">Questions for further investigation.</w:t>
      </w:r>
    </w:p>
    <w:p>
      <w:pPr>
        <w:numPr>
          <w:ilvl w:val="0"/>
          <w:numId w:val="1028"/>
        </w:numPr>
        <w:pStyle w:val="Compact"/>
      </w:pPr>
      <w:r>
        <w:t xml:space="preserve">What do Burundian menus actually call their sections, in French versus Kirundi?</w:t>
      </w:r>
    </w:p>
    <w:p>
      <w:pPr>
        <w:numPr>
          <w:ilvl w:val="0"/>
          <w:numId w:val="1028"/>
        </w:numPr>
        <w:pStyle w:val="Compact"/>
      </w:pPr>
      <w:r>
        <w:t xml:space="preserve">How do East African customers search — by dish name, by protein, by venue type?</w:t>
      </w:r>
    </w:p>
    <w:p>
      <w:pPr>
        <w:numPr>
          <w:ilvl w:val="0"/>
          <w:numId w:val="1028"/>
        </w:numPr>
        <w:pStyle w:val="Compact"/>
      </w:pPr>
      <w:r>
        <w:t xml:space="preserve">Which halal certifiers should be recognised in each country?</w:t>
      </w:r>
    </w:p>
    <w:p>
      <w:pPr>
        <w:numPr>
          <w:ilvl w:val="0"/>
          <w:numId w:val="1028"/>
        </w:numPr>
        <w:pStyle w:val="Compact"/>
      </w:pPr>
      <w:r>
        <w:t xml:space="preserve">What is the legal allergen duty for restaurants in each operating country?</w:t>
      </w:r>
    </w:p>
    <w:p>
      <w:pPr>
        <w:numPr>
          <w:ilvl w:val="0"/>
          <w:numId w:val="1028"/>
        </w:numPr>
        <w:pStyle w:val="Compact"/>
      </w:pPr>
      <w:r>
        <w:t xml:space="preserve">Should</w:t>
      </w:r>
      <w:r>
        <w:t xml:space="preserve"> </w:t>
      </w:r>
      <w:r>
        <w:t xml:space="preserve">“</w:t>
      </w:r>
      <w:r>
        <w:t xml:space="preserve">Fish &amp; Seafood</w:t>
      </w:r>
      <w:r>
        <w:t xml:space="preserve">”</w:t>
      </w:r>
      <w:r>
        <w:t xml:space="preserve"> </w:t>
      </w:r>
      <w:r>
        <w:t xml:space="preserve">be a category or only an attribute?</w:t>
      </w:r>
    </w:p>
    <w:bookmarkEnd w:id="41"/>
    <w:bookmarkStart w:id="123" w:name="annex-a-source-register"/>
    <w:p>
      <w:pPr>
        <w:pStyle w:val="Heading1"/>
      </w:pPr>
      <w:r>
        <w:t xml:space="preserve">Annex A — Source register</w:t>
      </w:r>
    </w:p>
    <w:tbl>
      <w:tblPr>
        <w:tblStyle w:val="Table"/>
        <w:tblW w:type="pct" w:w="5000"/>
        <w:tblLook w:firstRow="1" w:lastRow="0" w:firstColumn="0" w:lastColumn="0" w:noHBand="0" w:noVBand="0" w:val="0020"/>
        <w:jc w:val="start"/>
        <w:tblBorders>
          <w:top w:val="single" w:sz="4" w:color="B8C4CC"/>
          <w:left w:val="single" w:sz="4" w:color="B8C4CC"/>
          <w:bottom w:val="single" w:sz="4" w:color="B8C4CC"/>
          <w:right w:val="single" w:sz="4" w:color="B8C4CC"/>
          <w:insideH w:val="single" w:sz="4" w:color="B8C4CC"/>
          <w:insideV w:val="single" w:sz="4" w:color="B8C4CC"/>
        </w:tblBorders>
      </w:tblPr>
      <w:tblGrid>
        <w:gridCol w:w="1584"/>
        <w:gridCol w:w="1584"/>
        <w:gridCol w:w="1584"/>
        <w:gridCol w:w="1584"/>
        <w:gridCol w:w="1584"/>
      </w:tblGrid>
      <w:tr>
        <w:trPr>
          <w:tblHeader w:val="true"/>
        </w:trPr>
        <w:tc>
          <w:tcPr>
            <w:shd w:val="clear" w:fill="DCE8EF"/>
          </w:tcPr>
          <w:p>
            <w:pPr>
              <w:pStyle w:val="Compact"/>
              <w:jc w:val="left"/>
            </w:pPr>
            <w:r>
              <w:rPr>
                <w:sz w:val="17"/>
              </w:rPr>
              <w:t xml:space="preserve">ID</w:t>
            </w:r>
          </w:p>
        </w:tc>
        <w:tc>
          <w:tcPr>
            <w:shd w:val="clear" w:fill="DCE8EF"/>
          </w:tcPr>
          <w:p>
            <w:pPr>
              <w:pStyle w:val="Compact"/>
              <w:jc w:val="left"/>
            </w:pPr>
            <w:r>
              <w:rPr>
                <w:sz w:val="17"/>
              </w:rPr>
              <w:t xml:space="preserve">Title</w:t>
            </w:r>
          </w:p>
        </w:tc>
        <w:tc>
          <w:tcPr>
            <w:shd w:val="clear" w:fill="DCE8EF"/>
          </w:tcPr>
          <w:p>
            <w:pPr>
              <w:pStyle w:val="Compact"/>
              <w:jc w:val="left"/>
            </w:pPr>
            <w:r>
              <w:rPr>
                <w:sz w:val="17"/>
              </w:rPr>
              <w:t xml:space="preserve">Publisher</w:t>
            </w:r>
          </w:p>
        </w:tc>
        <w:tc>
          <w:tcPr>
            <w:shd w:val="clear" w:fill="DCE8EF"/>
          </w:tcPr>
          <w:p>
            <w:pPr>
              <w:pStyle w:val="Compact"/>
              <w:jc w:val="left"/>
            </w:pPr>
            <w:r>
              <w:rPr>
                <w:sz w:val="17"/>
              </w:rPr>
              <w:t xml:space="preserve">Type</w:t>
            </w:r>
          </w:p>
        </w:tc>
        <w:tc>
          <w:tcPr>
            <w:shd w:val="clear" w:fill="DCE8EF"/>
          </w:tcPr>
          <w:p>
            <w:pPr>
              <w:pStyle w:val="Compact"/>
              <w:jc w:val="left"/>
            </w:pPr>
            <w:r>
              <w:rPr>
                <w:sz w:val="17"/>
              </w:rPr>
              <w:t xml:space="preserve">URL</w:t>
            </w:r>
          </w:p>
        </w:tc>
      </w:tr>
      <w:tr>
        <w:tc>
          <w:tcPr/>
          <w:p>
            <w:pPr>
              <w:pStyle w:val="Compact"/>
              <w:jc w:val="left"/>
            </w:pPr>
            <w:r>
              <w:rPr>
                <w:sz w:val="17"/>
              </w:rPr>
              <w:t xml:space="preserve">S01</w:t>
            </w:r>
          </w:p>
        </w:tc>
        <w:tc>
          <w:tcPr/>
          <w:p>
            <w:pPr>
              <w:pStyle w:val="Compact"/>
              <w:jc w:val="left"/>
            </w:pPr>
            <w:r>
              <w:rPr>
                <w:sz w:val="17"/>
              </w:rPr>
              <w:t xml:space="preserve">Schema.org MenuItem / Menu / MenuSection</w:t>
            </w:r>
          </w:p>
        </w:tc>
        <w:tc>
          <w:tcPr/>
          <w:p>
            <w:pPr>
              <w:pStyle w:val="Compact"/>
              <w:jc w:val="left"/>
            </w:pPr>
            <w:r>
              <w:rPr>
                <w:sz w:val="17"/>
              </w:rPr>
              <w:t xml:space="preserve">Schema.org</w:t>
            </w:r>
          </w:p>
        </w:tc>
        <w:tc>
          <w:tcPr/>
          <w:p>
            <w:pPr>
              <w:pStyle w:val="Compact"/>
              <w:jc w:val="left"/>
            </w:pPr>
            <w:r>
              <w:rPr>
                <w:sz w:val="17"/>
              </w:rPr>
              <w:t xml:space="preserve">PLT</w:t>
            </w:r>
          </w:p>
        </w:tc>
        <w:tc>
          <w:tcPr/>
          <w:p>
            <w:pPr>
              <w:pStyle w:val="Compact"/>
              <w:jc w:val="left"/>
            </w:pPr>
            <w:hyperlink r:id="rId42">
              <w:r>
                <w:rPr>
                  <w:rStyle w:val="Hyperlink"/>
                </w:rPr>
                <w:t xml:space="preserve">https://schema.org/MenuItem</w:t>
              </w:r>
            </w:hyperlink>
          </w:p>
        </w:tc>
      </w:tr>
      <w:tr>
        <w:tc>
          <w:tcPr/>
          <w:p>
            <w:pPr>
              <w:pStyle w:val="Compact"/>
              <w:jc w:val="left"/>
            </w:pPr>
            <w:r>
              <w:rPr>
                <w:sz w:val="17"/>
              </w:rPr>
              <w:t xml:space="preserve">S02</w:t>
            </w:r>
          </w:p>
        </w:tc>
        <w:tc>
          <w:tcPr/>
          <w:p>
            <w:pPr>
              <w:pStyle w:val="Compact"/>
              <w:jc w:val="left"/>
            </w:pPr>
            <w:r>
              <w:rPr>
                <w:sz w:val="17"/>
              </w:rPr>
              <w:t xml:space="preserve">EU FIC Annex II – 14 allergens (summary)</w:t>
            </w:r>
          </w:p>
        </w:tc>
        <w:tc>
          <w:tcPr/>
          <w:p>
            <w:pPr>
              <w:pStyle w:val="Compact"/>
              <w:jc w:val="left"/>
            </w:pPr>
            <w:r>
              <w:rPr>
                <w:sz w:val="17"/>
              </w:rPr>
              <w:t xml:space="preserve">FARRP, Univ. of Nebraska</w:t>
            </w:r>
          </w:p>
        </w:tc>
        <w:tc>
          <w:tcPr/>
          <w:p>
            <w:pPr>
              <w:pStyle w:val="Compact"/>
              <w:jc w:val="left"/>
            </w:pPr>
            <w:r>
              <w:rPr>
                <w:sz w:val="17"/>
              </w:rPr>
              <w:t xml:space="preserve">REG</w:t>
            </w:r>
          </w:p>
        </w:tc>
        <w:tc>
          <w:tcPr/>
          <w:p>
            <w:pPr>
              <w:pStyle w:val="Compact"/>
              <w:jc w:val="left"/>
            </w:pPr>
            <w:hyperlink r:id="rId43">
              <w:r>
                <w:rPr>
                  <w:rStyle w:val="Hyperlink"/>
                </w:rPr>
                <w:t xml:space="preserve">https://farrp.unl.edu/farrp-resources/regulatory/european-union</w:t>
              </w:r>
            </w:hyperlink>
          </w:p>
        </w:tc>
      </w:tr>
      <w:tr>
        <w:tc>
          <w:tcPr/>
          <w:p>
            <w:pPr>
              <w:pStyle w:val="Compact"/>
              <w:jc w:val="left"/>
            </w:pPr>
            <w:r>
              <w:rPr>
                <w:sz w:val="17"/>
              </w:rPr>
              <w:t xml:space="preserve">S03</w:t>
            </w:r>
          </w:p>
        </w:tc>
        <w:tc>
          <w:tcPr/>
          <w:p>
            <w:pPr>
              <w:pStyle w:val="Compact"/>
              <w:jc w:val="left"/>
            </w:pPr>
            <w:r>
              <w:rPr>
                <w:sz w:val="17"/>
              </w:rPr>
              <w:t xml:space="preserve">FASTER Act – sesame as 9th major allergen</w:t>
            </w:r>
          </w:p>
        </w:tc>
        <w:tc>
          <w:tcPr/>
          <w:p>
            <w:pPr>
              <w:pStyle w:val="Compact"/>
              <w:jc w:val="left"/>
            </w:pPr>
            <w:r>
              <w:rPr>
                <w:sz w:val="17"/>
              </w:rPr>
              <w:t xml:space="preserve">Michigan State Univ. Extension</w:t>
            </w:r>
          </w:p>
        </w:tc>
        <w:tc>
          <w:tcPr/>
          <w:p>
            <w:pPr>
              <w:pStyle w:val="Compact"/>
              <w:jc w:val="left"/>
            </w:pPr>
            <w:r>
              <w:rPr>
                <w:sz w:val="17"/>
              </w:rPr>
              <w:t xml:space="preserve">REG</w:t>
            </w:r>
          </w:p>
        </w:tc>
        <w:tc>
          <w:tcPr/>
          <w:p>
            <w:pPr>
              <w:pStyle w:val="Compact"/>
              <w:jc w:val="left"/>
            </w:pPr>
            <w:hyperlink r:id="rId44">
              <w:r>
                <w:rPr>
                  <w:rStyle w:val="Hyperlink"/>
                </w:rPr>
                <w:t xml:space="preserve">https://www.canr.msu.edu/news/the-faster-act-sesame-as-major-food-allergen</w:t>
              </w:r>
            </w:hyperlink>
          </w:p>
        </w:tc>
      </w:tr>
      <w:tr>
        <w:tc>
          <w:tcPr/>
          <w:p>
            <w:pPr>
              <w:pStyle w:val="Compact"/>
              <w:jc w:val="left"/>
            </w:pPr>
            <w:r>
              <w:rPr>
                <w:sz w:val="17"/>
              </w:rPr>
              <w:t xml:space="preserve">S04</w:t>
            </w:r>
          </w:p>
        </w:tc>
        <w:tc>
          <w:tcPr/>
          <w:p>
            <w:pPr>
              <w:pStyle w:val="Compact"/>
              <w:jc w:val="left"/>
            </w:pPr>
            <w:r>
              <w:rPr>
                <w:sz w:val="17"/>
              </w:rPr>
              <w:t xml:space="preserve">Codex CXS 1-1985 allergen labelling revision (adopted Nov 2024)</w:t>
            </w:r>
          </w:p>
        </w:tc>
        <w:tc>
          <w:tcPr/>
          <w:p>
            <w:pPr>
              <w:pStyle w:val="Compact"/>
              <w:jc w:val="left"/>
            </w:pPr>
            <w:r>
              <w:rPr>
                <w:sz w:val="17"/>
              </w:rPr>
              <w:t xml:space="preserve">ChemLinked</w:t>
            </w:r>
          </w:p>
        </w:tc>
        <w:tc>
          <w:tcPr/>
          <w:p>
            <w:pPr>
              <w:pStyle w:val="Compact"/>
              <w:jc w:val="left"/>
            </w:pPr>
            <w:r>
              <w:rPr>
                <w:sz w:val="17"/>
              </w:rPr>
              <w:t xml:space="preserve">REG</w:t>
            </w:r>
          </w:p>
        </w:tc>
        <w:tc>
          <w:tcPr/>
          <w:p>
            <w:pPr>
              <w:pStyle w:val="Compact"/>
              <w:jc w:val="left"/>
            </w:pPr>
            <w:hyperlink r:id="rId45">
              <w:r>
                <w:rPr>
                  <w:rStyle w:val="Hyperlink"/>
                </w:rPr>
                <w:t xml:space="preserve">https://food.chemlinked.com/news/food-news/cac-proposes-to-revise-the-general-standard-for-the-labeling-of-prepackaged-food-involving-allergen-labeling</w:t>
              </w:r>
            </w:hyperlink>
          </w:p>
        </w:tc>
      </w:tr>
      <w:tr>
        <w:tc>
          <w:tcPr/>
          <w:p>
            <w:pPr>
              <w:pStyle w:val="Compact"/>
              <w:jc w:val="left"/>
            </w:pPr>
            <w:r>
              <w:rPr>
                <w:sz w:val="17"/>
              </w:rPr>
              <w:t xml:space="preserve">S05</w:t>
            </w:r>
          </w:p>
        </w:tc>
        <w:tc>
          <w:tcPr/>
          <w:p>
            <w:pPr>
              <w:pStyle w:val="Compact"/>
              <w:jc w:val="left"/>
            </w:pPr>
            <w:r>
              <w:rPr>
                <w:sz w:val="17"/>
              </w:rPr>
              <w:t xml:space="preserve">Codex Committee on Food Labelling update</w:t>
            </w:r>
          </w:p>
        </w:tc>
        <w:tc>
          <w:tcPr/>
          <w:p>
            <w:pPr>
              <w:pStyle w:val="Compact"/>
              <w:jc w:val="left"/>
            </w:pPr>
            <w:r>
              <w:rPr>
                <w:sz w:val="17"/>
              </w:rPr>
              <w:t xml:space="preserve">Food Allergy Canada</w:t>
            </w:r>
          </w:p>
        </w:tc>
        <w:tc>
          <w:tcPr/>
          <w:p>
            <w:pPr>
              <w:pStyle w:val="Compact"/>
              <w:jc w:val="left"/>
            </w:pPr>
            <w:r>
              <w:rPr>
                <w:sz w:val="17"/>
              </w:rPr>
              <w:t xml:space="preserve">REG</w:t>
            </w:r>
          </w:p>
        </w:tc>
        <w:tc>
          <w:tcPr/>
          <w:p>
            <w:pPr>
              <w:pStyle w:val="Compact"/>
              <w:jc w:val="left"/>
            </w:pPr>
            <w:hyperlink r:id="rId46">
              <w:r>
                <w:rPr>
                  <w:rStyle w:val="Hyperlink"/>
                </w:rPr>
                <w:t xml:space="preserve">https://www.foodallergycanada.ca/codex-updates/</w:t>
              </w:r>
            </w:hyperlink>
          </w:p>
        </w:tc>
      </w:tr>
      <w:tr>
        <w:tc>
          <w:tcPr/>
          <w:p>
            <w:pPr>
              <w:pStyle w:val="Compact"/>
              <w:jc w:val="left"/>
            </w:pPr>
            <w:r>
              <w:rPr>
                <w:sz w:val="17"/>
              </w:rPr>
              <w:t xml:space="preserve">S06</w:t>
            </w:r>
          </w:p>
        </w:tc>
        <w:tc>
          <w:tcPr/>
          <w:p>
            <w:pPr>
              <w:pStyle w:val="Compact"/>
              <w:jc w:val="left"/>
            </w:pPr>
            <w:r>
              <w:rPr>
                <w:sz w:val="17"/>
              </w:rPr>
              <w:t xml:space="preserve">Codex adopts precautionary allergen labelling at CAC49</w:t>
            </w:r>
          </w:p>
        </w:tc>
        <w:tc>
          <w:tcPr/>
          <w:p>
            <w:pPr>
              <w:pStyle w:val="Compact"/>
              <w:jc w:val="left"/>
            </w:pPr>
            <w:r>
              <w:rPr>
                <w:sz w:val="17"/>
              </w:rPr>
              <w:t xml:space="preserve">Food Safety Magazine</w:t>
            </w:r>
          </w:p>
        </w:tc>
        <w:tc>
          <w:tcPr/>
          <w:p>
            <w:pPr>
              <w:pStyle w:val="Compact"/>
              <w:jc w:val="left"/>
            </w:pPr>
            <w:r>
              <w:rPr>
                <w:sz w:val="17"/>
              </w:rPr>
              <w:t xml:space="preserve">REG</w:t>
            </w:r>
          </w:p>
        </w:tc>
        <w:tc>
          <w:tcPr/>
          <w:p>
            <w:pPr>
              <w:pStyle w:val="Compact"/>
              <w:jc w:val="left"/>
            </w:pPr>
            <w:hyperlink r:id="rId47">
              <w:r>
                <w:rPr>
                  <w:rStyle w:val="Hyperlink"/>
                </w:rPr>
                <w:t xml:space="preserve">https://www.food-safety.com/articles/11587-codex-adopts-internationally-harmonized-precautionary-allergen-labeling-at-cac49</w:t>
              </w:r>
            </w:hyperlink>
          </w:p>
        </w:tc>
      </w:tr>
      <w:tr>
        <w:tc>
          <w:tcPr/>
          <w:p>
            <w:pPr>
              <w:pStyle w:val="Compact"/>
              <w:jc w:val="left"/>
            </w:pPr>
            <w:r>
              <w:rPr>
                <w:sz w:val="17"/>
              </w:rPr>
              <w:t xml:space="preserve">S07</w:t>
            </w:r>
          </w:p>
        </w:tc>
        <w:tc>
          <w:tcPr/>
          <w:p>
            <w:pPr>
              <w:pStyle w:val="Compact"/>
              <w:jc w:val="left"/>
            </w:pPr>
            <w:r>
              <w:rPr>
                <w:sz w:val="17"/>
              </w:rPr>
              <w:t xml:space="preserve">Square for Restaurants – Menus help article</w:t>
            </w:r>
          </w:p>
        </w:tc>
        <w:tc>
          <w:tcPr/>
          <w:p>
            <w:pPr>
              <w:pStyle w:val="Compact"/>
              <w:jc w:val="left"/>
            </w:pPr>
            <w:r>
              <w:rPr>
                <w:sz w:val="17"/>
              </w:rPr>
              <w:t xml:space="preserve">Square</w:t>
            </w:r>
          </w:p>
        </w:tc>
        <w:tc>
          <w:tcPr/>
          <w:p>
            <w:pPr>
              <w:pStyle w:val="Compact"/>
              <w:jc w:val="left"/>
            </w:pPr>
            <w:r>
              <w:rPr>
                <w:sz w:val="17"/>
              </w:rPr>
              <w:t xml:space="preserve">PLT</w:t>
            </w:r>
          </w:p>
        </w:tc>
        <w:tc>
          <w:tcPr/>
          <w:p>
            <w:pPr>
              <w:pStyle w:val="Compact"/>
              <w:jc w:val="left"/>
            </w:pPr>
            <w:hyperlink r:id="rId48">
              <w:r>
                <w:rPr>
                  <w:rStyle w:val="Hyperlink"/>
                </w:rPr>
                <w:t xml:space="preserve">https://squareup.com/help/ie/article/6424</w:t>
              </w:r>
            </w:hyperlink>
          </w:p>
        </w:tc>
      </w:tr>
      <w:tr>
        <w:tc>
          <w:tcPr/>
          <w:p>
            <w:pPr>
              <w:pStyle w:val="Compact"/>
              <w:jc w:val="left"/>
            </w:pPr>
            <w:r>
              <w:rPr>
                <w:sz w:val="17"/>
              </w:rPr>
              <w:t xml:space="preserve">S08</w:t>
            </w:r>
          </w:p>
        </w:tc>
        <w:tc>
          <w:tcPr/>
          <w:p>
            <w:pPr>
              <w:pStyle w:val="Compact"/>
              <w:jc w:val="left"/>
            </w:pPr>
            <w:r>
              <w:rPr>
                <w:sz w:val="17"/>
              </w:rPr>
              <w:t xml:space="preserve">7 tips to optimise your restaurant menu with Square</w:t>
            </w:r>
          </w:p>
        </w:tc>
        <w:tc>
          <w:tcPr/>
          <w:p>
            <w:pPr>
              <w:pStyle w:val="Compact"/>
              <w:jc w:val="left"/>
            </w:pPr>
            <w:r>
              <w:rPr>
                <w:sz w:val="17"/>
              </w:rPr>
              <w:t xml:space="preserve">Square</w:t>
            </w:r>
          </w:p>
        </w:tc>
        <w:tc>
          <w:tcPr/>
          <w:p>
            <w:pPr>
              <w:pStyle w:val="Compact"/>
              <w:jc w:val="left"/>
            </w:pPr>
            <w:r>
              <w:rPr>
                <w:sz w:val="17"/>
              </w:rPr>
              <w:t xml:space="preserve">PLT</w:t>
            </w:r>
          </w:p>
        </w:tc>
        <w:tc>
          <w:tcPr/>
          <w:p>
            <w:pPr>
              <w:pStyle w:val="Compact"/>
              <w:jc w:val="left"/>
            </w:pPr>
            <w:hyperlink r:id="rId49">
              <w:r>
                <w:rPr>
                  <w:rStyle w:val="Hyperlink"/>
                </w:rPr>
                <w:t xml:space="preserve">https://squareup.com/gb/en/the-bottom-line/operating-your-business/optimise-restaurant-menu-tips</w:t>
              </w:r>
            </w:hyperlink>
          </w:p>
        </w:tc>
      </w:tr>
      <w:tr>
        <w:tc>
          <w:tcPr/>
          <w:p>
            <w:pPr>
              <w:pStyle w:val="Compact"/>
              <w:jc w:val="left"/>
            </w:pPr>
            <w:r>
              <w:rPr>
                <w:sz w:val="17"/>
              </w:rPr>
              <w:t xml:space="preserve">S09</w:t>
            </w:r>
          </w:p>
        </w:tc>
        <w:tc>
          <w:tcPr/>
          <w:p>
            <w:pPr>
              <w:pStyle w:val="Compact"/>
              <w:jc w:val="left"/>
            </w:pPr>
            <w:r>
              <w:rPr>
                <w:sz w:val="17"/>
              </w:rPr>
              <w:t xml:space="preserve">Square for Franchises – menu management</w:t>
            </w:r>
          </w:p>
        </w:tc>
        <w:tc>
          <w:tcPr/>
          <w:p>
            <w:pPr>
              <w:pStyle w:val="Compact"/>
              <w:jc w:val="left"/>
            </w:pPr>
            <w:r>
              <w:rPr>
                <w:sz w:val="17"/>
              </w:rPr>
              <w:t xml:space="preserve">Square</w:t>
            </w:r>
          </w:p>
        </w:tc>
        <w:tc>
          <w:tcPr/>
          <w:p>
            <w:pPr>
              <w:pStyle w:val="Compact"/>
              <w:jc w:val="left"/>
            </w:pPr>
            <w:r>
              <w:rPr>
                <w:sz w:val="17"/>
              </w:rPr>
              <w:t xml:space="preserve">PLT</w:t>
            </w:r>
          </w:p>
        </w:tc>
        <w:tc>
          <w:tcPr/>
          <w:p>
            <w:pPr>
              <w:pStyle w:val="Compact"/>
              <w:jc w:val="left"/>
            </w:pPr>
            <w:hyperlink r:id="rId50">
              <w:r>
                <w:rPr>
                  <w:rStyle w:val="Hyperlink"/>
                </w:rPr>
                <w:t xml:space="preserve">https://api.squareup.com/help/ca/en/article/8121</w:t>
              </w:r>
            </w:hyperlink>
          </w:p>
        </w:tc>
      </w:tr>
      <w:tr>
        <w:tc>
          <w:tcPr/>
          <w:p>
            <w:pPr>
              <w:pStyle w:val="Compact"/>
              <w:jc w:val="left"/>
            </w:pPr>
            <w:r>
              <w:rPr>
                <w:sz w:val="17"/>
              </w:rPr>
              <w:t xml:space="preserve">S10</w:t>
            </w:r>
          </w:p>
        </w:tc>
        <w:tc>
          <w:tcPr/>
          <w:p>
            <w:pPr>
              <w:pStyle w:val="Compact"/>
              <w:jc w:val="left"/>
            </w:pPr>
            <w:r>
              <w:rPr>
                <w:sz w:val="17"/>
              </w:rPr>
              <w:t xml:space="preserve">Toast – Menu hierarchy (platform guide)</w:t>
            </w:r>
          </w:p>
        </w:tc>
        <w:tc>
          <w:tcPr/>
          <w:p>
            <w:pPr>
              <w:pStyle w:val="Compact"/>
              <w:jc w:val="left"/>
            </w:pPr>
            <w:r>
              <w:rPr>
                <w:sz w:val="17"/>
              </w:rPr>
              <w:t xml:space="preserve">Toast</w:t>
            </w:r>
          </w:p>
        </w:tc>
        <w:tc>
          <w:tcPr/>
          <w:p>
            <w:pPr>
              <w:pStyle w:val="Compact"/>
              <w:jc w:val="left"/>
            </w:pPr>
            <w:r>
              <w:rPr>
                <w:sz w:val="17"/>
              </w:rPr>
              <w:t xml:space="preserve">PLT</w:t>
            </w:r>
          </w:p>
        </w:tc>
        <w:tc>
          <w:tcPr/>
          <w:p>
            <w:pPr>
              <w:pStyle w:val="Compact"/>
              <w:jc w:val="left"/>
            </w:pPr>
            <w:hyperlink r:id="rId51">
              <w:r>
                <w:rPr>
                  <w:rStyle w:val="Hyperlink"/>
                </w:rPr>
                <w:t xml:space="preserve">https://doc.toasttab.com/doc/platformguide/adminMenuHierarchy.html</w:t>
              </w:r>
            </w:hyperlink>
          </w:p>
        </w:tc>
      </w:tr>
      <w:tr>
        <w:tc>
          <w:tcPr/>
          <w:p>
            <w:pPr>
              <w:pStyle w:val="Compact"/>
              <w:jc w:val="left"/>
            </w:pPr>
            <w:r>
              <w:rPr>
                <w:sz w:val="17"/>
              </w:rPr>
              <w:t xml:space="preserve">S11</w:t>
            </w:r>
          </w:p>
        </w:tc>
        <w:tc>
          <w:tcPr/>
          <w:p>
            <w:pPr>
              <w:pStyle w:val="Compact"/>
              <w:jc w:val="left"/>
            </w:pPr>
            <w:r>
              <w:rPr>
                <w:sz w:val="17"/>
              </w:rPr>
              <w:t xml:space="preserve">Toast – GUIDs, referenceIds, multiLocationIds</w:t>
            </w:r>
          </w:p>
        </w:tc>
        <w:tc>
          <w:tcPr/>
          <w:p>
            <w:pPr>
              <w:pStyle w:val="Compact"/>
              <w:jc w:val="left"/>
            </w:pPr>
            <w:r>
              <w:rPr>
                <w:sz w:val="17"/>
              </w:rPr>
              <w:t xml:space="preserve">Toast</w:t>
            </w:r>
          </w:p>
        </w:tc>
        <w:tc>
          <w:tcPr/>
          <w:p>
            <w:pPr>
              <w:pStyle w:val="Compact"/>
              <w:jc w:val="left"/>
            </w:pPr>
            <w:r>
              <w:rPr>
                <w:sz w:val="17"/>
              </w:rPr>
              <w:t xml:space="preserve">PLT</w:t>
            </w:r>
          </w:p>
        </w:tc>
        <w:tc>
          <w:tcPr/>
          <w:p>
            <w:pPr>
              <w:pStyle w:val="Compact"/>
              <w:jc w:val="left"/>
            </w:pPr>
            <w:hyperlink r:id="rId52">
              <w:r>
                <w:rPr>
                  <w:rStyle w:val="Hyperlink"/>
                </w:rPr>
                <w:t xml:space="preserve">https://doc.toasttab.com/doc/devguide/apiUnderstandingGuidsEntityIdentifiersAndMultilocationIds_V2.html</w:t>
              </w:r>
            </w:hyperlink>
          </w:p>
        </w:tc>
      </w:tr>
      <w:tr>
        <w:tc>
          <w:tcPr/>
          <w:p>
            <w:pPr>
              <w:pStyle w:val="Compact"/>
              <w:jc w:val="left"/>
            </w:pPr>
            <w:r>
              <w:rPr>
                <w:sz w:val="17"/>
              </w:rPr>
              <w:t xml:space="preserve">S12</w:t>
            </w:r>
          </w:p>
        </w:tc>
        <w:tc>
          <w:tcPr/>
          <w:p>
            <w:pPr>
              <w:pStyle w:val="Compact"/>
              <w:jc w:val="left"/>
            </w:pPr>
            <w:r>
              <w:rPr>
                <w:sz w:val="17"/>
              </w:rPr>
              <w:t xml:space="preserve">Toast – ordering integration checklist</w:t>
            </w:r>
          </w:p>
        </w:tc>
        <w:tc>
          <w:tcPr/>
          <w:p>
            <w:pPr>
              <w:pStyle w:val="Compact"/>
              <w:jc w:val="left"/>
            </w:pPr>
            <w:r>
              <w:rPr>
                <w:sz w:val="17"/>
              </w:rPr>
              <w:t xml:space="preserve">Toast</w:t>
            </w:r>
          </w:p>
        </w:tc>
        <w:tc>
          <w:tcPr/>
          <w:p>
            <w:pPr>
              <w:pStyle w:val="Compact"/>
              <w:jc w:val="left"/>
            </w:pPr>
            <w:r>
              <w:rPr>
                <w:sz w:val="17"/>
              </w:rPr>
              <w:t xml:space="preserve">PLT</w:t>
            </w:r>
          </w:p>
        </w:tc>
        <w:tc>
          <w:tcPr/>
          <w:p>
            <w:pPr>
              <w:pStyle w:val="Compact"/>
              <w:jc w:val="left"/>
            </w:pPr>
            <w:hyperlink r:id="rId53">
              <w:r>
                <w:rPr>
                  <w:rStyle w:val="Hyperlink"/>
                </w:rPr>
                <w:t xml:space="preserve">https://doc.toasttab.com/doc/cookbook/apiIntegrationChecklistOrdering.html</w:t>
              </w:r>
            </w:hyperlink>
          </w:p>
        </w:tc>
      </w:tr>
      <w:tr>
        <w:tc>
          <w:tcPr/>
          <w:p>
            <w:pPr>
              <w:pStyle w:val="Compact"/>
              <w:jc w:val="left"/>
            </w:pPr>
            <w:r>
              <w:rPr>
                <w:sz w:val="17"/>
              </w:rPr>
              <w:t xml:space="preserve">S13</w:t>
            </w:r>
          </w:p>
        </w:tc>
        <w:tc>
          <w:tcPr/>
          <w:p>
            <w:pPr>
              <w:pStyle w:val="Compact"/>
              <w:jc w:val="left"/>
            </w:pPr>
            <w:r>
              <w:rPr>
                <w:sz w:val="17"/>
              </w:rPr>
              <w:t xml:space="preserve">Toast – Create and manage menus, groups, subgroups</w:t>
            </w:r>
          </w:p>
        </w:tc>
        <w:tc>
          <w:tcPr/>
          <w:p>
            <w:pPr>
              <w:pStyle w:val="Compact"/>
              <w:jc w:val="left"/>
            </w:pPr>
            <w:r>
              <w:rPr>
                <w:sz w:val="17"/>
              </w:rPr>
              <w:t xml:space="preserve">Toast Central</w:t>
            </w:r>
          </w:p>
        </w:tc>
        <w:tc>
          <w:tcPr/>
          <w:p>
            <w:pPr>
              <w:pStyle w:val="Compact"/>
              <w:jc w:val="left"/>
            </w:pPr>
            <w:r>
              <w:rPr>
                <w:sz w:val="17"/>
              </w:rPr>
              <w:t xml:space="preserve">PLT</w:t>
            </w:r>
          </w:p>
        </w:tc>
        <w:tc>
          <w:tcPr/>
          <w:p>
            <w:pPr>
              <w:pStyle w:val="Compact"/>
              <w:jc w:val="left"/>
            </w:pPr>
            <w:hyperlink r:id="rId54">
              <w:r>
                <w:rPr>
                  <w:rStyle w:val="Hyperlink"/>
                </w:rPr>
                <w:t xml:space="preserve">https://support.toasttab.com/en/article/Menus-Menu-Groups-and-Subgroups</w:t>
              </w:r>
            </w:hyperlink>
          </w:p>
        </w:tc>
      </w:tr>
      <w:tr>
        <w:tc>
          <w:tcPr/>
          <w:p>
            <w:pPr>
              <w:pStyle w:val="Compact"/>
              <w:jc w:val="left"/>
            </w:pPr>
            <w:r>
              <w:rPr>
                <w:sz w:val="17"/>
              </w:rPr>
              <w:t xml:space="preserve">S14</w:t>
            </w:r>
          </w:p>
        </w:tc>
        <w:tc>
          <w:tcPr/>
          <w:p>
            <w:pPr>
              <w:pStyle w:val="Compact"/>
              <w:jc w:val="left"/>
            </w:pPr>
            <w:r>
              <w:rPr>
                <w:sz w:val="17"/>
              </w:rPr>
              <w:t xml:space="preserve">Uber Eats – Menu integration guide</w:t>
            </w:r>
          </w:p>
        </w:tc>
        <w:tc>
          <w:tcPr/>
          <w:p>
            <w:pPr>
              <w:pStyle w:val="Compact"/>
              <w:jc w:val="left"/>
            </w:pPr>
            <w:r>
              <w:rPr>
                <w:sz w:val="17"/>
              </w:rPr>
              <w:t xml:space="preserve">Uber Developers</w:t>
            </w:r>
          </w:p>
        </w:tc>
        <w:tc>
          <w:tcPr/>
          <w:p>
            <w:pPr>
              <w:pStyle w:val="Compact"/>
              <w:jc w:val="left"/>
            </w:pPr>
            <w:r>
              <w:rPr>
                <w:sz w:val="17"/>
              </w:rPr>
              <w:t xml:space="preserve">PLT</w:t>
            </w:r>
          </w:p>
        </w:tc>
        <w:tc>
          <w:tcPr/>
          <w:p>
            <w:pPr>
              <w:pStyle w:val="Compact"/>
              <w:jc w:val="left"/>
            </w:pPr>
            <w:hyperlink r:id="rId55">
              <w:r>
                <w:rPr>
                  <w:rStyle w:val="Hyperlink"/>
                </w:rPr>
                <w:t xml:space="preserve">https://developer.uber.com/docs/eats/guides/menu-integration</w:t>
              </w:r>
            </w:hyperlink>
          </w:p>
        </w:tc>
      </w:tr>
      <w:tr>
        <w:tc>
          <w:tcPr/>
          <w:p>
            <w:pPr>
              <w:pStyle w:val="Compact"/>
              <w:jc w:val="left"/>
            </w:pPr>
            <w:r>
              <w:rPr>
                <w:sz w:val="17"/>
              </w:rPr>
              <w:t xml:space="preserve">S15</w:t>
            </w:r>
          </w:p>
        </w:tc>
        <w:tc>
          <w:tcPr/>
          <w:p>
            <w:pPr>
              <w:pStyle w:val="Compact"/>
              <w:jc w:val="left"/>
            </w:pPr>
            <w:r>
              <w:rPr>
                <w:sz w:val="17"/>
              </w:rPr>
              <w:t xml:space="preserve">Uber Eats – Upload Menu API reference</w:t>
            </w:r>
          </w:p>
        </w:tc>
        <w:tc>
          <w:tcPr/>
          <w:p>
            <w:pPr>
              <w:pStyle w:val="Compact"/>
              <w:jc w:val="left"/>
            </w:pPr>
            <w:r>
              <w:rPr>
                <w:sz w:val="17"/>
              </w:rPr>
              <w:t xml:space="preserve">Uber Developers</w:t>
            </w:r>
          </w:p>
        </w:tc>
        <w:tc>
          <w:tcPr/>
          <w:p>
            <w:pPr>
              <w:pStyle w:val="Compact"/>
              <w:jc w:val="left"/>
            </w:pPr>
            <w:r>
              <w:rPr>
                <w:sz w:val="17"/>
              </w:rPr>
              <w:t xml:space="preserve">PLT</w:t>
            </w:r>
          </w:p>
        </w:tc>
        <w:tc>
          <w:tcPr/>
          <w:p>
            <w:pPr>
              <w:pStyle w:val="Compact"/>
              <w:jc w:val="left"/>
            </w:pPr>
            <w:hyperlink r:id="rId56">
              <w:r>
                <w:rPr>
                  <w:rStyle w:val="Hyperlink"/>
                </w:rPr>
                <w:t xml:space="preserve">https://developer.uber.com/docs/eats/references/api/v2/put-eats-stores-storeid-menu</w:t>
              </w:r>
            </w:hyperlink>
          </w:p>
        </w:tc>
      </w:tr>
      <w:tr>
        <w:tc>
          <w:tcPr/>
          <w:p>
            <w:pPr>
              <w:pStyle w:val="Compact"/>
              <w:jc w:val="left"/>
            </w:pPr>
            <w:r>
              <w:rPr>
                <w:sz w:val="17"/>
              </w:rPr>
              <w:t xml:space="preserve">S16</w:t>
            </w:r>
          </w:p>
        </w:tc>
        <w:tc>
          <w:tcPr/>
          <w:p>
            <w:pPr>
              <w:pStyle w:val="Compact"/>
              <w:jc w:val="left"/>
            </w:pPr>
            <w:r>
              <w:rPr>
                <w:sz w:val="17"/>
              </w:rPr>
              <w:t xml:space="preserve">RBI Partners API – Brand menu vs store menu</w:t>
            </w:r>
          </w:p>
        </w:tc>
        <w:tc>
          <w:tcPr/>
          <w:p>
            <w:pPr>
              <w:pStyle w:val="Compact"/>
              <w:jc w:val="left"/>
            </w:pPr>
            <w:r>
              <w:rPr>
                <w:sz w:val="17"/>
              </w:rPr>
              <w:t xml:space="preserve">Restaurant Brands International (Confluence)</w:t>
            </w:r>
          </w:p>
        </w:tc>
        <w:tc>
          <w:tcPr/>
          <w:p>
            <w:pPr>
              <w:pStyle w:val="Compact"/>
              <w:jc w:val="left"/>
            </w:pPr>
            <w:r>
              <w:rPr>
                <w:sz w:val="17"/>
              </w:rPr>
              <w:t xml:space="preserve">PLT</w:t>
            </w:r>
          </w:p>
        </w:tc>
        <w:tc>
          <w:tcPr/>
          <w:p>
            <w:pPr>
              <w:pStyle w:val="Compact"/>
              <w:jc w:val="left"/>
            </w:pPr>
            <w:hyperlink r:id="rId57">
              <w:r>
                <w:rPr>
                  <w:rStyle w:val="Hyperlink"/>
                </w:rPr>
                <w:t xml:space="preserve">https://rbictg.atlassian.net/wiki/x/3oAfPQE</w:t>
              </w:r>
            </w:hyperlink>
          </w:p>
        </w:tc>
      </w:tr>
      <w:tr>
        <w:tc>
          <w:tcPr/>
          <w:p>
            <w:pPr>
              <w:pStyle w:val="Compact"/>
              <w:jc w:val="left"/>
            </w:pPr>
            <w:r>
              <w:rPr>
                <w:sz w:val="17"/>
              </w:rPr>
              <w:t xml:space="preserve">S17</w:t>
            </w:r>
          </w:p>
        </w:tc>
        <w:tc>
          <w:tcPr/>
          <w:p>
            <w:pPr>
              <w:pStyle w:val="Compact"/>
              <w:jc w:val="left"/>
            </w:pPr>
            <w:r>
              <w:rPr>
                <w:sz w:val="17"/>
              </w:rPr>
              <w:t xml:space="preserve">Java House (Uniafric, Koinange St) – Uber Eats listing</w:t>
            </w:r>
          </w:p>
        </w:tc>
        <w:tc>
          <w:tcPr/>
          <w:p>
            <w:pPr>
              <w:pStyle w:val="Compact"/>
              <w:jc w:val="left"/>
            </w:pPr>
            <w:r>
              <w:rPr>
                <w:sz w:val="17"/>
              </w:rPr>
              <w:t xml:space="preserve">Uber Eats (observed)</w:t>
            </w:r>
          </w:p>
        </w:tc>
        <w:tc>
          <w:tcPr/>
          <w:p>
            <w:pPr>
              <w:pStyle w:val="Compact"/>
              <w:jc w:val="left"/>
            </w:pPr>
            <w:r>
              <w:rPr>
                <w:sz w:val="17"/>
              </w:rPr>
              <w:t xml:space="preserve">OBS</w:t>
            </w:r>
          </w:p>
        </w:tc>
        <w:tc>
          <w:tcPr/>
          <w:p>
            <w:pPr>
              <w:pStyle w:val="Compact"/>
              <w:jc w:val="left"/>
            </w:pPr>
            <w:hyperlink r:id="rId58">
              <w:r>
                <w:rPr>
                  <w:rStyle w:val="Hyperlink"/>
                </w:rPr>
                <w:t xml:space="preserve">https://www.ubereats.com/ke/store/java-house-uniafric-koinange-st/VJsZrY2MR9y4VlKjSLRXig</w:t>
              </w:r>
            </w:hyperlink>
          </w:p>
        </w:tc>
      </w:tr>
      <w:tr>
        <w:tc>
          <w:tcPr/>
          <w:p>
            <w:pPr>
              <w:pStyle w:val="Compact"/>
              <w:jc w:val="left"/>
            </w:pPr>
            <w:r>
              <w:rPr>
                <w:sz w:val="17"/>
              </w:rPr>
              <w:t xml:space="preserve">S18</w:t>
            </w:r>
          </w:p>
        </w:tc>
        <w:tc>
          <w:tcPr/>
          <w:p>
            <w:pPr>
              <w:pStyle w:val="Compact"/>
              <w:jc w:val="left"/>
            </w:pPr>
            <w:r>
              <w:rPr>
                <w:sz w:val="17"/>
              </w:rPr>
              <w:t xml:space="preserve">Java House (Shell Kilimani) – Uber Eats listing</w:t>
            </w:r>
          </w:p>
        </w:tc>
        <w:tc>
          <w:tcPr/>
          <w:p>
            <w:pPr>
              <w:pStyle w:val="Compact"/>
              <w:jc w:val="left"/>
            </w:pPr>
            <w:r>
              <w:rPr>
                <w:sz w:val="17"/>
              </w:rPr>
              <w:t xml:space="preserve">Uber Eats (observed)</w:t>
            </w:r>
          </w:p>
        </w:tc>
        <w:tc>
          <w:tcPr/>
          <w:p>
            <w:pPr>
              <w:pStyle w:val="Compact"/>
              <w:jc w:val="left"/>
            </w:pPr>
            <w:r>
              <w:rPr>
                <w:sz w:val="17"/>
              </w:rPr>
              <w:t xml:space="preserve">OBS</w:t>
            </w:r>
          </w:p>
        </w:tc>
        <w:tc>
          <w:tcPr/>
          <w:p>
            <w:pPr>
              <w:pStyle w:val="Compact"/>
              <w:jc w:val="left"/>
            </w:pPr>
            <w:hyperlink r:id="rId59">
              <w:r>
                <w:rPr>
                  <w:rStyle w:val="Hyperlink"/>
                </w:rPr>
                <w:t xml:space="preserve">https://www.ubereats.com/ke/store/java-house-shell-kilimani/KAdufp5sUXWsn3aZsit0BA</w:t>
              </w:r>
            </w:hyperlink>
          </w:p>
        </w:tc>
      </w:tr>
      <w:tr>
        <w:tc>
          <w:tcPr/>
          <w:p>
            <w:pPr>
              <w:pStyle w:val="Compact"/>
              <w:jc w:val="left"/>
            </w:pPr>
            <w:r>
              <w:rPr>
                <w:sz w:val="17"/>
              </w:rPr>
              <w:t xml:space="preserve">S19</w:t>
            </w:r>
          </w:p>
        </w:tc>
        <w:tc>
          <w:tcPr/>
          <w:p>
            <w:pPr>
              <w:pStyle w:val="Compact"/>
              <w:jc w:val="left"/>
            </w:pPr>
            <w:r>
              <w:rPr>
                <w:sz w:val="17"/>
              </w:rPr>
              <w:t xml:space="preserve">Java House (Naivasha) – Uber Eats listing</w:t>
            </w:r>
          </w:p>
        </w:tc>
        <w:tc>
          <w:tcPr/>
          <w:p>
            <w:pPr>
              <w:pStyle w:val="Compact"/>
              <w:jc w:val="left"/>
            </w:pPr>
            <w:r>
              <w:rPr>
                <w:sz w:val="17"/>
              </w:rPr>
              <w:t xml:space="preserve">Uber Eats (observed)</w:t>
            </w:r>
          </w:p>
        </w:tc>
        <w:tc>
          <w:tcPr/>
          <w:p>
            <w:pPr>
              <w:pStyle w:val="Compact"/>
              <w:jc w:val="left"/>
            </w:pPr>
            <w:r>
              <w:rPr>
                <w:sz w:val="17"/>
              </w:rPr>
              <w:t xml:space="preserve">OBS</w:t>
            </w:r>
          </w:p>
        </w:tc>
        <w:tc>
          <w:tcPr/>
          <w:p>
            <w:pPr>
              <w:pStyle w:val="Compact"/>
              <w:jc w:val="left"/>
            </w:pPr>
            <w:hyperlink r:id="rId60">
              <w:r>
                <w:rPr>
                  <w:rStyle w:val="Hyperlink"/>
                </w:rPr>
                <w:t xml:space="preserve">https://www.ubereats.com/store/java-house-naivasha/ETnuCpp6U8WtaFv-dSyvWw</w:t>
              </w:r>
            </w:hyperlink>
          </w:p>
        </w:tc>
      </w:tr>
      <w:tr>
        <w:tc>
          <w:tcPr/>
          <w:p>
            <w:pPr>
              <w:pStyle w:val="Compact"/>
              <w:jc w:val="left"/>
            </w:pPr>
            <w:r>
              <w:rPr>
                <w:sz w:val="17"/>
              </w:rPr>
              <w:t xml:space="preserve">S20</w:t>
            </w:r>
          </w:p>
        </w:tc>
        <w:tc>
          <w:tcPr/>
          <w:p>
            <w:pPr>
              <w:pStyle w:val="Compact"/>
              <w:jc w:val="left"/>
            </w:pPr>
            <w:r>
              <w:rPr>
                <w:sz w:val="17"/>
              </w:rPr>
              <w:t xml:space="preserve">Nairobi Java House review</w:t>
            </w:r>
          </w:p>
        </w:tc>
        <w:tc>
          <w:tcPr/>
          <w:p>
            <w:pPr>
              <w:pStyle w:val="Compact"/>
              <w:jc w:val="left"/>
            </w:pPr>
            <w:r>
              <w:rPr>
                <w:sz w:val="17"/>
              </w:rPr>
              <w:t xml:space="preserve">AFK Travel</w:t>
            </w:r>
          </w:p>
        </w:tc>
        <w:tc>
          <w:tcPr/>
          <w:p>
            <w:pPr>
              <w:pStyle w:val="Compact"/>
              <w:jc w:val="left"/>
            </w:pPr>
            <w:r>
              <w:rPr>
                <w:sz w:val="17"/>
              </w:rPr>
              <w:t xml:space="preserve">OBS</w:t>
            </w:r>
          </w:p>
        </w:tc>
        <w:tc>
          <w:tcPr/>
          <w:p>
            <w:pPr>
              <w:pStyle w:val="Compact"/>
              <w:jc w:val="left"/>
            </w:pPr>
            <w:hyperlink r:id="rId61">
              <w:r>
                <w:rPr>
                  <w:rStyle w:val="Hyperlink"/>
                </w:rPr>
                <w:t xml:space="preserve">https://afktravel.com/restaurant/nairobi-java-house/</w:t>
              </w:r>
            </w:hyperlink>
          </w:p>
        </w:tc>
      </w:tr>
      <w:tr>
        <w:tc>
          <w:tcPr/>
          <w:p>
            <w:pPr>
              <w:pStyle w:val="Compact"/>
              <w:jc w:val="left"/>
            </w:pPr>
            <w:r>
              <w:rPr>
                <w:sz w:val="17"/>
              </w:rPr>
              <w:t xml:space="preserve">S21</w:t>
            </w:r>
          </w:p>
        </w:tc>
        <w:tc>
          <w:tcPr/>
          <w:p>
            <w:pPr>
              <w:pStyle w:val="Compact"/>
              <w:jc w:val="left"/>
            </w:pPr>
            <w:r>
              <w:rPr>
                <w:sz w:val="17"/>
              </w:rPr>
              <w:t xml:space="preserve">Java opens two new outlets…</w:t>
            </w:r>
          </w:p>
        </w:tc>
        <w:tc>
          <w:tcPr/>
          <w:p>
            <w:pPr>
              <w:pStyle w:val="Compact"/>
              <w:jc w:val="left"/>
            </w:pPr>
            <w:r>
              <w:rPr>
                <w:sz w:val="17"/>
              </w:rPr>
              <w:t xml:space="preserve">Capital FM (Kenya)</w:t>
            </w:r>
          </w:p>
        </w:tc>
        <w:tc>
          <w:tcPr/>
          <w:p>
            <w:pPr>
              <w:pStyle w:val="Compact"/>
              <w:jc w:val="left"/>
            </w:pPr>
            <w:r>
              <w:rPr>
                <w:sz w:val="17"/>
              </w:rPr>
              <w:t xml:space="preserve">NEWS</w:t>
            </w:r>
          </w:p>
        </w:tc>
        <w:tc>
          <w:tcPr/>
          <w:p>
            <w:pPr>
              <w:pStyle w:val="Compact"/>
              <w:jc w:val="left"/>
            </w:pPr>
            <w:hyperlink r:id="rId62">
              <w:r>
                <w:rPr>
                  <w:rStyle w:val="Hyperlink"/>
                </w:rPr>
                <w:t xml:space="preserve">https://capitalfm.africa/java-opens-two-new-outlets-in-nairobi-as-it-targets-bigger-market-share/</w:t>
              </w:r>
            </w:hyperlink>
          </w:p>
        </w:tc>
      </w:tr>
      <w:tr>
        <w:tc>
          <w:tcPr/>
          <w:p>
            <w:pPr>
              <w:pStyle w:val="Compact"/>
              <w:jc w:val="left"/>
            </w:pPr>
            <w:r>
              <w:rPr>
                <w:sz w:val="17"/>
              </w:rPr>
              <w:t xml:space="preserve">S22</w:t>
            </w:r>
          </w:p>
        </w:tc>
        <w:tc>
          <w:tcPr/>
          <w:p>
            <w:pPr>
              <w:pStyle w:val="Compact"/>
              <w:jc w:val="left"/>
            </w:pPr>
            <w:r>
              <w:rPr>
                <w:sz w:val="17"/>
              </w:rPr>
              <w:t xml:space="preserve">ArtCaffé opens Eastleigh branch</w:t>
            </w:r>
          </w:p>
        </w:tc>
        <w:tc>
          <w:tcPr/>
          <w:p>
            <w:pPr>
              <w:pStyle w:val="Compact"/>
              <w:jc w:val="left"/>
            </w:pPr>
            <w:r>
              <w:rPr>
                <w:sz w:val="17"/>
              </w:rPr>
              <w:t xml:space="preserve">Food Business MEA</w:t>
            </w:r>
          </w:p>
        </w:tc>
        <w:tc>
          <w:tcPr/>
          <w:p>
            <w:pPr>
              <w:pStyle w:val="Compact"/>
              <w:jc w:val="left"/>
            </w:pPr>
            <w:r>
              <w:rPr>
                <w:sz w:val="17"/>
              </w:rPr>
              <w:t xml:space="preserve">NEWS</w:t>
            </w:r>
          </w:p>
        </w:tc>
        <w:tc>
          <w:tcPr/>
          <w:p>
            <w:pPr>
              <w:pStyle w:val="Compact"/>
              <w:jc w:val="left"/>
            </w:pPr>
            <w:hyperlink r:id="rId63">
              <w:r>
                <w:rPr>
                  <w:rStyle w:val="Hyperlink"/>
                </w:rPr>
                <w:t xml:space="preserve">https://www.foodbusinessmea.com/?p=2108648</w:t>
              </w:r>
            </w:hyperlink>
          </w:p>
        </w:tc>
      </w:tr>
      <w:tr>
        <w:tc>
          <w:tcPr/>
          <w:p>
            <w:pPr>
              <w:pStyle w:val="Compact"/>
              <w:jc w:val="left"/>
            </w:pPr>
            <w:r>
              <w:rPr>
                <w:sz w:val="17"/>
              </w:rPr>
              <w:t xml:space="preserve">S23</w:t>
            </w:r>
          </w:p>
        </w:tc>
        <w:tc>
          <w:tcPr/>
          <w:p>
            <w:pPr>
              <w:pStyle w:val="Compact"/>
              <w:jc w:val="left"/>
            </w:pPr>
            <w:r>
              <w:rPr>
                <w:sz w:val="17"/>
              </w:rPr>
              <w:t xml:space="preserve">Artcaffé menu (scanned)</w:t>
            </w:r>
          </w:p>
        </w:tc>
        <w:tc>
          <w:tcPr/>
          <w:p>
            <w:pPr>
              <w:pStyle w:val="Compact"/>
              <w:jc w:val="left"/>
            </w:pPr>
            <w:r>
              <w:rPr>
                <w:sz w:val="17"/>
              </w:rPr>
              <w:t xml:space="preserve">Scribd (observed)</w:t>
            </w:r>
          </w:p>
        </w:tc>
        <w:tc>
          <w:tcPr/>
          <w:p>
            <w:pPr>
              <w:pStyle w:val="Compact"/>
              <w:jc w:val="left"/>
            </w:pPr>
            <w:r>
              <w:rPr>
                <w:sz w:val="17"/>
              </w:rPr>
              <w:t xml:space="preserve">OBS</w:t>
            </w:r>
          </w:p>
        </w:tc>
        <w:tc>
          <w:tcPr/>
          <w:p>
            <w:pPr>
              <w:pStyle w:val="Compact"/>
              <w:jc w:val="left"/>
            </w:pPr>
            <w:hyperlink r:id="rId64">
              <w:r>
                <w:rPr>
                  <w:rStyle w:val="Hyperlink"/>
                </w:rPr>
                <w:t xml:space="preserve">https://www.scribd.com/document/827264115/Artcaffe-Menu</w:t>
              </w:r>
            </w:hyperlink>
          </w:p>
        </w:tc>
      </w:tr>
      <w:tr>
        <w:tc>
          <w:tcPr/>
          <w:p>
            <w:pPr>
              <w:pStyle w:val="Compact"/>
              <w:jc w:val="left"/>
            </w:pPr>
            <w:r>
              <w:rPr>
                <w:sz w:val="17"/>
              </w:rPr>
              <w:t xml:space="preserve">S24</w:t>
            </w:r>
          </w:p>
        </w:tc>
        <w:tc>
          <w:tcPr/>
          <w:p>
            <w:pPr>
              <w:pStyle w:val="Compact"/>
              <w:jc w:val="left"/>
            </w:pPr>
            <w:r>
              <w:rPr>
                <w:sz w:val="17"/>
              </w:rPr>
              <w:t xml:space="preserve">How Artcaffé makes bread and pastries</w:t>
            </w:r>
          </w:p>
        </w:tc>
        <w:tc>
          <w:tcPr/>
          <w:p>
            <w:pPr>
              <w:pStyle w:val="Compact"/>
              <w:jc w:val="left"/>
            </w:pPr>
            <w:r>
              <w:rPr>
                <w:sz w:val="17"/>
              </w:rPr>
              <w:t xml:space="preserve">Nation Media / Mwanaspoti</w:t>
            </w:r>
          </w:p>
        </w:tc>
        <w:tc>
          <w:tcPr/>
          <w:p>
            <w:pPr>
              <w:pStyle w:val="Compact"/>
              <w:jc w:val="left"/>
            </w:pPr>
            <w:r>
              <w:rPr>
                <w:sz w:val="17"/>
              </w:rPr>
              <w:t xml:space="preserve">NEWS</w:t>
            </w:r>
          </w:p>
        </w:tc>
        <w:tc>
          <w:tcPr/>
          <w:p>
            <w:pPr>
              <w:pStyle w:val="Compact"/>
              <w:jc w:val="left"/>
            </w:pPr>
            <w:hyperlink r:id="rId65">
              <w:r>
                <w:rPr>
                  <w:rStyle w:val="Hyperlink"/>
                </w:rPr>
                <w:t xml:space="preserve">https://www.mwanaspoti.co.tz/bd/lifestyle/food-drinks/how-artcaff%C3%A9-makes-bread-and-pastries-3720510</w:t>
              </w:r>
            </w:hyperlink>
          </w:p>
        </w:tc>
      </w:tr>
      <w:tr>
        <w:tc>
          <w:tcPr/>
          <w:p>
            <w:pPr>
              <w:pStyle w:val="Compact"/>
              <w:jc w:val="left"/>
            </w:pPr>
            <w:r>
              <w:rPr>
                <w:sz w:val="17"/>
              </w:rPr>
              <w:t xml:space="preserve">S25</w:t>
            </w:r>
          </w:p>
        </w:tc>
        <w:tc>
          <w:tcPr/>
          <w:p>
            <w:pPr>
              <w:pStyle w:val="Compact"/>
              <w:jc w:val="left"/>
            </w:pPr>
            <w:r>
              <w:rPr>
                <w:sz w:val="17"/>
              </w:rPr>
              <w:t xml:space="preserve">Rwandan cuisine</w:t>
            </w:r>
          </w:p>
        </w:tc>
        <w:tc>
          <w:tcPr/>
          <w:p>
            <w:pPr>
              <w:pStyle w:val="Compact"/>
              <w:jc w:val="left"/>
            </w:pPr>
            <w:r>
              <w:rPr>
                <w:sz w:val="17"/>
              </w:rPr>
              <w:t xml:space="preserve">Wikipedia</w:t>
            </w:r>
          </w:p>
        </w:tc>
        <w:tc>
          <w:tcPr/>
          <w:p>
            <w:pPr>
              <w:pStyle w:val="Compact"/>
              <w:jc w:val="left"/>
            </w:pPr>
            <w:r>
              <w:rPr>
                <w:sz w:val="17"/>
              </w:rPr>
              <w:t xml:space="preserve">CUL</w:t>
            </w:r>
          </w:p>
        </w:tc>
        <w:tc>
          <w:tcPr/>
          <w:p>
            <w:pPr>
              <w:pStyle w:val="Compact"/>
              <w:jc w:val="left"/>
            </w:pPr>
            <w:hyperlink r:id="rId66">
              <w:r>
                <w:rPr>
                  <w:rStyle w:val="Hyperlink"/>
                </w:rPr>
                <w:t xml:space="preserve">https://en.wikipedia.org/wiki/Rwandan_cuisine</w:t>
              </w:r>
            </w:hyperlink>
          </w:p>
        </w:tc>
      </w:tr>
      <w:tr>
        <w:tc>
          <w:tcPr/>
          <w:p>
            <w:pPr>
              <w:pStyle w:val="Compact"/>
              <w:jc w:val="left"/>
            </w:pPr>
            <w:r>
              <w:rPr>
                <w:sz w:val="17"/>
              </w:rPr>
              <w:t xml:space="preserve">S26</w:t>
            </w:r>
          </w:p>
        </w:tc>
        <w:tc>
          <w:tcPr/>
          <w:p>
            <w:pPr>
              <w:pStyle w:val="Compact"/>
              <w:jc w:val="left"/>
            </w:pPr>
            <w:r>
              <w:rPr>
                <w:sz w:val="17"/>
              </w:rPr>
              <w:t xml:space="preserve">Culture of Rwanda</w:t>
            </w:r>
          </w:p>
        </w:tc>
        <w:tc>
          <w:tcPr/>
          <w:p>
            <w:pPr>
              <w:pStyle w:val="Compact"/>
              <w:jc w:val="left"/>
            </w:pPr>
            <w:r>
              <w:rPr>
                <w:sz w:val="17"/>
              </w:rPr>
              <w:t xml:space="preserve">Wikipedia</w:t>
            </w:r>
          </w:p>
        </w:tc>
        <w:tc>
          <w:tcPr/>
          <w:p>
            <w:pPr>
              <w:pStyle w:val="Compact"/>
              <w:jc w:val="left"/>
            </w:pPr>
            <w:r>
              <w:rPr>
                <w:sz w:val="17"/>
              </w:rPr>
              <w:t xml:space="preserve">CUL</w:t>
            </w:r>
          </w:p>
        </w:tc>
        <w:tc>
          <w:tcPr/>
          <w:p>
            <w:pPr>
              <w:pStyle w:val="Compact"/>
              <w:jc w:val="left"/>
            </w:pPr>
            <w:hyperlink r:id="rId67">
              <w:r>
                <w:rPr>
                  <w:rStyle w:val="Hyperlink"/>
                </w:rPr>
                <w:t xml:space="preserve">https://en.wikipedia.org/wiki/Culture_of_Rwanda</w:t>
              </w:r>
            </w:hyperlink>
          </w:p>
        </w:tc>
      </w:tr>
      <w:tr>
        <w:tc>
          <w:tcPr/>
          <w:p>
            <w:pPr>
              <w:pStyle w:val="Compact"/>
              <w:jc w:val="left"/>
            </w:pPr>
            <w:r>
              <w:rPr>
                <w:sz w:val="17"/>
              </w:rPr>
              <w:t xml:space="preserve">S27</w:t>
            </w:r>
          </w:p>
        </w:tc>
        <w:tc>
          <w:tcPr/>
          <w:p>
            <w:pPr>
              <w:pStyle w:val="Compact"/>
              <w:jc w:val="left"/>
            </w:pPr>
            <w:r>
              <w:rPr>
                <w:sz w:val="17"/>
              </w:rPr>
              <w:t xml:space="preserve">12 traditional foods to sample in Rwanda</w:t>
            </w:r>
          </w:p>
        </w:tc>
        <w:tc>
          <w:tcPr/>
          <w:p>
            <w:pPr>
              <w:pStyle w:val="Compact"/>
              <w:jc w:val="left"/>
            </w:pPr>
            <w:r>
              <w:rPr>
                <w:sz w:val="17"/>
              </w:rPr>
              <w:t xml:space="preserve">MarocMama</w:t>
            </w:r>
          </w:p>
        </w:tc>
        <w:tc>
          <w:tcPr/>
          <w:p>
            <w:pPr>
              <w:pStyle w:val="Compact"/>
              <w:jc w:val="left"/>
            </w:pPr>
            <w:r>
              <w:rPr>
                <w:sz w:val="17"/>
              </w:rPr>
              <w:t xml:space="preserve">CUL</w:t>
            </w:r>
          </w:p>
        </w:tc>
        <w:tc>
          <w:tcPr/>
          <w:p>
            <w:pPr>
              <w:pStyle w:val="Compact"/>
              <w:jc w:val="left"/>
            </w:pPr>
            <w:hyperlink r:id="rId68">
              <w:r>
                <w:rPr>
                  <w:rStyle w:val="Hyperlink"/>
                </w:rPr>
                <w:t xml:space="preserve">https://marocmama.com/traditional-rwandan-food/</w:t>
              </w:r>
            </w:hyperlink>
          </w:p>
        </w:tc>
      </w:tr>
      <w:tr>
        <w:tc>
          <w:tcPr/>
          <w:p>
            <w:pPr>
              <w:pStyle w:val="Compact"/>
              <w:jc w:val="left"/>
            </w:pPr>
            <w:r>
              <w:rPr>
                <w:sz w:val="17"/>
              </w:rPr>
              <w:t xml:space="preserve">S28</w:t>
            </w:r>
          </w:p>
        </w:tc>
        <w:tc>
          <w:tcPr/>
          <w:p>
            <w:pPr>
              <w:pStyle w:val="Compact"/>
              <w:jc w:val="left"/>
            </w:pPr>
            <w:r>
              <w:rPr>
                <w:sz w:val="17"/>
              </w:rPr>
              <w:t xml:space="preserve">Best restaurants in Bujumbura</w:t>
            </w:r>
          </w:p>
        </w:tc>
        <w:tc>
          <w:tcPr/>
          <w:p>
            <w:pPr>
              <w:pStyle w:val="Compact"/>
              <w:jc w:val="left"/>
            </w:pPr>
            <w:r>
              <w:rPr>
                <w:sz w:val="17"/>
              </w:rPr>
              <w:t xml:space="preserve">MileHacker</w:t>
            </w:r>
          </w:p>
        </w:tc>
        <w:tc>
          <w:tcPr/>
          <w:p>
            <w:pPr>
              <w:pStyle w:val="Compact"/>
              <w:jc w:val="left"/>
            </w:pPr>
            <w:r>
              <w:rPr>
                <w:sz w:val="17"/>
              </w:rPr>
              <w:t xml:space="preserve">CUL</w:t>
            </w:r>
          </w:p>
        </w:tc>
        <w:tc>
          <w:tcPr/>
          <w:p>
            <w:pPr>
              <w:pStyle w:val="Compact"/>
              <w:jc w:val="left"/>
            </w:pPr>
            <w:hyperlink r:id="rId69">
              <w:r>
                <w:rPr>
                  <w:rStyle w:val="Hyperlink"/>
                </w:rPr>
                <w:t xml:space="preserve">https://www.milehacker.com/travel/burundi/bujumbura-mairie/bujumbura/best-restaurants-in-bujumbura-food-dining-local-cu/</w:t>
              </w:r>
            </w:hyperlink>
          </w:p>
        </w:tc>
      </w:tr>
      <w:tr>
        <w:tc>
          <w:tcPr/>
          <w:p>
            <w:pPr>
              <w:pStyle w:val="Compact"/>
              <w:jc w:val="left"/>
            </w:pPr>
            <w:r>
              <w:rPr>
                <w:sz w:val="17"/>
              </w:rPr>
              <w:t xml:space="preserve">S29</w:t>
            </w:r>
          </w:p>
        </w:tc>
        <w:tc>
          <w:tcPr/>
          <w:p>
            <w:pPr>
              <w:pStyle w:val="Compact"/>
              <w:jc w:val="left"/>
            </w:pPr>
            <w:r>
              <w:rPr>
                <w:sz w:val="17"/>
              </w:rPr>
              <w:t xml:space="preserve">Restaurant Chez André, Bujumbura</w:t>
            </w:r>
          </w:p>
        </w:tc>
        <w:tc>
          <w:tcPr/>
          <w:p>
            <w:pPr>
              <w:pStyle w:val="Compact"/>
              <w:jc w:val="left"/>
            </w:pPr>
            <w:r>
              <w:rPr>
                <w:sz w:val="17"/>
              </w:rPr>
              <w:t xml:space="preserve">Burundi Travel (burunditravel.bi)</w:t>
            </w:r>
          </w:p>
        </w:tc>
        <w:tc>
          <w:tcPr/>
          <w:p>
            <w:pPr>
              <w:pStyle w:val="Compact"/>
              <w:jc w:val="left"/>
            </w:pPr>
            <w:r>
              <w:rPr>
                <w:sz w:val="17"/>
              </w:rPr>
              <w:t xml:space="preserve">OBS</w:t>
            </w:r>
          </w:p>
        </w:tc>
        <w:tc>
          <w:tcPr/>
          <w:p>
            <w:pPr>
              <w:pStyle w:val="Compact"/>
              <w:jc w:val="left"/>
            </w:pPr>
            <w:hyperlink r:id="rId70">
              <w:r>
                <w:rPr>
                  <w:rStyle w:val="Hyperlink"/>
                </w:rPr>
                <w:t xml:space="preserve">https://burunditravel.bi/en/?p=912</w:t>
              </w:r>
            </w:hyperlink>
          </w:p>
        </w:tc>
      </w:tr>
      <w:tr>
        <w:tc>
          <w:tcPr/>
          <w:p>
            <w:pPr>
              <w:pStyle w:val="Compact"/>
              <w:jc w:val="left"/>
            </w:pPr>
            <w:r>
              <w:rPr>
                <w:sz w:val="17"/>
              </w:rPr>
              <w:t xml:space="preserve">S30</w:t>
            </w:r>
          </w:p>
        </w:tc>
        <w:tc>
          <w:tcPr/>
          <w:p>
            <w:pPr>
              <w:pStyle w:val="Compact"/>
              <w:jc w:val="left"/>
            </w:pPr>
            <w:r>
              <w:rPr>
                <w:sz w:val="17"/>
              </w:rPr>
              <w:t xml:space="preserve">Afrita restaurant, Gitega</w:t>
            </w:r>
          </w:p>
        </w:tc>
        <w:tc>
          <w:tcPr/>
          <w:p>
            <w:pPr>
              <w:pStyle w:val="Compact"/>
              <w:jc w:val="left"/>
            </w:pPr>
            <w:r>
              <w:rPr>
                <w:sz w:val="17"/>
              </w:rPr>
              <w:t xml:space="preserve">Burundi Travel (burunditravel.bi)</w:t>
            </w:r>
          </w:p>
        </w:tc>
        <w:tc>
          <w:tcPr/>
          <w:p>
            <w:pPr>
              <w:pStyle w:val="Compact"/>
              <w:jc w:val="left"/>
            </w:pPr>
            <w:r>
              <w:rPr>
                <w:sz w:val="17"/>
              </w:rPr>
              <w:t xml:space="preserve">OBS</w:t>
            </w:r>
          </w:p>
        </w:tc>
        <w:tc>
          <w:tcPr/>
          <w:p>
            <w:pPr>
              <w:pStyle w:val="Compact"/>
              <w:jc w:val="left"/>
            </w:pPr>
            <w:hyperlink r:id="rId71">
              <w:r>
                <w:rPr>
                  <w:rStyle w:val="Hyperlink"/>
                </w:rPr>
                <w:t xml:space="preserve">https://burunditravel.bi/en/wp-json/wp/v2/posts/1084</w:t>
              </w:r>
            </w:hyperlink>
          </w:p>
        </w:tc>
      </w:tr>
      <w:tr>
        <w:tc>
          <w:tcPr/>
          <w:p>
            <w:pPr>
              <w:pStyle w:val="Compact"/>
              <w:jc w:val="left"/>
            </w:pPr>
            <w:r>
              <w:rPr>
                <w:sz w:val="17"/>
              </w:rPr>
              <w:t xml:space="preserve">S31</w:t>
            </w:r>
          </w:p>
        </w:tc>
        <w:tc>
          <w:tcPr/>
          <w:p>
            <w:pPr>
              <w:pStyle w:val="Compact"/>
              <w:jc w:val="left"/>
            </w:pPr>
            <w:r>
              <w:rPr>
                <w:sz w:val="17"/>
              </w:rPr>
              <w:t xml:space="preserve">Meals in Burundi (first-hand accounts)</w:t>
            </w:r>
          </w:p>
        </w:tc>
        <w:tc>
          <w:tcPr/>
          <w:p>
            <w:pPr>
              <w:pStyle w:val="Compact"/>
              <w:jc w:val="left"/>
            </w:pPr>
            <w:r>
              <w:rPr>
                <w:sz w:val="17"/>
              </w:rPr>
              <w:t xml:space="preserve">Global Table Adventure</w:t>
            </w:r>
          </w:p>
        </w:tc>
        <w:tc>
          <w:tcPr/>
          <w:p>
            <w:pPr>
              <w:pStyle w:val="Compact"/>
              <w:jc w:val="left"/>
            </w:pPr>
            <w:r>
              <w:rPr>
                <w:sz w:val="17"/>
              </w:rPr>
              <w:t xml:space="preserve">CUL</w:t>
            </w:r>
          </w:p>
        </w:tc>
        <w:tc>
          <w:tcPr/>
          <w:p>
            <w:pPr>
              <w:pStyle w:val="Compact"/>
              <w:jc w:val="left"/>
            </w:pPr>
            <w:hyperlink r:id="rId72">
              <w:r>
                <w:rPr>
                  <w:rStyle w:val="Hyperlink"/>
                </w:rPr>
                <w:t xml:space="preserve">https://globaltableadventure.com/?p=5139</w:t>
              </w:r>
            </w:hyperlink>
          </w:p>
        </w:tc>
      </w:tr>
      <w:tr>
        <w:tc>
          <w:tcPr/>
          <w:p>
            <w:pPr>
              <w:pStyle w:val="Compact"/>
              <w:jc w:val="left"/>
            </w:pPr>
            <w:r>
              <w:rPr>
                <w:sz w:val="17"/>
              </w:rPr>
              <w:t xml:space="preserve">S32</w:t>
            </w:r>
          </w:p>
        </w:tc>
        <w:tc>
          <w:tcPr/>
          <w:p>
            <w:pPr>
              <w:pStyle w:val="Compact"/>
              <w:jc w:val="left"/>
            </w:pPr>
            <w:r>
              <w:rPr>
                <w:sz w:val="17"/>
              </w:rPr>
              <w:t xml:space="preserve">Food that has typified Uganda since independence</w:t>
            </w:r>
          </w:p>
        </w:tc>
        <w:tc>
          <w:tcPr/>
          <w:p>
            <w:pPr>
              <w:pStyle w:val="Compact"/>
              <w:jc w:val="left"/>
            </w:pPr>
            <w:r>
              <w:rPr>
                <w:sz w:val="17"/>
              </w:rPr>
              <w:t xml:space="preserve">Daily Monitor (Uganda)</w:t>
            </w:r>
          </w:p>
        </w:tc>
        <w:tc>
          <w:tcPr/>
          <w:p>
            <w:pPr>
              <w:pStyle w:val="Compact"/>
              <w:jc w:val="left"/>
            </w:pPr>
            <w:r>
              <w:rPr>
                <w:sz w:val="17"/>
              </w:rPr>
              <w:t xml:space="preserve">NEWS</w:t>
            </w:r>
          </w:p>
        </w:tc>
        <w:tc>
          <w:tcPr/>
          <w:p>
            <w:pPr>
              <w:pStyle w:val="Compact"/>
              <w:jc w:val="left"/>
            </w:pPr>
            <w:hyperlink r:id="rId73">
              <w:r>
                <w:rPr>
                  <w:rStyle w:val="Hyperlink"/>
                </w:rPr>
                <w:t xml:space="preserve">https://www.monitor.co.ug/uganda/magazines/life/food-that-has-typified-uganda-since-independence-3975806</w:t>
              </w:r>
            </w:hyperlink>
          </w:p>
        </w:tc>
      </w:tr>
      <w:tr>
        <w:tc>
          <w:tcPr/>
          <w:p>
            <w:pPr>
              <w:pStyle w:val="Compact"/>
              <w:jc w:val="left"/>
            </w:pPr>
            <w:r>
              <w:rPr>
                <w:sz w:val="17"/>
              </w:rPr>
              <w:t xml:space="preserve">S33</w:t>
            </w:r>
          </w:p>
        </w:tc>
        <w:tc>
          <w:tcPr/>
          <w:p>
            <w:pPr>
              <w:pStyle w:val="Compact"/>
              <w:jc w:val="left"/>
            </w:pPr>
            <w:r>
              <w:rPr>
                <w:sz w:val="17"/>
              </w:rPr>
              <w:t xml:space="preserve">Delicious local cuisines to try in Uganda</w:t>
            </w:r>
          </w:p>
        </w:tc>
        <w:tc>
          <w:tcPr/>
          <w:p>
            <w:pPr>
              <w:pStyle w:val="Compact"/>
              <w:jc w:val="left"/>
            </w:pPr>
            <w:r>
              <w:rPr>
                <w:sz w:val="17"/>
              </w:rPr>
              <w:t xml:space="preserve">Discover Africa</w:t>
            </w:r>
          </w:p>
        </w:tc>
        <w:tc>
          <w:tcPr/>
          <w:p>
            <w:pPr>
              <w:pStyle w:val="Compact"/>
              <w:jc w:val="left"/>
            </w:pPr>
            <w:r>
              <w:rPr>
                <w:sz w:val="17"/>
              </w:rPr>
              <w:t xml:space="preserve">CUL</w:t>
            </w:r>
          </w:p>
        </w:tc>
        <w:tc>
          <w:tcPr/>
          <w:p>
            <w:pPr>
              <w:pStyle w:val="Compact"/>
              <w:jc w:val="left"/>
            </w:pPr>
            <w:hyperlink r:id="rId74">
              <w:r>
                <w:rPr>
                  <w:rStyle w:val="Hyperlink"/>
                </w:rPr>
                <w:t xml:space="preserve">https://discoverafrica.com/blog/delicious-local-cuisines-you-have-to-try-in-uganda</w:t>
              </w:r>
            </w:hyperlink>
          </w:p>
        </w:tc>
      </w:tr>
      <w:tr>
        <w:tc>
          <w:tcPr/>
          <w:p>
            <w:pPr>
              <w:pStyle w:val="Compact"/>
              <w:jc w:val="left"/>
            </w:pPr>
            <w:r>
              <w:rPr>
                <w:sz w:val="17"/>
              </w:rPr>
              <w:t xml:space="preserve">S34</w:t>
            </w:r>
          </w:p>
        </w:tc>
        <w:tc>
          <w:tcPr/>
          <w:p>
            <w:pPr>
              <w:pStyle w:val="Compact"/>
              <w:jc w:val="left"/>
            </w:pPr>
            <w:r>
              <w:rPr>
                <w:sz w:val="17"/>
              </w:rPr>
              <w:t xml:space="preserve">Ugandan food on safari</w:t>
            </w:r>
          </w:p>
        </w:tc>
        <w:tc>
          <w:tcPr/>
          <w:p>
            <w:pPr>
              <w:pStyle w:val="Compact"/>
              <w:jc w:val="left"/>
            </w:pPr>
            <w:r>
              <w:rPr>
                <w:sz w:val="17"/>
              </w:rPr>
              <w:t xml:space="preserve">Trek Africa Tours</w:t>
            </w:r>
          </w:p>
        </w:tc>
        <w:tc>
          <w:tcPr/>
          <w:p>
            <w:pPr>
              <w:pStyle w:val="Compact"/>
              <w:jc w:val="left"/>
            </w:pPr>
            <w:r>
              <w:rPr>
                <w:sz w:val="17"/>
              </w:rPr>
              <w:t xml:space="preserve">CUL</w:t>
            </w:r>
          </w:p>
        </w:tc>
        <w:tc>
          <w:tcPr/>
          <w:p>
            <w:pPr>
              <w:pStyle w:val="Compact"/>
              <w:jc w:val="left"/>
            </w:pPr>
            <w:hyperlink r:id="rId75">
              <w:r>
                <w:rPr>
                  <w:rStyle w:val="Hyperlink"/>
                </w:rPr>
                <w:t xml:space="preserve">https://trekafricatours.com/?p=28417</w:t>
              </w:r>
            </w:hyperlink>
          </w:p>
        </w:tc>
      </w:tr>
      <w:tr>
        <w:tc>
          <w:tcPr/>
          <w:p>
            <w:pPr>
              <w:pStyle w:val="Compact"/>
              <w:jc w:val="left"/>
            </w:pPr>
            <w:r>
              <w:rPr>
                <w:sz w:val="17"/>
              </w:rPr>
              <w:t xml:space="preserve">S35</w:t>
            </w:r>
          </w:p>
        </w:tc>
        <w:tc>
          <w:tcPr/>
          <w:p>
            <w:pPr>
              <w:pStyle w:val="Compact"/>
              <w:jc w:val="left"/>
            </w:pPr>
            <w:r>
              <w:rPr>
                <w:sz w:val="17"/>
              </w:rPr>
              <w:t xml:space="preserve">The irresistible Ugandan local dishes</w:t>
            </w:r>
          </w:p>
        </w:tc>
        <w:tc>
          <w:tcPr/>
          <w:p>
            <w:pPr>
              <w:pStyle w:val="Compact"/>
              <w:jc w:val="left"/>
            </w:pPr>
            <w:r>
              <w:rPr>
                <w:sz w:val="17"/>
              </w:rPr>
              <w:t xml:space="preserve">Early Trails Expedition</w:t>
            </w:r>
          </w:p>
        </w:tc>
        <w:tc>
          <w:tcPr/>
          <w:p>
            <w:pPr>
              <w:pStyle w:val="Compact"/>
              <w:jc w:val="left"/>
            </w:pPr>
            <w:r>
              <w:rPr>
                <w:sz w:val="17"/>
              </w:rPr>
              <w:t xml:space="preserve">CUL</w:t>
            </w:r>
          </w:p>
        </w:tc>
        <w:tc>
          <w:tcPr/>
          <w:p>
            <w:pPr>
              <w:pStyle w:val="Compact"/>
              <w:jc w:val="left"/>
            </w:pPr>
            <w:hyperlink r:id="rId76">
              <w:r>
                <w:rPr>
                  <w:rStyle w:val="Hyperlink"/>
                </w:rPr>
                <w:t xml:space="preserve">https://www.earlytrailsexpedition.com/the-irresistible-ugandan-local-dishes/</w:t>
              </w:r>
            </w:hyperlink>
          </w:p>
        </w:tc>
      </w:tr>
      <w:tr>
        <w:tc>
          <w:tcPr/>
          <w:p>
            <w:pPr>
              <w:pStyle w:val="Compact"/>
              <w:jc w:val="left"/>
            </w:pPr>
            <w:r>
              <w:rPr>
                <w:sz w:val="17"/>
              </w:rPr>
              <w:t xml:space="preserve">S36</w:t>
            </w:r>
          </w:p>
        </w:tc>
        <w:tc>
          <w:tcPr/>
          <w:p>
            <w:pPr>
              <w:pStyle w:val="Compact"/>
              <w:jc w:val="left"/>
            </w:pPr>
            <w:r>
              <w:rPr>
                <w:sz w:val="17"/>
              </w:rPr>
              <w:t xml:space="preserve">What to eat and drink in Kenya</w:t>
            </w:r>
          </w:p>
        </w:tc>
        <w:tc>
          <w:tcPr/>
          <w:p>
            <w:pPr>
              <w:pStyle w:val="Compact"/>
              <w:jc w:val="left"/>
            </w:pPr>
            <w:r>
              <w:rPr>
                <w:sz w:val="17"/>
              </w:rPr>
              <w:t xml:space="preserve">Lonely Planet</w:t>
            </w:r>
          </w:p>
        </w:tc>
        <w:tc>
          <w:tcPr/>
          <w:p>
            <w:pPr>
              <w:pStyle w:val="Compact"/>
              <w:jc w:val="left"/>
            </w:pPr>
            <w:r>
              <w:rPr>
                <w:sz w:val="17"/>
              </w:rPr>
              <w:t xml:space="preserve">CUL</w:t>
            </w:r>
          </w:p>
        </w:tc>
        <w:tc>
          <w:tcPr/>
          <w:p>
            <w:pPr>
              <w:pStyle w:val="Compact"/>
              <w:jc w:val="left"/>
            </w:pPr>
            <w:hyperlink r:id="rId77">
              <w:r>
                <w:rPr>
                  <w:rStyle w:val="Hyperlink"/>
                </w:rPr>
                <w:t xml:space="preserve">https://www.lonelyplanet.com/articles/what-to-eat-and-drink-in-kenya</w:t>
              </w:r>
            </w:hyperlink>
          </w:p>
        </w:tc>
      </w:tr>
      <w:tr>
        <w:tc>
          <w:tcPr/>
          <w:p>
            <w:pPr>
              <w:pStyle w:val="Compact"/>
              <w:jc w:val="left"/>
            </w:pPr>
            <w:r>
              <w:rPr>
                <w:sz w:val="17"/>
              </w:rPr>
              <w:t xml:space="preserve">S37</w:t>
            </w:r>
          </w:p>
        </w:tc>
        <w:tc>
          <w:tcPr/>
          <w:p>
            <w:pPr>
              <w:pStyle w:val="Compact"/>
              <w:jc w:val="left"/>
            </w:pPr>
            <w:r>
              <w:rPr>
                <w:sz w:val="17"/>
              </w:rPr>
              <w:t xml:space="preserve">Nairobi best restaurants</w:t>
            </w:r>
          </w:p>
        </w:tc>
        <w:tc>
          <w:tcPr/>
          <w:p>
            <w:pPr>
              <w:pStyle w:val="Compact"/>
              <w:jc w:val="left"/>
            </w:pPr>
            <w:r>
              <w:rPr>
                <w:sz w:val="17"/>
              </w:rPr>
              <w:t xml:space="preserve">Smartmouth (Substack)</w:t>
            </w:r>
          </w:p>
        </w:tc>
        <w:tc>
          <w:tcPr/>
          <w:p>
            <w:pPr>
              <w:pStyle w:val="Compact"/>
              <w:jc w:val="left"/>
            </w:pPr>
            <w:r>
              <w:rPr>
                <w:sz w:val="17"/>
              </w:rPr>
              <w:t xml:space="preserve">CUL</w:t>
            </w:r>
          </w:p>
        </w:tc>
        <w:tc>
          <w:tcPr/>
          <w:p>
            <w:pPr>
              <w:pStyle w:val="Compact"/>
              <w:jc w:val="left"/>
            </w:pPr>
            <w:hyperlink r:id="rId78">
              <w:r>
                <w:rPr>
                  <w:rStyle w:val="Hyperlink"/>
                </w:rPr>
                <w:t xml:space="preserve">https://smartmouth.substack.com/p/nairobi-best-restaurants</w:t>
              </w:r>
            </w:hyperlink>
          </w:p>
        </w:tc>
      </w:tr>
      <w:tr>
        <w:tc>
          <w:tcPr/>
          <w:p>
            <w:pPr>
              <w:pStyle w:val="Compact"/>
              <w:jc w:val="left"/>
            </w:pPr>
            <w:r>
              <w:rPr>
                <w:sz w:val="17"/>
              </w:rPr>
              <w:t xml:space="preserve">S38</w:t>
            </w:r>
          </w:p>
        </w:tc>
        <w:tc>
          <w:tcPr/>
          <w:p>
            <w:pPr>
              <w:pStyle w:val="Compact"/>
              <w:jc w:val="left"/>
            </w:pPr>
            <w:r>
              <w:rPr>
                <w:sz w:val="17"/>
              </w:rPr>
              <w:t xml:space="preserve">Kenyan delicacies</w:t>
            </w:r>
          </w:p>
        </w:tc>
        <w:tc>
          <w:tcPr/>
          <w:p>
            <w:pPr>
              <w:pStyle w:val="Compact"/>
              <w:jc w:val="left"/>
            </w:pPr>
            <w:r>
              <w:rPr>
                <w:sz w:val="17"/>
              </w:rPr>
              <w:t xml:space="preserve">Zikoko</w:t>
            </w:r>
          </w:p>
        </w:tc>
        <w:tc>
          <w:tcPr/>
          <w:p>
            <w:pPr>
              <w:pStyle w:val="Compact"/>
              <w:jc w:val="left"/>
            </w:pPr>
            <w:r>
              <w:rPr>
                <w:sz w:val="17"/>
              </w:rPr>
              <w:t xml:space="preserve">OBS</w:t>
            </w:r>
          </w:p>
        </w:tc>
        <w:tc>
          <w:tcPr/>
          <w:p>
            <w:pPr>
              <w:pStyle w:val="Compact"/>
              <w:jc w:val="left"/>
            </w:pPr>
            <w:hyperlink r:id="rId79">
              <w:r>
                <w:rPr>
                  <w:rStyle w:val="Hyperlink"/>
                </w:rPr>
                <w:t xml:space="preserve">https://www.zikoko.com/tag/kenyan-delicacies</w:t>
              </w:r>
            </w:hyperlink>
          </w:p>
        </w:tc>
      </w:tr>
      <w:tr>
        <w:tc>
          <w:tcPr/>
          <w:p>
            <w:pPr>
              <w:pStyle w:val="Compact"/>
              <w:jc w:val="left"/>
            </w:pPr>
            <w:r>
              <w:rPr>
                <w:sz w:val="17"/>
              </w:rPr>
              <w:t xml:space="preserve">S39</w:t>
            </w:r>
          </w:p>
        </w:tc>
        <w:tc>
          <w:tcPr/>
          <w:p>
            <w:pPr>
              <w:pStyle w:val="Compact"/>
              <w:jc w:val="left"/>
            </w:pPr>
            <w:r>
              <w:rPr>
                <w:sz w:val="17"/>
              </w:rPr>
              <w:t xml:space="preserve">Kenya food guide</w:t>
            </w:r>
          </w:p>
        </w:tc>
        <w:tc>
          <w:tcPr/>
          <w:p>
            <w:pPr>
              <w:pStyle w:val="Compact"/>
              <w:jc w:val="left"/>
            </w:pPr>
            <w:r>
              <w:rPr>
                <w:sz w:val="17"/>
              </w:rPr>
              <w:t xml:space="preserve">Discover Africa</w:t>
            </w:r>
          </w:p>
        </w:tc>
        <w:tc>
          <w:tcPr/>
          <w:p>
            <w:pPr>
              <w:pStyle w:val="Compact"/>
              <w:jc w:val="left"/>
            </w:pPr>
            <w:r>
              <w:rPr>
                <w:sz w:val="17"/>
              </w:rPr>
              <w:t xml:space="preserve">CUL</w:t>
            </w:r>
          </w:p>
        </w:tc>
        <w:tc>
          <w:tcPr/>
          <w:p>
            <w:pPr>
              <w:pStyle w:val="Compact"/>
              <w:jc w:val="left"/>
            </w:pPr>
            <w:hyperlink r:id="rId80">
              <w:r>
                <w:rPr>
                  <w:rStyle w:val="Hyperlink"/>
                </w:rPr>
                <w:t xml:space="preserve">https://discoverafrica.com/safaris/kenya/food-and-tipping-in-kenya</w:t>
              </w:r>
            </w:hyperlink>
          </w:p>
        </w:tc>
      </w:tr>
      <w:tr>
        <w:tc>
          <w:tcPr/>
          <w:p>
            <w:pPr>
              <w:pStyle w:val="Compact"/>
              <w:jc w:val="left"/>
            </w:pPr>
            <w:r>
              <w:rPr>
                <w:sz w:val="17"/>
              </w:rPr>
              <w:t xml:space="preserve">S40</w:t>
            </w:r>
          </w:p>
        </w:tc>
        <w:tc>
          <w:tcPr/>
          <w:p>
            <w:pPr>
              <w:pStyle w:val="Compact"/>
              <w:jc w:val="left"/>
            </w:pPr>
            <w:r>
              <w:rPr>
                <w:sz w:val="17"/>
              </w:rPr>
              <w:t xml:space="preserve">Cuisine et boissons Kenya</w:t>
            </w:r>
          </w:p>
        </w:tc>
        <w:tc>
          <w:tcPr/>
          <w:p>
            <w:pPr>
              <w:pStyle w:val="Compact"/>
              <w:jc w:val="left"/>
            </w:pPr>
            <w:r>
              <w:rPr>
                <w:sz w:val="17"/>
              </w:rPr>
              <w:t xml:space="preserve">Routard</w:t>
            </w:r>
          </w:p>
        </w:tc>
        <w:tc>
          <w:tcPr/>
          <w:p>
            <w:pPr>
              <w:pStyle w:val="Compact"/>
              <w:jc w:val="left"/>
            </w:pPr>
            <w:r>
              <w:rPr>
                <w:sz w:val="17"/>
              </w:rPr>
              <w:t xml:space="preserve">CUL</w:t>
            </w:r>
          </w:p>
        </w:tc>
        <w:tc>
          <w:tcPr/>
          <w:p>
            <w:pPr>
              <w:pStyle w:val="Compact"/>
              <w:jc w:val="left"/>
            </w:pPr>
            <w:hyperlink r:id="rId81">
              <w:r>
                <w:rPr>
                  <w:rStyle w:val="Hyperlink"/>
                </w:rPr>
                <w:t xml:space="preserve">https://www.routard.com/guide/kenya/434/cuisine_et_boissons.htm</w:t>
              </w:r>
            </w:hyperlink>
          </w:p>
        </w:tc>
      </w:tr>
      <w:tr>
        <w:tc>
          <w:tcPr/>
          <w:p>
            <w:pPr>
              <w:pStyle w:val="Compact"/>
              <w:jc w:val="left"/>
            </w:pPr>
            <w:r>
              <w:rPr>
                <w:sz w:val="17"/>
              </w:rPr>
              <w:t xml:space="preserve">S41</w:t>
            </w:r>
          </w:p>
        </w:tc>
        <w:tc>
          <w:tcPr/>
          <w:p>
            <w:pPr>
              <w:pStyle w:val="Compact"/>
              <w:jc w:val="left"/>
            </w:pPr>
            <w:r>
              <w:rPr>
                <w:sz w:val="17"/>
              </w:rPr>
              <w:t xml:space="preserve">Tanzania food and drink</w:t>
            </w:r>
          </w:p>
        </w:tc>
        <w:tc>
          <w:tcPr/>
          <w:p>
            <w:pPr>
              <w:pStyle w:val="Compact"/>
              <w:jc w:val="left"/>
            </w:pPr>
            <w:r>
              <w:rPr>
                <w:sz w:val="17"/>
              </w:rPr>
              <w:t xml:space="preserve">World Travel Guide</w:t>
            </w:r>
          </w:p>
        </w:tc>
        <w:tc>
          <w:tcPr/>
          <w:p>
            <w:pPr>
              <w:pStyle w:val="Compact"/>
              <w:jc w:val="left"/>
            </w:pPr>
            <w:r>
              <w:rPr>
                <w:sz w:val="17"/>
              </w:rPr>
              <w:t xml:space="preserve">CUL</w:t>
            </w:r>
          </w:p>
        </w:tc>
        <w:tc>
          <w:tcPr/>
          <w:p>
            <w:pPr>
              <w:pStyle w:val="Compact"/>
              <w:jc w:val="left"/>
            </w:pPr>
            <w:hyperlink r:id="rId82">
              <w:r>
                <w:rPr>
                  <w:rStyle w:val="Hyperlink"/>
                </w:rPr>
                <w:t xml:space="preserve">https://www.worldtravelguide.net/guides/africa/tanzania/food-and-drink</w:t>
              </w:r>
            </w:hyperlink>
          </w:p>
        </w:tc>
      </w:tr>
      <w:tr>
        <w:tc>
          <w:tcPr/>
          <w:p>
            <w:pPr>
              <w:pStyle w:val="Compact"/>
              <w:jc w:val="left"/>
            </w:pPr>
            <w:r>
              <w:rPr>
                <w:sz w:val="17"/>
              </w:rPr>
              <w:t xml:space="preserve">S42</w:t>
            </w:r>
          </w:p>
        </w:tc>
        <w:tc>
          <w:tcPr/>
          <w:p>
            <w:pPr>
              <w:pStyle w:val="Compact"/>
              <w:jc w:val="left"/>
            </w:pPr>
            <w:r>
              <w:rPr>
                <w:sz w:val="17"/>
              </w:rPr>
              <w:t xml:space="preserve">What to eat and drink in Tanzania</w:t>
            </w:r>
          </w:p>
        </w:tc>
        <w:tc>
          <w:tcPr/>
          <w:p>
            <w:pPr>
              <w:pStyle w:val="Compact"/>
              <w:jc w:val="left"/>
            </w:pPr>
            <w:r>
              <w:rPr>
                <w:sz w:val="17"/>
              </w:rPr>
              <w:t xml:space="preserve">Lonely Planet (observed mirror)</w:t>
            </w:r>
          </w:p>
        </w:tc>
        <w:tc>
          <w:tcPr/>
          <w:p>
            <w:pPr>
              <w:pStyle w:val="Compact"/>
              <w:jc w:val="left"/>
            </w:pPr>
            <w:r>
              <w:rPr>
                <w:sz w:val="17"/>
              </w:rPr>
              <w:t xml:space="preserve">CUL</w:t>
            </w:r>
          </w:p>
        </w:tc>
        <w:tc>
          <w:tcPr/>
          <w:p>
            <w:pPr>
              <w:pStyle w:val="Compact"/>
              <w:jc w:val="left"/>
            </w:pPr>
            <w:hyperlink r:id="rId83">
              <w:r>
                <w:rPr>
                  <w:rStyle w:val="Hyperlink"/>
                </w:rPr>
                <w:t xml:space="preserve">https://www.nonprod.lonelyplanet.com/articles/what-to-eat-and-drink-in-tanzania</w:t>
              </w:r>
            </w:hyperlink>
          </w:p>
        </w:tc>
      </w:tr>
      <w:tr>
        <w:tc>
          <w:tcPr/>
          <w:p>
            <w:pPr>
              <w:pStyle w:val="Compact"/>
              <w:jc w:val="left"/>
            </w:pPr>
            <w:r>
              <w:rPr>
                <w:sz w:val="17"/>
              </w:rPr>
              <w:t xml:space="preserve">S43</w:t>
            </w:r>
          </w:p>
        </w:tc>
        <w:tc>
          <w:tcPr/>
          <w:p>
            <w:pPr>
              <w:pStyle w:val="Compact"/>
              <w:jc w:val="left"/>
            </w:pPr>
            <w:r>
              <w:rPr>
                <w:sz w:val="17"/>
              </w:rPr>
              <w:t xml:space="preserve">Tanzania eats</w:t>
            </w:r>
          </w:p>
        </w:tc>
        <w:tc>
          <w:tcPr/>
          <w:p>
            <w:pPr>
              <w:pStyle w:val="Compact"/>
              <w:jc w:val="left"/>
            </w:pPr>
            <w:r>
              <w:rPr>
                <w:sz w:val="17"/>
              </w:rPr>
              <w:t xml:space="preserve">Tour Amigo</w:t>
            </w:r>
          </w:p>
        </w:tc>
        <w:tc>
          <w:tcPr/>
          <w:p>
            <w:pPr>
              <w:pStyle w:val="Compact"/>
              <w:jc w:val="left"/>
            </w:pPr>
            <w:r>
              <w:rPr>
                <w:sz w:val="17"/>
              </w:rPr>
              <w:t xml:space="preserve">CUL</w:t>
            </w:r>
          </w:p>
        </w:tc>
        <w:tc>
          <w:tcPr/>
          <w:p>
            <w:pPr>
              <w:pStyle w:val="Compact"/>
              <w:jc w:val="left"/>
            </w:pPr>
            <w:hyperlink r:id="rId84">
              <w:r>
                <w:rPr>
                  <w:rStyle w:val="Hyperlink"/>
                </w:rPr>
                <w:t xml:space="preserve">https://blog.touramigo.com/country/tanzania/tanzania-eats/</w:t>
              </w:r>
            </w:hyperlink>
          </w:p>
        </w:tc>
      </w:tr>
      <w:tr>
        <w:tc>
          <w:tcPr/>
          <w:p>
            <w:pPr>
              <w:pStyle w:val="Compact"/>
              <w:jc w:val="left"/>
            </w:pPr>
            <w:r>
              <w:rPr>
                <w:sz w:val="17"/>
              </w:rPr>
              <w:t xml:space="preserve">S44</w:t>
            </w:r>
          </w:p>
        </w:tc>
        <w:tc>
          <w:tcPr/>
          <w:p>
            <w:pPr>
              <w:pStyle w:val="Compact"/>
              <w:jc w:val="left"/>
            </w:pPr>
            <w:r>
              <w:rPr>
                <w:sz w:val="17"/>
              </w:rPr>
              <w:t xml:space="preserve">Tanzanian food: 15 dishes</w:t>
            </w:r>
          </w:p>
        </w:tc>
        <w:tc>
          <w:tcPr/>
          <w:p>
            <w:pPr>
              <w:pStyle w:val="Compact"/>
              <w:jc w:val="left"/>
            </w:pPr>
            <w:r>
              <w:rPr>
                <w:sz w:val="17"/>
              </w:rPr>
              <w:t xml:space="preserve">Footslopes Tours</w:t>
            </w:r>
          </w:p>
        </w:tc>
        <w:tc>
          <w:tcPr/>
          <w:p>
            <w:pPr>
              <w:pStyle w:val="Compact"/>
              <w:jc w:val="left"/>
            </w:pPr>
            <w:r>
              <w:rPr>
                <w:sz w:val="17"/>
              </w:rPr>
              <w:t xml:space="preserve">CUL</w:t>
            </w:r>
          </w:p>
        </w:tc>
        <w:tc>
          <w:tcPr/>
          <w:p>
            <w:pPr>
              <w:pStyle w:val="Compact"/>
              <w:jc w:val="left"/>
            </w:pPr>
            <w:hyperlink r:id="rId85">
              <w:r>
                <w:rPr>
                  <w:rStyle w:val="Hyperlink"/>
                </w:rPr>
                <w:t xml:space="preserve">https://footslopestours.com/blog/tanzania-food</w:t>
              </w:r>
            </w:hyperlink>
          </w:p>
        </w:tc>
      </w:tr>
      <w:tr>
        <w:tc>
          <w:tcPr/>
          <w:p>
            <w:pPr>
              <w:pStyle w:val="Compact"/>
              <w:jc w:val="left"/>
            </w:pPr>
            <w:r>
              <w:rPr>
                <w:sz w:val="17"/>
              </w:rPr>
              <w:t xml:space="preserve">S45</w:t>
            </w:r>
          </w:p>
        </w:tc>
        <w:tc>
          <w:tcPr/>
          <w:p>
            <w:pPr>
              <w:pStyle w:val="Compact"/>
              <w:jc w:val="left"/>
            </w:pPr>
            <w:r>
              <w:rPr>
                <w:sz w:val="17"/>
              </w:rPr>
              <w:t xml:space="preserve">10 best street foods in Dar es Salaam</w:t>
            </w:r>
          </w:p>
        </w:tc>
        <w:tc>
          <w:tcPr/>
          <w:p>
            <w:pPr>
              <w:pStyle w:val="Compact"/>
              <w:jc w:val="left"/>
            </w:pPr>
            <w:r>
              <w:rPr>
                <w:sz w:val="17"/>
              </w:rPr>
              <w:t xml:space="preserve">Flightlink</w:t>
            </w:r>
          </w:p>
        </w:tc>
        <w:tc>
          <w:tcPr/>
          <w:p>
            <w:pPr>
              <w:pStyle w:val="Compact"/>
              <w:jc w:val="left"/>
            </w:pPr>
            <w:r>
              <w:rPr>
                <w:sz w:val="17"/>
              </w:rPr>
              <w:t xml:space="preserve">CUL</w:t>
            </w:r>
          </w:p>
        </w:tc>
        <w:tc>
          <w:tcPr/>
          <w:p>
            <w:pPr>
              <w:pStyle w:val="Compact"/>
              <w:jc w:val="left"/>
            </w:pPr>
            <w:hyperlink r:id="rId86">
              <w:r>
                <w:rPr>
                  <w:rStyle w:val="Hyperlink"/>
                </w:rPr>
                <w:t xml:space="preserve">https://blog.flightlink.co.tz/?p=198</w:t>
              </w:r>
            </w:hyperlink>
          </w:p>
        </w:tc>
      </w:tr>
      <w:tr>
        <w:tc>
          <w:tcPr/>
          <w:p>
            <w:pPr>
              <w:pStyle w:val="Compact"/>
              <w:jc w:val="left"/>
            </w:pPr>
            <w:r>
              <w:rPr>
                <w:sz w:val="17"/>
              </w:rPr>
              <w:t xml:space="preserve">S46</w:t>
            </w:r>
          </w:p>
        </w:tc>
        <w:tc>
          <w:tcPr/>
          <w:p>
            <w:pPr>
              <w:pStyle w:val="Compact"/>
              <w:jc w:val="left"/>
            </w:pPr>
            <w:r>
              <w:rPr>
                <w:sz w:val="17"/>
              </w:rPr>
              <w:t xml:space="preserve">Heritage Restaurant &amp; Lounge – Deliveroo menu</w:t>
            </w:r>
          </w:p>
        </w:tc>
        <w:tc>
          <w:tcPr/>
          <w:p>
            <w:pPr>
              <w:pStyle w:val="Compact"/>
              <w:jc w:val="left"/>
            </w:pPr>
            <w:r>
              <w:rPr>
                <w:sz w:val="17"/>
              </w:rPr>
              <w:t xml:space="preserve">Deliveroo (observed)</w:t>
            </w:r>
          </w:p>
        </w:tc>
        <w:tc>
          <w:tcPr/>
          <w:p>
            <w:pPr>
              <w:pStyle w:val="Compact"/>
              <w:jc w:val="left"/>
            </w:pPr>
            <w:r>
              <w:rPr>
                <w:sz w:val="17"/>
              </w:rPr>
              <w:t xml:space="preserve">OBS</w:t>
            </w:r>
          </w:p>
        </w:tc>
        <w:tc>
          <w:tcPr/>
          <w:p>
            <w:pPr>
              <w:pStyle w:val="Compact"/>
              <w:jc w:val="left"/>
            </w:pPr>
            <w:hyperlink r:id="rId87">
              <w:r>
                <w:rPr>
                  <w:rStyle w:val="Hyperlink"/>
                </w:rPr>
                <w:t xml:space="preserve">https://deliveroo.co.uk/menu/london/southend-on-sea/heritage-restaurant-and-lounge</w:t>
              </w:r>
            </w:hyperlink>
          </w:p>
        </w:tc>
      </w:tr>
      <w:tr>
        <w:tc>
          <w:tcPr/>
          <w:p>
            <w:pPr>
              <w:pStyle w:val="Compact"/>
              <w:jc w:val="left"/>
            </w:pPr>
            <w:r>
              <w:rPr>
                <w:sz w:val="17"/>
              </w:rPr>
              <w:t xml:space="preserve">S47</w:t>
            </w:r>
          </w:p>
        </w:tc>
        <w:tc>
          <w:tcPr/>
          <w:p>
            <w:pPr>
              <w:pStyle w:val="Compact"/>
              <w:jc w:val="left"/>
            </w:pPr>
            <w:r>
              <w:rPr>
                <w:sz w:val="17"/>
              </w:rPr>
              <w:t xml:space="preserve">Mọdé Nigerian Restaurant – Deliveroo menu</w:t>
            </w:r>
          </w:p>
        </w:tc>
        <w:tc>
          <w:tcPr/>
          <w:p>
            <w:pPr>
              <w:pStyle w:val="Compact"/>
              <w:jc w:val="left"/>
            </w:pPr>
            <w:r>
              <w:rPr>
                <w:sz w:val="17"/>
              </w:rPr>
              <w:t xml:space="preserve">Deliveroo (observed)</w:t>
            </w:r>
          </w:p>
        </w:tc>
        <w:tc>
          <w:tcPr/>
          <w:p>
            <w:pPr>
              <w:pStyle w:val="Compact"/>
              <w:jc w:val="left"/>
            </w:pPr>
            <w:r>
              <w:rPr>
                <w:sz w:val="17"/>
              </w:rPr>
              <w:t xml:space="preserve">OBS</w:t>
            </w:r>
          </w:p>
        </w:tc>
        <w:tc>
          <w:tcPr/>
          <w:p>
            <w:pPr>
              <w:pStyle w:val="Compact"/>
              <w:jc w:val="left"/>
            </w:pPr>
            <w:hyperlink r:id="rId88">
              <w:r>
                <w:rPr>
                  <w:rStyle w:val="Hyperlink"/>
                </w:rPr>
                <w:t xml:space="preserve">https://deliveroo.co.uk/menu/birmingham/ladywood/m-de-restaurant-and-bar-163-hagley-road</w:t>
              </w:r>
            </w:hyperlink>
          </w:p>
        </w:tc>
      </w:tr>
      <w:tr>
        <w:tc>
          <w:tcPr/>
          <w:p>
            <w:pPr>
              <w:pStyle w:val="Compact"/>
              <w:jc w:val="left"/>
            </w:pPr>
            <w:r>
              <w:rPr>
                <w:sz w:val="17"/>
              </w:rPr>
              <w:t xml:space="preserve">S48</w:t>
            </w:r>
          </w:p>
        </w:tc>
        <w:tc>
          <w:tcPr/>
          <w:p>
            <w:pPr>
              <w:pStyle w:val="Compact"/>
              <w:jc w:val="left"/>
            </w:pPr>
            <w:r>
              <w:rPr>
                <w:sz w:val="17"/>
              </w:rPr>
              <w:t xml:space="preserve">South Bay’s first Nigerian restaurant</w:t>
            </w:r>
          </w:p>
        </w:tc>
        <w:tc>
          <w:tcPr/>
          <w:p>
            <w:pPr>
              <w:pStyle w:val="Compact"/>
              <w:jc w:val="left"/>
            </w:pPr>
            <w:r>
              <w:rPr>
                <w:sz w:val="17"/>
              </w:rPr>
              <w:t xml:space="preserve">KQED</w:t>
            </w:r>
          </w:p>
        </w:tc>
        <w:tc>
          <w:tcPr/>
          <w:p>
            <w:pPr>
              <w:pStyle w:val="Compact"/>
              <w:jc w:val="left"/>
            </w:pPr>
            <w:r>
              <w:rPr>
                <w:sz w:val="17"/>
              </w:rPr>
              <w:t xml:space="preserve">OBS</w:t>
            </w:r>
          </w:p>
        </w:tc>
        <w:tc>
          <w:tcPr/>
          <w:p>
            <w:pPr>
              <w:pStyle w:val="Compact"/>
              <w:jc w:val="left"/>
            </w:pPr>
            <w:hyperlink r:id="rId89">
              <w:r>
                <w:rPr>
                  <w:rStyle w:val="Hyperlink"/>
                </w:rPr>
                <w:t xml:space="preserve">https://www.kqed.org/arts/13990663/san-jose-first-nigerian-restaurant-folafela-jollof-egusi-soup</w:t>
              </w:r>
            </w:hyperlink>
          </w:p>
        </w:tc>
      </w:tr>
      <w:tr>
        <w:tc>
          <w:tcPr/>
          <w:p>
            <w:pPr>
              <w:pStyle w:val="Compact"/>
              <w:jc w:val="left"/>
            </w:pPr>
            <w:r>
              <w:rPr>
                <w:sz w:val="17"/>
              </w:rPr>
              <w:t xml:space="preserve">S49</w:t>
            </w:r>
          </w:p>
        </w:tc>
        <w:tc>
          <w:tcPr/>
          <w:p>
            <w:pPr>
              <w:pStyle w:val="Compact"/>
              <w:jc w:val="left"/>
            </w:pPr>
            <w:r>
              <w:rPr>
                <w:sz w:val="17"/>
              </w:rPr>
              <w:t xml:space="preserve">A guide to Nigerian dishes</w:t>
            </w:r>
          </w:p>
        </w:tc>
        <w:tc>
          <w:tcPr/>
          <w:p>
            <w:pPr>
              <w:pStyle w:val="Compact"/>
              <w:jc w:val="left"/>
            </w:pPr>
            <w:r>
              <w:rPr>
                <w:sz w:val="17"/>
              </w:rPr>
              <w:t xml:space="preserve">What To Order</w:t>
            </w:r>
          </w:p>
        </w:tc>
        <w:tc>
          <w:tcPr/>
          <w:p>
            <w:pPr>
              <w:pStyle w:val="Compact"/>
              <w:jc w:val="left"/>
            </w:pPr>
            <w:r>
              <w:rPr>
                <w:sz w:val="17"/>
              </w:rPr>
              <w:t xml:space="preserve">CUL</w:t>
            </w:r>
          </w:p>
        </w:tc>
        <w:tc>
          <w:tcPr/>
          <w:p>
            <w:pPr>
              <w:pStyle w:val="Compact"/>
              <w:jc w:val="left"/>
            </w:pPr>
            <w:hyperlink r:id="rId90">
              <w:r>
                <w:rPr>
                  <w:rStyle w:val="Hyperlink"/>
                </w:rPr>
                <w:t xml:space="preserve">https://whattoorder.cargo.site/Nigeria</w:t>
              </w:r>
            </w:hyperlink>
          </w:p>
        </w:tc>
      </w:tr>
      <w:tr>
        <w:tc>
          <w:tcPr/>
          <w:p>
            <w:pPr>
              <w:pStyle w:val="Compact"/>
              <w:jc w:val="left"/>
            </w:pPr>
            <w:r>
              <w:rPr>
                <w:sz w:val="17"/>
              </w:rPr>
              <w:t xml:space="preserve">S50</w:t>
            </w:r>
          </w:p>
        </w:tc>
        <w:tc>
          <w:tcPr/>
          <w:p>
            <w:pPr>
              <w:pStyle w:val="Compact"/>
              <w:jc w:val="left"/>
            </w:pPr>
            <w:r>
              <w:rPr>
                <w:sz w:val="17"/>
              </w:rPr>
              <w:t xml:space="preserve">Where to eat shisa nyama style</w:t>
            </w:r>
          </w:p>
        </w:tc>
        <w:tc>
          <w:tcPr/>
          <w:p>
            <w:pPr>
              <w:pStyle w:val="Compact"/>
              <w:jc w:val="left"/>
            </w:pPr>
            <w:r>
              <w:rPr>
                <w:sz w:val="17"/>
              </w:rPr>
              <w:t xml:space="preserve">Eat Out (South Africa)</w:t>
            </w:r>
          </w:p>
        </w:tc>
        <w:tc>
          <w:tcPr/>
          <w:p>
            <w:pPr>
              <w:pStyle w:val="Compact"/>
              <w:jc w:val="left"/>
            </w:pPr>
            <w:r>
              <w:rPr>
                <w:sz w:val="17"/>
              </w:rPr>
              <w:t xml:space="preserve">OBS</w:t>
            </w:r>
          </w:p>
        </w:tc>
        <w:tc>
          <w:tcPr/>
          <w:p>
            <w:pPr>
              <w:pStyle w:val="Compact"/>
              <w:jc w:val="left"/>
            </w:pPr>
            <w:hyperlink r:id="rId91">
              <w:r>
                <w:rPr>
                  <w:rStyle w:val="Hyperlink"/>
                </w:rPr>
                <w:t xml:space="preserve">https://www.eatout.co.za/?p=115204</w:t>
              </w:r>
            </w:hyperlink>
          </w:p>
        </w:tc>
      </w:tr>
      <w:tr>
        <w:tc>
          <w:tcPr/>
          <w:p>
            <w:pPr>
              <w:pStyle w:val="Compact"/>
              <w:jc w:val="left"/>
            </w:pPr>
            <w:r>
              <w:rPr>
                <w:sz w:val="17"/>
              </w:rPr>
              <w:t xml:space="preserve">S51</w:t>
            </w:r>
          </w:p>
        </w:tc>
        <w:tc>
          <w:tcPr/>
          <w:p>
            <w:pPr>
              <w:pStyle w:val="Compact"/>
              <w:jc w:val="left"/>
            </w:pPr>
            <w:r>
              <w:rPr>
                <w:sz w:val="17"/>
              </w:rPr>
              <w:t xml:space="preserve">A–Z guide to South African food</w:t>
            </w:r>
          </w:p>
        </w:tc>
        <w:tc>
          <w:tcPr/>
          <w:p>
            <w:pPr>
              <w:pStyle w:val="Compact"/>
              <w:jc w:val="left"/>
            </w:pPr>
            <w:r>
              <w:rPr>
                <w:sz w:val="17"/>
              </w:rPr>
              <w:t xml:space="preserve">In Your Pocket</w:t>
            </w:r>
          </w:p>
        </w:tc>
        <w:tc>
          <w:tcPr/>
          <w:p>
            <w:pPr>
              <w:pStyle w:val="Compact"/>
              <w:jc w:val="left"/>
            </w:pPr>
            <w:r>
              <w:rPr>
                <w:sz w:val="17"/>
              </w:rPr>
              <w:t xml:space="preserve">CUL</w:t>
            </w:r>
          </w:p>
        </w:tc>
        <w:tc>
          <w:tcPr/>
          <w:p>
            <w:pPr>
              <w:pStyle w:val="Compact"/>
              <w:jc w:val="left"/>
            </w:pPr>
            <w:hyperlink r:id="rId92">
              <w:r>
                <w:rPr>
                  <w:rStyle w:val="Hyperlink"/>
                </w:rPr>
                <w:t xml:space="preserve">https://www.inyourpocket.com/southafrica/johannesburg/articles/an-a-z-guide-to-south-african-food</w:t>
              </w:r>
            </w:hyperlink>
          </w:p>
        </w:tc>
      </w:tr>
      <w:tr>
        <w:tc>
          <w:tcPr/>
          <w:p>
            <w:pPr>
              <w:pStyle w:val="Compact"/>
              <w:jc w:val="left"/>
            </w:pPr>
            <w:r>
              <w:rPr>
                <w:sz w:val="17"/>
              </w:rPr>
              <w:t xml:space="preserve">S52</w:t>
            </w:r>
          </w:p>
        </w:tc>
        <w:tc>
          <w:tcPr/>
          <w:p>
            <w:pPr>
              <w:pStyle w:val="Compact"/>
              <w:jc w:val="left"/>
            </w:pPr>
            <w:r>
              <w:rPr>
                <w:sz w:val="17"/>
              </w:rPr>
              <w:t xml:space="preserve">South African food slang</w:t>
            </w:r>
          </w:p>
        </w:tc>
        <w:tc>
          <w:tcPr/>
          <w:p>
            <w:pPr>
              <w:pStyle w:val="Compact"/>
              <w:jc w:val="left"/>
            </w:pPr>
            <w:r>
              <w:rPr>
                <w:sz w:val="17"/>
              </w:rPr>
              <w:t xml:space="preserve">South African Tourism</w:t>
            </w:r>
          </w:p>
        </w:tc>
        <w:tc>
          <w:tcPr/>
          <w:p>
            <w:pPr>
              <w:pStyle w:val="Compact"/>
              <w:jc w:val="left"/>
            </w:pPr>
            <w:r>
              <w:rPr>
                <w:sz w:val="17"/>
              </w:rPr>
              <w:t xml:space="preserve">CUL</w:t>
            </w:r>
          </w:p>
        </w:tc>
        <w:tc>
          <w:tcPr/>
          <w:p>
            <w:pPr>
              <w:pStyle w:val="Compact"/>
              <w:jc w:val="left"/>
            </w:pPr>
            <w:hyperlink r:id="rId93">
              <w:r>
                <w:rPr>
                  <w:rStyle w:val="Hyperlink"/>
                </w:rPr>
                <w:t xml:space="preserve">https://southafrica.net/gl/en/trade/welcome/tip/south-african-food-slang</w:t>
              </w:r>
            </w:hyperlink>
          </w:p>
        </w:tc>
      </w:tr>
      <w:tr>
        <w:tc>
          <w:tcPr/>
          <w:p>
            <w:pPr>
              <w:pStyle w:val="Compact"/>
              <w:jc w:val="left"/>
            </w:pPr>
            <w:r>
              <w:rPr>
                <w:sz w:val="17"/>
              </w:rPr>
              <w:t xml:space="preserve">S53</w:t>
            </w:r>
          </w:p>
        </w:tc>
        <w:tc>
          <w:tcPr/>
          <w:p>
            <w:pPr>
              <w:pStyle w:val="Compact"/>
              <w:jc w:val="left"/>
            </w:pPr>
            <w:r>
              <w:rPr>
                <w:sz w:val="17"/>
              </w:rPr>
              <w:t xml:space="preserve">Cuisine et boissons Éthiopie</w:t>
            </w:r>
          </w:p>
        </w:tc>
        <w:tc>
          <w:tcPr/>
          <w:p>
            <w:pPr>
              <w:pStyle w:val="Compact"/>
              <w:jc w:val="left"/>
            </w:pPr>
            <w:r>
              <w:rPr>
                <w:sz w:val="17"/>
              </w:rPr>
              <w:t xml:space="preserve">Routard</w:t>
            </w:r>
          </w:p>
        </w:tc>
        <w:tc>
          <w:tcPr/>
          <w:p>
            <w:pPr>
              <w:pStyle w:val="Compact"/>
              <w:jc w:val="left"/>
            </w:pPr>
            <w:r>
              <w:rPr>
                <w:sz w:val="17"/>
              </w:rPr>
              <w:t xml:space="preserve">CUL</w:t>
            </w:r>
          </w:p>
        </w:tc>
        <w:tc>
          <w:tcPr/>
          <w:p>
            <w:pPr>
              <w:pStyle w:val="Compact"/>
              <w:jc w:val="left"/>
            </w:pPr>
            <w:hyperlink r:id="rId94">
              <w:r>
                <w:rPr>
                  <w:rStyle w:val="Hyperlink"/>
                </w:rPr>
                <w:t xml:space="preserve">https://www.routard.com/guide/ethiopie/3738/cuisine_et_boissons.htm</w:t>
              </w:r>
            </w:hyperlink>
          </w:p>
        </w:tc>
      </w:tr>
      <w:tr>
        <w:tc>
          <w:tcPr/>
          <w:p>
            <w:pPr>
              <w:pStyle w:val="Compact"/>
              <w:jc w:val="left"/>
            </w:pPr>
            <w:r>
              <w:rPr>
                <w:sz w:val="17"/>
              </w:rPr>
              <w:t xml:space="preserve">S54</w:t>
            </w:r>
          </w:p>
        </w:tc>
        <w:tc>
          <w:tcPr/>
          <w:p>
            <w:pPr>
              <w:pStyle w:val="Compact"/>
              <w:jc w:val="left"/>
            </w:pPr>
            <w:r>
              <w:rPr>
                <w:sz w:val="17"/>
              </w:rPr>
              <w:t xml:space="preserve">Vegan Ethiopian food guide</w:t>
            </w:r>
          </w:p>
        </w:tc>
        <w:tc>
          <w:tcPr/>
          <w:p>
            <w:pPr>
              <w:pStyle w:val="Compact"/>
              <w:jc w:val="left"/>
            </w:pPr>
            <w:r>
              <w:rPr>
                <w:sz w:val="17"/>
              </w:rPr>
              <w:t xml:space="preserve">Vegan Rabbit</w:t>
            </w:r>
          </w:p>
        </w:tc>
        <w:tc>
          <w:tcPr/>
          <w:p>
            <w:pPr>
              <w:pStyle w:val="Compact"/>
              <w:jc w:val="left"/>
            </w:pPr>
            <w:r>
              <w:rPr>
                <w:sz w:val="17"/>
              </w:rPr>
              <w:t xml:space="preserve">CUL</w:t>
            </w:r>
          </w:p>
        </w:tc>
        <w:tc>
          <w:tcPr/>
          <w:p>
            <w:pPr>
              <w:pStyle w:val="Compact"/>
              <w:jc w:val="left"/>
            </w:pPr>
            <w:hyperlink r:id="rId95">
              <w:r>
                <w:rPr>
                  <w:rStyle w:val="Hyperlink"/>
                </w:rPr>
                <w:t xml:space="preserve">https://veganrabbit.com/go-vegan-guides/vegan-food/vegan-friendly-food-world-cuisines/vegan-ethiopian-food/</w:t>
              </w:r>
            </w:hyperlink>
          </w:p>
        </w:tc>
      </w:tr>
      <w:tr>
        <w:tc>
          <w:tcPr/>
          <w:p>
            <w:pPr>
              <w:pStyle w:val="Compact"/>
              <w:jc w:val="left"/>
            </w:pPr>
            <w:r>
              <w:rPr>
                <w:sz w:val="17"/>
              </w:rPr>
              <w:t xml:space="preserve">S55</w:t>
            </w:r>
          </w:p>
        </w:tc>
        <w:tc>
          <w:tcPr/>
          <w:p>
            <w:pPr>
              <w:pStyle w:val="Compact"/>
              <w:jc w:val="left"/>
            </w:pPr>
            <w:r>
              <w:rPr>
                <w:sz w:val="17"/>
              </w:rPr>
              <w:t xml:space="preserve">Veganism in Ethiopian food culture</w:t>
            </w:r>
          </w:p>
        </w:tc>
        <w:tc>
          <w:tcPr/>
          <w:p>
            <w:pPr>
              <w:pStyle w:val="Compact"/>
              <w:jc w:val="left"/>
            </w:pPr>
            <w:r>
              <w:rPr>
                <w:sz w:val="17"/>
              </w:rPr>
              <w:t xml:space="preserve">Allplants</w:t>
            </w:r>
          </w:p>
        </w:tc>
        <w:tc>
          <w:tcPr/>
          <w:p>
            <w:pPr>
              <w:pStyle w:val="Compact"/>
              <w:jc w:val="left"/>
            </w:pPr>
            <w:r>
              <w:rPr>
                <w:sz w:val="17"/>
              </w:rPr>
              <w:t xml:space="preserve">CUL</w:t>
            </w:r>
          </w:p>
        </w:tc>
        <w:tc>
          <w:tcPr/>
          <w:p>
            <w:pPr>
              <w:pStyle w:val="Compact"/>
              <w:jc w:val="left"/>
            </w:pPr>
            <w:hyperlink r:id="rId96">
              <w:r>
                <w:rPr>
                  <w:rStyle w:val="Hyperlink"/>
                </w:rPr>
                <w:t xml:space="preserve">https://allplants.com/blog/food/veganism-in-ethiopian-food-culture</w:t>
              </w:r>
            </w:hyperlink>
          </w:p>
        </w:tc>
      </w:tr>
      <w:tr>
        <w:tc>
          <w:tcPr/>
          <w:p>
            <w:pPr>
              <w:pStyle w:val="Compact"/>
              <w:jc w:val="left"/>
            </w:pPr>
            <w:r>
              <w:rPr>
                <w:sz w:val="17"/>
              </w:rPr>
              <w:t xml:space="preserve">S56</w:t>
            </w:r>
          </w:p>
        </w:tc>
        <w:tc>
          <w:tcPr/>
          <w:p>
            <w:pPr>
              <w:pStyle w:val="Compact"/>
              <w:jc w:val="left"/>
            </w:pPr>
            <w:r>
              <w:rPr>
                <w:sz w:val="17"/>
              </w:rPr>
              <w:t xml:space="preserve">Congolese cuisine</w:t>
            </w:r>
          </w:p>
        </w:tc>
        <w:tc>
          <w:tcPr/>
          <w:p>
            <w:pPr>
              <w:pStyle w:val="Compact"/>
              <w:jc w:val="left"/>
            </w:pPr>
            <w:r>
              <w:rPr>
                <w:sz w:val="17"/>
              </w:rPr>
              <w:t xml:space="preserve">Wikipedia</w:t>
            </w:r>
          </w:p>
        </w:tc>
        <w:tc>
          <w:tcPr/>
          <w:p>
            <w:pPr>
              <w:pStyle w:val="Compact"/>
              <w:jc w:val="left"/>
            </w:pPr>
            <w:r>
              <w:rPr>
                <w:sz w:val="17"/>
              </w:rPr>
              <w:t xml:space="preserve">CUL</w:t>
            </w:r>
          </w:p>
        </w:tc>
        <w:tc>
          <w:tcPr/>
          <w:p>
            <w:pPr>
              <w:pStyle w:val="Compact"/>
              <w:jc w:val="left"/>
            </w:pPr>
            <w:hyperlink r:id="rId97">
              <w:r>
                <w:rPr>
                  <w:rStyle w:val="Hyperlink"/>
                </w:rPr>
                <w:t xml:space="preserve">https://en.wikipedia.org/wiki/Congolese_cuisine</w:t>
              </w:r>
            </w:hyperlink>
          </w:p>
        </w:tc>
      </w:tr>
      <w:tr>
        <w:tc>
          <w:tcPr/>
          <w:p>
            <w:pPr>
              <w:pStyle w:val="Compact"/>
              <w:jc w:val="left"/>
            </w:pPr>
            <w:r>
              <w:rPr>
                <w:sz w:val="17"/>
              </w:rPr>
              <w:t xml:space="preserve">S57</w:t>
            </w:r>
          </w:p>
        </w:tc>
        <w:tc>
          <w:tcPr/>
          <w:p>
            <w:pPr>
              <w:pStyle w:val="Compact"/>
              <w:jc w:val="left"/>
            </w:pPr>
            <w:r>
              <w:rPr>
                <w:sz w:val="17"/>
              </w:rPr>
              <w:t xml:space="preserve">Matongé Brussels Congolese food guide</w:t>
            </w:r>
          </w:p>
        </w:tc>
        <w:tc>
          <w:tcPr/>
          <w:p>
            <w:pPr>
              <w:pStyle w:val="Compact"/>
              <w:jc w:val="left"/>
            </w:pPr>
            <w:r>
              <w:rPr>
                <w:sz w:val="17"/>
              </w:rPr>
              <w:t xml:space="preserve">Do Eat Better</w:t>
            </w:r>
          </w:p>
        </w:tc>
        <w:tc>
          <w:tcPr/>
          <w:p>
            <w:pPr>
              <w:pStyle w:val="Compact"/>
              <w:jc w:val="left"/>
            </w:pPr>
            <w:r>
              <w:rPr>
                <w:sz w:val="17"/>
              </w:rPr>
              <w:t xml:space="preserve">CUL</w:t>
            </w:r>
          </w:p>
        </w:tc>
        <w:tc>
          <w:tcPr/>
          <w:p>
            <w:pPr>
              <w:pStyle w:val="Compact"/>
              <w:jc w:val="left"/>
            </w:pPr>
            <w:hyperlink r:id="rId98">
              <w:r>
                <w:rPr>
                  <w:rStyle w:val="Hyperlink"/>
                </w:rPr>
                <w:t xml:space="preserve">https://doeatbetterexperience.com/blog/matonge-brussels-congolese-food-guide/</w:t>
              </w:r>
            </w:hyperlink>
          </w:p>
        </w:tc>
      </w:tr>
      <w:tr>
        <w:tc>
          <w:tcPr/>
          <w:p>
            <w:pPr>
              <w:pStyle w:val="Compact"/>
              <w:jc w:val="left"/>
            </w:pPr>
            <w:r>
              <w:rPr>
                <w:sz w:val="17"/>
              </w:rPr>
              <w:t xml:space="preserve">S58</w:t>
            </w:r>
          </w:p>
        </w:tc>
        <w:tc>
          <w:tcPr/>
          <w:p>
            <w:pPr>
              <w:pStyle w:val="Compact"/>
              <w:jc w:val="left"/>
            </w:pPr>
            <w:r>
              <w:rPr>
                <w:sz w:val="17"/>
              </w:rPr>
              <w:t xml:space="preserve">Maghreb restaurant menu (London)</w:t>
            </w:r>
          </w:p>
        </w:tc>
        <w:tc>
          <w:tcPr/>
          <w:p>
            <w:pPr>
              <w:pStyle w:val="Compact"/>
              <w:jc w:val="left"/>
            </w:pPr>
            <w:r>
              <w:rPr>
                <w:sz w:val="17"/>
              </w:rPr>
              <w:t xml:space="preserve">Scribd (observed)</w:t>
            </w:r>
          </w:p>
        </w:tc>
        <w:tc>
          <w:tcPr/>
          <w:p>
            <w:pPr>
              <w:pStyle w:val="Compact"/>
              <w:jc w:val="left"/>
            </w:pPr>
            <w:r>
              <w:rPr>
                <w:sz w:val="17"/>
              </w:rPr>
              <w:t xml:space="preserve">OBS</w:t>
            </w:r>
          </w:p>
        </w:tc>
        <w:tc>
          <w:tcPr/>
          <w:p>
            <w:pPr>
              <w:pStyle w:val="Compact"/>
              <w:jc w:val="left"/>
            </w:pPr>
            <w:hyperlink r:id="rId99">
              <w:r>
                <w:rPr>
                  <w:rStyle w:val="Hyperlink"/>
                </w:rPr>
                <w:t xml:space="preserve">https://www.scribd.com/doc/51571745/menu4</w:t>
              </w:r>
            </w:hyperlink>
          </w:p>
        </w:tc>
      </w:tr>
      <w:tr>
        <w:tc>
          <w:tcPr/>
          <w:p>
            <w:pPr>
              <w:pStyle w:val="Compact"/>
              <w:jc w:val="left"/>
            </w:pPr>
            <w:r>
              <w:rPr>
                <w:sz w:val="17"/>
              </w:rPr>
              <w:t xml:space="preserve">S59</w:t>
            </w:r>
          </w:p>
        </w:tc>
        <w:tc>
          <w:tcPr/>
          <w:p>
            <w:pPr>
              <w:pStyle w:val="Compact"/>
              <w:jc w:val="left"/>
            </w:pPr>
            <w:r>
              <w:rPr>
                <w:sz w:val="17"/>
              </w:rPr>
              <w:t xml:space="preserve">Table d’hôte or à la carte at Bistro Africa</w:t>
            </w:r>
          </w:p>
        </w:tc>
        <w:tc>
          <w:tcPr/>
          <w:p>
            <w:pPr>
              <w:pStyle w:val="Compact"/>
              <w:jc w:val="left"/>
            </w:pPr>
            <w:r>
              <w:rPr>
                <w:sz w:val="17"/>
              </w:rPr>
              <w:t xml:space="preserve">NI Travel News</w:t>
            </w:r>
          </w:p>
        </w:tc>
        <w:tc>
          <w:tcPr/>
          <w:p>
            <w:pPr>
              <w:pStyle w:val="Compact"/>
              <w:jc w:val="left"/>
            </w:pPr>
            <w:r>
              <w:rPr>
                <w:sz w:val="17"/>
              </w:rPr>
              <w:t xml:space="preserve">OBS</w:t>
            </w:r>
          </w:p>
        </w:tc>
        <w:tc>
          <w:tcPr/>
          <w:p>
            <w:pPr>
              <w:pStyle w:val="Compact"/>
              <w:jc w:val="left"/>
            </w:pPr>
            <w:hyperlink r:id="rId100">
              <w:r>
                <w:rPr>
                  <w:rStyle w:val="Hyperlink"/>
                </w:rPr>
                <w:t xml:space="preserve">https://nitravelnews.com/news/a-la-carte-ou-table-dh%C8%8Fte-at-bistro-africa/</w:t>
              </w:r>
            </w:hyperlink>
          </w:p>
        </w:tc>
      </w:tr>
      <w:tr>
        <w:tc>
          <w:tcPr/>
          <w:p>
            <w:pPr>
              <w:pStyle w:val="Compact"/>
              <w:jc w:val="left"/>
            </w:pPr>
            <w:r>
              <w:rPr>
                <w:sz w:val="17"/>
              </w:rPr>
              <w:t xml:space="preserve">S60</w:t>
            </w:r>
          </w:p>
        </w:tc>
        <w:tc>
          <w:tcPr/>
          <w:p>
            <w:pPr>
              <w:pStyle w:val="Compact"/>
              <w:jc w:val="left"/>
            </w:pPr>
            <w:r>
              <w:rPr>
                <w:sz w:val="17"/>
              </w:rPr>
              <w:t xml:space="preserve">Sky Marrakech – Just Eat menu</w:t>
            </w:r>
          </w:p>
        </w:tc>
        <w:tc>
          <w:tcPr/>
          <w:p>
            <w:pPr>
              <w:pStyle w:val="Compact"/>
              <w:jc w:val="left"/>
            </w:pPr>
            <w:r>
              <w:rPr>
                <w:sz w:val="17"/>
              </w:rPr>
              <w:t xml:space="preserve">Just Eat (observed)</w:t>
            </w:r>
          </w:p>
        </w:tc>
        <w:tc>
          <w:tcPr/>
          <w:p>
            <w:pPr>
              <w:pStyle w:val="Compact"/>
              <w:jc w:val="left"/>
            </w:pPr>
            <w:r>
              <w:rPr>
                <w:sz w:val="17"/>
              </w:rPr>
              <w:t xml:space="preserve">OBS</w:t>
            </w:r>
          </w:p>
        </w:tc>
        <w:tc>
          <w:tcPr/>
          <w:p>
            <w:pPr>
              <w:pStyle w:val="Compact"/>
              <w:jc w:val="left"/>
            </w:pPr>
            <w:hyperlink r:id="rId101">
              <w:r>
                <w:rPr>
                  <w:rStyle w:val="Hyperlink"/>
                </w:rPr>
                <w:t xml:space="preserve">https://www.just-eat.co.uk/restaurants-sky-marrakech-west-hampstead/menu</w:t>
              </w:r>
            </w:hyperlink>
          </w:p>
        </w:tc>
      </w:tr>
      <w:tr>
        <w:tc>
          <w:tcPr/>
          <w:p>
            <w:pPr>
              <w:pStyle w:val="Compact"/>
              <w:jc w:val="left"/>
            </w:pPr>
            <w:r>
              <w:rPr>
                <w:sz w:val="17"/>
              </w:rPr>
              <w:t xml:space="preserve">S61</w:t>
            </w:r>
          </w:p>
        </w:tc>
        <w:tc>
          <w:tcPr/>
          <w:p>
            <w:pPr>
              <w:pStyle w:val="Compact"/>
              <w:jc w:val="left"/>
            </w:pPr>
            <w:r>
              <w:rPr>
                <w:sz w:val="17"/>
              </w:rPr>
              <w:t xml:space="preserve">FSA best-practice guidance on non-prepacked allergen info</w:t>
            </w:r>
          </w:p>
        </w:tc>
        <w:tc>
          <w:tcPr/>
          <w:p>
            <w:pPr>
              <w:pStyle w:val="Compact"/>
              <w:jc w:val="left"/>
            </w:pPr>
            <w:r>
              <w:rPr>
                <w:sz w:val="17"/>
              </w:rPr>
              <w:t xml:space="preserve">Food Business MEA</w:t>
            </w:r>
          </w:p>
        </w:tc>
        <w:tc>
          <w:tcPr/>
          <w:p>
            <w:pPr>
              <w:pStyle w:val="Compact"/>
              <w:jc w:val="left"/>
            </w:pPr>
            <w:r>
              <w:rPr>
                <w:sz w:val="17"/>
              </w:rPr>
              <w:t xml:space="preserve">REG</w:t>
            </w:r>
          </w:p>
        </w:tc>
        <w:tc>
          <w:tcPr/>
          <w:p>
            <w:pPr>
              <w:pStyle w:val="Compact"/>
              <w:jc w:val="left"/>
            </w:pPr>
            <w:hyperlink r:id="rId102">
              <w:r>
                <w:rPr>
                  <w:rStyle w:val="Hyperlink"/>
                </w:rPr>
                <w:t xml:space="preserve">https://www.foodbusinessmea.com/fsa-rolls-out-enhanced-allergen-rules-for-non-prepacked-food/</w:t>
              </w:r>
            </w:hyperlink>
          </w:p>
        </w:tc>
      </w:tr>
      <w:tr>
        <w:tc>
          <w:tcPr/>
          <w:p>
            <w:pPr>
              <w:pStyle w:val="Compact"/>
              <w:jc w:val="left"/>
            </w:pPr>
            <w:r>
              <w:rPr>
                <w:sz w:val="17"/>
              </w:rPr>
              <w:t xml:space="preserve">S62</w:t>
            </w:r>
          </w:p>
        </w:tc>
        <w:tc>
          <w:tcPr/>
          <w:p>
            <w:pPr>
              <w:pStyle w:val="Compact"/>
              <w:jc w:val="left"/>
            </w:pPr>
            <w:r>
              <w:rPr>
                <w:sz w:val="17"/>
              </w:rPr>
              <w:t xml:space="preserve">Allergen information for non-prepacked food</w:t>
            </w:r>
          </w:p>
        </w:tc>
        <w:tc>
          <w:tcPr/>
          <w:p>
            <w:pPr>
              <w:pStyle w:val="Compact"/>
              <w:jc w:val="left"/>
            </w:pPr>
            <w:r>
              <w:rPr>
                <w:sz w:val="17"/>
              </w:rPr>
              <w:t xml:space="preserve">Food Safety Authority of Ireland (PDF)</w:t>
            </w:r>
          </w:p>
        </w:tc>
        <w:tc>
          <w:tcPr/>
          <w:p>
            <w:pPr>
              <w:pStyle w:val="Compact"/>
              <w:jc w:val="left"/>
            </w:pPr>
            <w:r>
              <w:rPr>
                <w:sz w:val="17"/>
              </w:rPr>
              <w:t xml:space="preserve">REG</w:t>
            </w:r>
          </w:p>
        </w:tc>
        <w:tc>
          <w:tcPr/>
          <w:p>
            <w:pPr>
              <w:pStyle w:val="Compact"/>
              <w:jc w:val="left"/>
            </w:pPr>
            <w:hyperlink r:id="rId103">
              <w:r>
                <w:rPr>
                  <w:rStyle w:val="Hyperlink"/>
                </w:rPr>
                <w:t xml:space="preserve">https://www.fsai.ie/getmedia/f8504358-c89d-4e22-a17b-5a2e4070c2e3/10507_fsai_allergeninfo_a5_amends_accessible_fa1.pdf?ext=.pdf</w:t>
              </w:r>
            </w:hyperlink>
          </w:p>
        </w:tc>
      </w:tr>
      <w:tr>
        <w:tc>
          <w:tcPr/>
          <w:p>
            <w:pPr>
              <w:pStyle w:val="Compact"/>
              <w:jc w:val="left"/>
            </w:pPr>
            <w:r>
              <w:rPr>
                <w:sz w:val="17"/>
              </w:rPr>
              <w:t xml:space="preserve">S63</w:t>
            </w:r>
          </w:p>
        </w:tc>
        <w:tc>
          <w:tcPr/>
          <w:p>
            <w:pPr>
              <w:pStyle w:val="Compact"/>
              <w:jc w:val="left"/>
            </w:pPr>
            <w:r>
              <w:rPr>
                <w:sz w:val="17"/>
              </w:rPr>
              <w:t xml:space="preserve">FSA seeks views on</w:t>
            </w:r>
            <w:r>
              <w:rPr>
                <w:sz w:val="17"/>
              </w:rPr>
              <w:t xml:space="preserve"> </w:t>
            </w:r>
            <w:r>
              <w:rPr>
                <w:sz w:val="17"/>
              </w:rPr>
              <w:t xml:space="preserve">‘</w:t>
            </w:r>
            <w:r>
              <w:rPr>
                <w:sz w:val="17"/>
              </w:rPr>
              <w:t xml:space="preserve">may contain</w:t>
            </w:r>
            <w:r>
              <w:rPr>
                <w:sz w:val="17"/>
              </w:rPr>
              <w:t xml:space="preserve">’</w:t>
            </w:r>
          </w:p>
        </w:tc>
        <w:tc>
          <w:tcPr/>
          <w:p>
            <w:pPr>
              <w:pStyle w:val="Compact"/>
              <w:jc w:val="left"/>
            </w:pPr>
            <w:r>
              <w:rPr>
                <w:sz w:val="17"/>
              </w:rPr>
              <w:t xml:space="preserve">UK Food Standards Agency</w:t>
            </w:r>
          </w:p>
        </w:tc>
        <w:tc>
          <w:tcPr/>
          <w:p>
            <w:pPr>
              <w:pStyle w:val="Compact"/>
              <w:jc w:val="left"/>
            </w:pPr>
            <w:r>
              <w:rPr>
                <w:sz w:val="17"/>
              </w:rPr>
              <w:t xml:space="preserve">REG</w:t>
            </w:r>
          </w:p>
        </w:tc>
        <w:tc>
          <w:tcPr/>
          <w:p>
            <w:pPr>
              <w:pStyle w:val="Compact"/>
              <w:jc w:val="left"/>
            </w:pPr>
            <w:hyperlink r:id="rId104">
              <w:r>
                <w:rPr>
                  <w:rStyle w:val="Hyperlink"/>
                </w:rPr>
                <w:t xml:space="preserve">https://www.food.gov.uk/news-alerts/news/food-standards-agency-seeks-views-on-may-contain</w:t>
              </w:r>
            </w:hyperlink>
          </w:p>
        </w:tc>
      </w:tr>
      <w:tr>
        <w:tc>
          <w:tcPr/>
          <w:p>
            <w:pPr>
              <w:pStyle w:val="Compact"/>
              <w:jc w:val="left"/>
            </w:pPr>
            <w:r>
              <w:rPr>
                <w:sz w:val="17"/>
              </w:rPr>
              <w:t xml:space="preserve">S64</w:t>
            </w:r>
          </w:p>
        </w:tc>
        <w:tc>
          <w:tcPr/>
          <w:p>
            <w:pPr>
              <w:pStyle w:val="Compact"/>
              <w:jc w:val="left"/>
            </w:pPr>
            <w:r>
              <w:rPr>
                <w:sz w:val="17"/>
              </w:rPr>
              <w:t xml:space="preserve">How to add dietary tags to menu items</w:t>
            </w:r>
          </w:p>
        </w:tc>
        <w:tc>
          <w:tcPr/>
          <w:p>
            <w:pPr>
              <w:pStyle w:val="Compact"/>
              <w:jc w:val="left"/>
            </w:pPr>
            <w:r>
              <w:rPr>
                <w:sz w:val="17"/>
              </w:rPr>
              <w:t xml:space="preserve">Deliveroo Help</w:t>
            </w:r>
          </w:p>
        </w:tc>
        <w:tc>
          <w:tcPr/>
          <w:p>
            <w:pPr>
              <w:pStyle w:val="Compact"/>
              <w:jc w:val="left"/>
            </w:pPr>
            <w:r>
              <w:rPr>
                <w:sz w:val="17"/>
              </w:rPr>
              <w:t xml:space="preserve">PLT</w:t>
            </w:r>
          </w:p>
        </w:tc>
        <w:tc>
          <w:tcPr/>
          <w:p>
            <w:pPr>
              <w:pStyle w:val="Compact"/>
              <w:jc w:val="left"/>
            </w:pPr>
            <w:hyperlink r:id="rId105">
              <w:r>
                <w:rPr>
                  <w:rStyle w:val="Hyperlink"/>
                </w:rPr>
                <w:t xml:space="preserve">https://help.deliveroo.com/en/articles/8625042-how-to-add-dietary-tags-to-individual-menu-items</w:t>
              </w:r>
            </w:hyperlink>
          </w:p>
        </w:tc>
      </w:tr>
      <w:tr>
        <w:tc>
          <w:tcPr/>
          <w:p>
            <w:pPr>
              <w:pStyle w:val="Compact"/>
              <w:jc w:val="left"/>
            </w:pPr>
            <w:r>
              <w:rPr>
                <w:sz w:val="17"/>
              </w:rPr>
              <w:t xml:space="preserve">S65</w:t>
            </w:r>
          </w:p>
        </w:tc>
        <w:tc>
          <w:tcPr/>
          <w:p>
            <w:pPr>
              <w:pStyle w:val="Compact"/>
              <w:jc w:val="left"/>
            </w:pPr>
            <w:r>
              <w:rPr>
                <w:sz w:val="17"/>
              </w:rPr>
              <w:t xml:space="preserve">Manage food and store labels</w:t>
            </w:r>
          </w:p>
        </w:tc>
        <w:tc>
          <w:tcPr/>
          <w:p>
            <w:pPr>
              <w:pStyle w:val="Compact"/>
              <w:jc w:val="left"/>
            </w:pPr>
            <w:r>
              <w:rPr>
                <w:sz w:val="17"/>
              </w:rPr>
              <w:t xml:space="preserve">DoorDash Merchant Help</w:t>
            </w:r>
          </w:p>
        </w:tc>
        <w:tc>
          <w:tcPr/>
          <w:p>
            <w:pPr>
              <w:pStyle w:val="Compact"/>
              <w:jc w:val="left"/>
            </w:pPr>
            <w:r>
              <w:rPr>
                <w:sz w:val="17"/>
              </w:rPr>
              <w:t xml:space="preserve">PLT</w:t>
            </w:r>
          </w:p>
        </w:tc>
        <w:tc>
          <w:tcPr/>
          <w:p>
            <w:pPr>
              <w:pStyle w:val="Compact"/>
              <w:jc w:val="left"/>
            </w:pPr>
            <w:hyperlink r:id="rId106">
              <w:r>
                <w:rPr>
                  <w:rStyle w:val="Hyperlink"/>
                </w:rPr>
                <w:t xml:space="preserve">https://help.doordash.com/en-us/merchants/article/how-to-manage-food-and-store-labels-in-merchant-portal</w:t>
              </w:r>
            </w:hyperlink>
          </w:p>
        </w:tc>
      </w:tr>
      <w:tr>
        <w:tc>
          <w:tcPr/>
          <w:p>
            <w:pPr>
              <w:pStyle w:val="Compact"/>
              <w:jc w:val="left"/>
            </w:pPr>
            <w:r>
              <w:rPr>
                <w:sz w:val="17"/>
              </w:rPr>
              <w:t xml:space="preserve">S66</w:t>
            </w:r>
          </w:p>
        </w:tc>
        <w:tc>
          <w:tcPr/>
          <w:p>
            <w:pPr>
              <w:pStyle w:val="Compact"/>
              <w:jc w:val="left"/>
            </w:pPr>
            <w:r>
              <w:rPr>
                <w:sz w:val="17"/>
              </w:rPr>
              <w:t xml:space="preserve">Zonal Delivery – dietary tags</w:t>
            </w:r>
          </w:p>
        </w:tc>
        <w:tc>
          <w:tcPr/>
          <w:p>
            <w:pPr>
              <w:pStyle w:val="Compact"/>
              <w:jc w:val="left"/>
            </w:pPr>
            <w:r>
              <w:rPr>
                <w:sz w:val="17"/>
              </w:rPr>
              <w:t xml:space="preserve">Zonal</w:t>
            </w:r>
          </w:p>
        </w:tc>
        <w:tc>
          <w:tcPr/>
          <w:p>
            <w:pPr>
              <w:pStyle w:val="Compact"/>
              <w:jc w:val="left"/>
            </w:pPr>
            <w:r>
              <w:rPr>
                <w:sz w:val="17"/>
              </w:rPr>
              <w:t xml:space="preserve">PLT</w:t>
            </w:r>
          </w:p>
        </w:tc>
        <w:tc>
          <w:tcPr/>
          <w:p>
            <w:pPr>
              <w:pStyle w:val="Compact"/>
              <w:jc w:val="left"/>
            </w:pPr>
            <w:hyperlink r:id="rId107">
              <w:r>
                <w:rPr>
                  <w:rStyle w:val="Hyperlink"/>
                </w:rPr>
                <w:t xml:space="preserve">https://knowledge.zonal.co.uk/ordering/Content/Zonal-Delivery/Help-Guides/Setup/Dietary-Tags.htm</w:t>
              </w:r>
            </w:hyperlink>
          </w:p>
        </w:tc>
      </w:tr>
      <w:tr>
        <w:tc>
          <w:tcPr/>
          <w:p>
            <w:pPr>
              <w:pStyle w:val="Compact"/>
              <w:jc w:val="left"/>
            </w:pPr>
            <w:r>
              <w:rPr>
                <w:sz w:val="17"/>
              </w:rPr>
              <w:t xml:space="preserve">S67</w:t>
            </w:r>
          </w:p>
        </w:tc>
        <w:tc>
          <w:tcPr/>
          <w:p>
            <w:pPr>
              <w:pStyle w:val="Compact"/>
              <w:jc w:val="left"/>
            </w:pPr>
            <w:r>
              <w:rPr>
                <w:sz w:val="17"/>
              </w:rPr>
              <w:t xml:space="preserve">Uber Eats category browse (AU)</w:t>
            </w:r>
          </w:p>
        </w:tc>
        <w:tc>
          <w:tcPr/>
          <w:p>
            <w:pPr>
              <w:pStyle w:val="Compact"/>
              <w:jc w:val="left"/>
            </w:pPr>
            <w:r>
              <w:rPr>
                <w:sz w:val="17"/>
              </w:rPr>
              <w:t xml:space="preserve">Uber Eats (observed)</w:t>
            </w:r>
          </w:p>
        </w:tc>
        <w:tc>
          <w:tcPr/>
          <w:p>
            <w:pPr>
              <w:pStyle w:val="Compact"/>
              <w:jc w:val="left"/>
            </w:pPr>
            <w:r>
              <w:rPr>
                <w:sz w:val="17"/>
              </w:rPr>
              <w:t xml:space="preserve">OBS</w:t>
            </w:r>
          </w:p>
        </w:tc>
        <w:tc>
          <w:tcPr/>
          <w:p>
            <w:pPr>
              <w:pStyle w:val="Compact"/>
              <w:jc w:val="left"/>
            </w:pPr>
            <w:hyperlink r:id="rId108">
              <w:r>
                <w:rPr>
                  <w:rStyle w:val="Hyperlink"/>
                </w:rPr>
                <w:t xml:space="preserve">https://www.ubereats.com/au/category/malanda-qld</w:t>
              </w:r>
            </w:hyperlink>
          </w:p>
        </w:tc>
      </w:tr>
      <w:tr>
        <w:tc>
          <w:tcPr/>
          <w:p>
            <w:pPr>
              <w:pStyle w:val="Compact"/>
              <w:jc w:val="left"/>
            </w:pPr>
            <w:r>
              <w:rPr>
                <w:sz w:val="17"/>
              </w:rPr>
              <w:t xml:space="preserve">S68</w:t>
            </w:r>
          </w:p>
        </w:tc>
        <w:tc>
          <w:tcPr/>
          <w:p>
            <w:pPr>
              <w:pStyle w:val="Compact"/>
              <w:jc w:val="left"/>
            </w:pPr>
            <w:r>
              <w:rPr>
                <w:sz w:val="17"/>
              </w:rPr>
              <w:t xml:space="preserve">Kenya’s halal food industry</w:t>
            </w:r>
          </w:p>
        </w:tc>
        <w:tc>
          <w:tcPr/>
          <w:p>
            <w:pPr>
              <w:pStyle w:val="Compact"/>
              <w:jc w:val="left"/>
            </w:pPr>
            <w:r>
              <w:rPr>
                <w:sz w:val="17"/>
              </w:rPr>
              <w:t xml:space="preserve">Salaam Gateway</w:t>
            </w:r>
          </w:p>
        </w:tc>
        <w:tc>
          <w:tcPr/>
          <w:p>
            <w:pPr>
              <w:pStyle w:val="Compact"/>
              <w:jc w:val="left"/>
            </w:pPr>
            <w:r>
              <w:rPr>
                <w:sz w:val="17"/>
              </w:rPr>
              <w:t xml:space="preserve">NEWS</w:t>
            </w:r>
          </w:p>
        </w:tc>
        <w:tc>
          <w:tcPr/>
          <w:p>
            <w:pPr>
              <w:pStyle w:val="Compact"/>
              <w:jc w:val="left"/>
            </w:pPr>
            <w:hyperlink r:id="rId109">
              <w:r>
                <w:rPr>
                  <w:rStyle w:val="Hyperlink"/>
                </w:rPr>
                <w:t xml:space="preserve">https://salaamgateway.com/story/kenyas-halal-food-industry-is-growing-but-expansion-could-be-made-more-sustainable</w:t>
              </w:r>
            </w:hyperlink>
          </w:p>
        </w:tc>
      </w:tr>
      <w:tr>
        <w:tc>
          <w:tcPr/>
          <w:p>
            <w:pPr>
              <w:pStyle w:val="Compact"/>
              <w:jc w:val="left"/>
            </w:pPr>
            <w:r>
              <w:rPr>
                <w:sz w:val="17"/>
              </w:rPr>
              <w:t xml:space="preserve">S69</w:t>
            </w:r>
          </w:p>
        </w:tc>
        <w:tc>
          <w:tcPr/>
          <w:p>
            <w:pPr>
              <w:pStyle w:val="Compact"/>
              <w:jc w:val="left"/>
            </w:pPr>
            <w:r>
              <w:rPr>
                <w:sz w:val="17"/>
              </w:rPr>
              <w:t xml:space="preserve">UNBS partners with UMSC on halal standards</w:t>
            </w:r>
          </w:p>
        </w:tc>
        <w:tc>
          <w:tcPr/>
          <w:p>
            <w:pPr>
              <w:pStyle w:val="Compact"/>
              <w:jc w:val="left"/>
            </w:pPr>
            <w:r>
              <w:rPr>
                <w:sz w:val="17"/>
              </w:rPr>
              <w:t xml:space="preserve">Food Business MEA</w:t>
            </w:r>
          </w:p>
        </w:tc>
        <w:tc>
          <w:tcPr/>
          <w:p>
            <w:pPr>
              <w:pStyle w:val="Compact"/>
              <w:jc w:val="left"/>
            </w:pPr>
            <w:r>
              <w:rPr>
                <w:sz w:val="17"/>
              </w:rPr>
              <w:t xml:space="preserve">NEWS</w:t>
            </w:r>
          </w:p>
        </w:tc>
        <w:tc>
          <w:tcPr/>
          <w:p>
            <w:pPr>
              <w:pStyle w:val="Compact"/>
              <w:jc w:val="left"/>
            </w:pPr>
            <w:hyperlink r:id="rId110">
              <w:r>
                <w:rPr>
                  <w:rStyle w:val="Hyperlink"/>
                </w:rPr>
                <w:t xml:space="preserve">https://www.foodbusinessmea.com/unbs-partners-with-uganda-muslim-supreme-council-to-reinforce-implementation-of-halal-standards/</w:t>
              </w:r>
            </w:hyperlink>
          </w:p>
        </w:tc>
      </w:tr>
      <w:tr>
        <w:tc>
          <w:tcPr/>
          <w:p>
            <w:pPr>
              <w:pStyle w:val="Compact"/>
              <w:jc w:val="left"/>
            </w:pPr>
            <w:r>
              <w:rPr>
                <w:sz w:val="17"/>
              </w:rPr>
              <w:t xml:space="preserve">S70</w:t>
            </w:r>
          </w:p>
        </w:tc>
        <w:tc>
          <w:tcPr/>
          <w:p>
            <w:pPr>
              <w:pStyle w:val="Compact"/>
              <w:jc w:val="left"/>
            </w:pPr>
            <w:r>
              <w:rPr>
                <w:sz w:val="17"/>
              </w:rPr>
              <w:t xml:space="preserve">Petition over</w:t>
            </w:r>
            <w:r>
              <w:rPr>
                <w:sz w:val="17"/>
              </w:rPr>
              <w:t xml:space="preserve"> </w:t>
            </w:r>
            <w:r>
              <w:rPr>
                <w:sz w:val="17"/>
              </w:rPr>
              <w:t xml:space="preserve">‘</w:t>
            </w:r>
            <w:r>
              <w:rPr>
                <w:sz w:val="17"/>
              </w:rPr>
              <w:t xml:space="preserve">Halal</w:t>
            </w:r>
            <w:r>
              <w:rPr>
                <w:sz w:val="17"/>
              </w:rPr>
              <w:t xml:space="preserve">’</w:t>
            </w:r>
            <w:r>
              <w:rPr>
                <w:sz w:val="17"/>
              </w:rPr>
              <w:t xml:space="preserve"> </w:t>
            </w:r>
            <w:r>
              <w:rPr>
                <w:sz w:val="17"/>
              </w:rPr>
              <w:t xml:space="preserve">label on food products</w:t>
            </w:r>
          </w:p>
        </w:tc>
        <w:tc>
          <w:tcPr/>
          <w:p>
            <w:pPr>
              <w:pStyle w:val="Compact"/>
              <w:jc w:val="left"/>
            </w:pPr>
            <w:r>
              <w:rPr>
                <w:sz w:val="17"/>
              </w:rPr>
              <w:t xml:space="preserve">The Standard (Kenya)</w:t>
            </w:r>
          </w:p>
        </w:tc>
        <w:tc>
          <w:tcPr/>
          <w:p>
            <w:pPr>
              <w:pStyle w:val="Compact"/>
              <w:jc w:val="left"/>
            </w:pPr>
            <w:r>
              <w:rPr>
                <w:sz w:val="17"/>
              </w:rPr>
              <w:t xml:space="preserve">NEWS</w:t>
            </w:r>
          </w:p>
        </w:tc>
        <w:tc>
          <w:tcPr/>
          <w:p>
            <w:pPr>
              <w:pStyle w:val="Compact"/>
              <w:jc w:val="left"/>
            </w:pPr>
            <w:hyperlink r:id="rId111">
              <w:r>
                <w:rPr>
                  <w:rStyle w:val="Hyperlink"/>
                </w:rPr>
                <w:t xml:space="preserve">https://thestandard.ke/business/amp/crime-and-justice/article/2001545491/trio-file-petition-over-halal-label-on-food-products</w:t>
              </w:r>
            </w:hyperlink>
          </w:p>
        </w:tc>
      </w:tr>
      <w:tr>
        <w:tc>
          <w:tcPr/>
          <w:p>
            <w:pPr>
              <w:pStyle w:val="Compact"/>
              <w:jc w:val="left"/>
            </w:pPr>
            <w:r>
              <w:rPr>
                <w:sz w:val="17"/>
              </w:rPr>
              <w:t xml:space="preserve">S71</w:t>
            </w:r>
          </w:p>
        </w:tc>
        <w:tc>
          <w:tcPr/>
          <w:p>
            <w:pPr>
              <w:pStyle w:val="Compact"/>
              <w:jc w:val="left"/>
            </w:pPr>
            <w:r>
              <w:rPr>
                <w:sz w:val="17"/>
              </w:rPr>
              <w:t xml:space="preserve">FEAST: classification for the FoodEx2 system</w:t>
            </w:r>
          </w:p>
        </w:tc>
        <w:tc>
          <w:tcPr/>
          <w:p>
            <w:pPr>
              <w:pStyle w:val="Compact"/>
              <w:jc w:val="left"/>
            </w:pPr>
            <w:r>
              <w:rPr>
                <w:sz w:val="17"/>
              </w:rPr>
              <w:t xml:space="preserve">arXiv</w:t>
            </w:r>
          </w:p>
        </w:tc>
        <w:tc>
          <w:tcPr/>
          <w:p>
            <w:pPr>
              <w:pStyle w:val="Compact"/>
              <w:jc w:val="left"/>
            </w:pPr>
            <w:r>
              <w:rPr>
                <w:sz w:val="17"/>
              </w:rPr>
              <w:t xml:space="preserve">IND</w:t>
            </w:r>
          </w:p>
        </w:tc>
        <w:tc>
          <w:tcPr/>
          <w:p>
            <w:pPr>
              <w:pStyle w:val="Compact"/>
              <w:jc w:val="left"/>
            </w:pPr>
            <w:hyperlink r:id="rId112">
              <w:r>
                <w:rPr>
                  <w:rStyle w:val="Hyperlink"/>
                </w:rPr>
                <w:t xml:space="preserve">https://arxiv.org/pdf/2603.03176</w:t>
              </w:r>
            </w:hyperlink>
          </w:p>
        </w:tc>
      </w:tr>
      <w:tr>
        <w:tc>
          <w:tcPr/>
          <w:p>
            <w:pPr>
              <w:pStyle w:val="Compact"/>
              <w:jc w:val="left"/>
            </w:pPr>
            <w:r>
              <w:rPr>
                <w:sz w:val="17"/>
              </w:rPr>
              <w:t xml:space="preserve">S72</w:t>
            </w:r>
          </w:p>
        </w:tc>
        <w:tc>
          <w:tcPr/>
          <w:p>
            <w:pPr>
              <w:pStyle w:val="Compact"/>
              <w:jc w:val="left"/>
            </w:pPr>
            <w:r>
              <w:rPr>
                <w:sz w:val="17"/>
              </w:rPr>
              <w:t xml:space="preserve">LCA Food Glossary – data sources (LanguaL, FoodEx2)</w:t>
            </w:r>
          </w:p>
        </w:tc>
        <w:tc>
          <w:tcPr/>
          <w:p>
            <w:pPr>
              <w:pStyle w:val="Compact"/>
              <w:jc w:val="left"/>
            </w:pPr>
            <w:r>
              <w:rPr>
                <w:sz w:val="17"/>
              </w:rPr>
              <w:t xml:space="preserve">Eaternity</w:t>
            </w:r>
          </w:p>
        </w:tc>
        <w:tc>
          <w:tcPr/>
          <w:p>
            <w:pPr>
              <w:pStyle w:val="Compact"/>
              <w:jc w:val="left"/>
            </w:pPr>
            <w:r>
              <w:rPr>
                <w:sz w:val="17"/>
              </w:rPr>
              <w:t xml:space="preserve">IND</w:t>
            </w:r>
          </w:p>
        </w:tc>
        <w:tc>
          <w:tcPr/>
          <w:p>
            <w:pPr>
              <w:pStyle w:val="Compact"/>
              <w:jc w:val="left"/>
            </w:pPr>
            <w:hyperlink r:id="rId113">
              <w:r>
                <w:rPr>
                  <w:rStyle w:val="Hyperlink"/>
                </w:rPr>
                <w:t xml:space="preserve">https://eaternity.org/documentation/reference/glossary/sources</w:t>
              </w:r>
            </w:hyperlink>
          </w:p>
        </w:tc>
      </w:tr>
      <w:tr>
        <w:tc>
          <w:tcPr/>
          <w:p>
            <w:pPr>
              <w:pStyle w:val="Compact"/>
              <w:jc w:val="left"/>
            </w:pPr>
            <w:r>
              <w:rPr>
                <w:sz w:val="17"/>
              </w:rPr>
              <w:t xml:space="preserve">S73</w:t>
            </w:r>
          </w:p>
        </w:tc>
        <w:tc>
          <w:tcPr/>
          <w:p>
            <w:pPr>
              <w:pStyle w:val="Compact"/>
              <w:jc w:val="left"/>
            </w:pPr>
            <w:r>
              <w:rPr>
                <w:sz w:val="17"/>
              </w:rPr>
              <w:t xml:space="preserve">Kigali Serena Hotel</w:t>
            </w:r>
          </w:p>
        </w:tc>
        <w:tc>
          <w:tcPr/>
          <w:p>
            <w:pPr>
              <w:pStyle w:val="Compact"/>
              <w:jc w:val="left"/>
            </w:pPr>
            <w:r>
              <w:rPr>
                <w:sz w:val="17"/>
              </w:rPr>
              <w:t xml:space="preserve">Go2Africa</w:t>
            </w:r>
          </w:p>
        </w:tc>
        <w:tc>
          <w:tcPr/>
          <w:p>
            <w:pPr>
              <w:pStyle w:val="Compact"/>
              <w:jc w:val="left"/>
            </w:pPr>
            <w:r>
              <w:rPr>
                <w:sz w:val="17"/>
              </w:rPr>
              <w:t xml:space="preserve">OBS</w:t>
            </w:r>
          </w:p>
        </w:tc>
        <w:tc>
          <w:tcPr/>
          <w:p>
            <w:pPr>
              <w:pStyle w:val="Compact"/>
              <w:jc w:val="left"/>
            </w:pPr>
            <w:hyperlink r:id="rId114">
              <w:r>
                <w:rPr>
                  <w:rStyle w:val="Hyperlink"/>
                </w:rPr>
                <w:t xml:space="preserve">https://www.go2africa.com/accommodation/kigali-serena-hotel</w:t>
              </w:r>
            </w:hyperlink>
          </w:p>
        </w:tc>
      </w:tr>
      <w:tr>
        <w:tc>
          <w:tcPr/>
          <w:p>
            <w:pPr>
              <w:pStyle w:val="Compact"/>
              <w:jc w:val="left"/>
            </w:pPr>
            <w:r>
              <w:rPr>
                <w:sz w:val="17"/>
              </w:rPr>
              <w:t xml:space="preserve">S74</w:t>
            </w:r>
          </w:p>
        </w:tc>
        <w:tc>
          <w:tcPr/>
          <w:p>
            <w:pPr>
              <w:pStyle w:val="Compact"/>
              <w:jc w:val="left"/>
            </w:pPr>
            <w:r>
              <w:rPr>
                <w:sz w:val="17"/>
              </w:rPr>
              <w:t xml:space="preserve">Kigali Serena Hotel</w:t>
            </w:r>
          </w:p>
        </w:tc>
        <w:tc>
          <w:tcPr/>
          <w:p>
            <w:pPr>
              <w:pStyle w:val="Compact"/>
              <w:jc w:val="left"/>
            </w:pPr>
            <w:r>
              <w:rPr>
                <w:sz w:val="17"/>
              </w:rPr>
              <w:t xml:space="preserve">Travel Butlers</w:t>
            </w:r>
          </w:p>
        </w:tc>
        <w:tc>
          <w:tcPr/>
          <w:p>
            <w:pPr>
              <w:pStyle w:val="Compact"/>
              <w:jc w:val="left"/>
            </w:pPr>
            <w:r>
              <w:rPr>
                <w:sz w:val="17"/>
              </w:rPr>
              <w:t xml:space="preserve">OBS</w:t>
            </w:r>
          </w:p>
        </w:tc>
        <w:tc>
          <w:tcPr/>
          <w:p>
            <w:pPr>
              <w:pStyle w:val="Compact"/>
              <w:jc w:val="left"/>
            </w:pPr>
            <w:hyperlink r:id="rId115">
              <w:r>
                <w:rPr>
                  <w:rStyle w:val="Hyperlink"/>
                </w:rPr>
                <w:t xml:space="preserve">https://travelbutlers.com/property/kigali-serena-hotel/</w:t>
              </w:r>
            </w:hyperlink>
          </w:p>
        </w:tc>
      </w:tr>
      <w:tr>
        <w:tc>
          <w:tcPr/>
          <w:p>
            <w:pPr>
              <w:pStyle w:val="Compact"/>
              <w:jc w:val="left"/>
            </w:pPr>
            <w:r>
              <w:rPr>
                <w:sz w:val="17"/>
              </w:rPr>
              <w:t xml:space="preserve">S75</w:t>
            </w:r>
          </w:p>
        </w:tc>
        <w:tc>
          <w:tcPr/>
          <w:p>
            <w:pPr>
              <w:pStyle w:val="Compact"/>
              <w:jc w:val="left"/>
            </w:pPr>
            <w:r>
              <w:rPr>
                <w:sz w:val="17"/>
              </w:rPr>
              <w:t xml:space="preserve">Indian Coffee House Kigali menu</w:t>
            </w:r>
          </w:p>
        </w:tc>
        <w:tc>
          <w:tcPr/>
          <w:p>
            <w:pPr>
              <w:pStyle w:val="Compact"/>
              <w:jc w:val="left"/>
            </w:pPr>
            <w:r>
              <w:rPr>
                <w:sz w:val="17"/>
              </w:rPr>
              <w:t xml:space="preserve">Scribd (observed)</w:t>
            </w:r>
          </w:p>
        </w:tc>
        <w:tc>
          <w:tcPr/>
          <w:p>
            <w:pPr>
              <w:pStyle w:val="Compact"/>
              <w:jc w:val="left"/>
            </w:pPr>
            <w:r>
              <w:rPr>
                <w:sz w:val="17"/>
              </w:rPr>
              <w:t xml:space="preserve">OBS</w:t>
            </w:r>
          </w:p>
        </w:tc>
        <w:tc>
          <w:tcPr/>
          <w:p>
            <w:pPr>
              <w:pStyle w:val="Compact"/>
              <w:jc w:val="left"/>
            </w:pPr>
            <w:hyperlink r:id="rId116">
              <w:r>
                <w:rPr>
                  <w:rStyle w:val="Hyperlink"/>
                </w:rPr>
                <w:t xml:space="preserve">https://www.scribd.com/document/708242532/menu-14</w:t>
              </w:r>
            </w:hyperlink>
          </w:p>
        </w:tc>
      </w:tr>
      <w:tr>
        <w:tc>
          <w:tcPr/>
          <w:p>
            <w:pPr>
              <w:pStyle w:val="Compact"/>
              <w:jc w:val="left"/>
            </w:pPr>
            <w:r>
              <w:rPr>
                <w:sz w:val="17"/>
              </w:rPr>
              <w:t xml:space="preserve">S76</w:t>
            </w:r>
          </w:p>
        </w:tc>
        <w:tc>
          <w:tcPr/>
          <w:p>
            <w:pPr>
              <w:pStyle w:val="Compact"/>
              <w:jc w:val="left"/>
            </w:pPr>
            <w:r>
              <w:rPr>
                <w:sz w:val="17"/>
              </w:rPr>
              <w:t xml:space="preserve">Vegetarian-friendly places in Kigali</w:t>
            </w:r>
          </w:p>
        </w:tc>
        <w:tc>
          <w:tcPr/>
          <w:p>
            <w:pPr>
              <w:pStyle w:val="Compact"/>
              <w:jc w:val="left"/>
            </w:pPr>
            <w:r>
              <w:rPr>
                <w:sz w:val="17"/>
              </w:rPr>
              <w:t xml:space="preserve">HappyCow</w:t>
            </w:r>
          </w:p>
        </w:tc>
        <w:tc>
          <w:tcPr/>
          <w:p>
            <w:pPr>
              <w:pStyle w:val="Compact"/>
              <w:jc w:val="left"/>
            </w:pPr>
            <w:r>
              <w:rPr>
                <w:sz w:val="17"/>
              </w:rPr>
              <w:t xml:space="preserve">OBS</w:t>
            </w:r>
          </w:p>
        </w:tc>
        <w:tc>
          <w:tcPr/>
          <w:p>
            <w:pPr>
              <w:pStyle w:val="Compact"/>
              <w:jc w:val="left"/>
            </w:pPr>
            <w:hyperlink r:id="rId117">
              <w:r>
                <w:rPr>
                  <w:rStyle w:val="Hyperlink"/>
                </w:rPr>
                <w:t xml:space="preserve">https://www.happycow.net/africa/rwanda/kigali/print</w:t>
              </w:r>
            </w:hyperlink>
          </w:p>
        </w:tc>
      </w:tr>
      <w:tr>
        <w:tc>
          <w:tcPr/>
          <w:p>
            <w:pPr>
              <w:pStyle w:val="Compact"/>
              <w:jc w:val="left"/>
            </w:pPr>
            <w:r>
              <w:rPr>
                <w:sz w:val="17"/>
              </w:rPr>
              <w:t xml:space="preserve">S77</w:t>
            </w:r>
          </w:p>
        </w:tc>
        <w:tc>
          <w:tcPr/>
          <w:p>
            <w:pPr>
              <w:pStyle w:val="Compact"/>
              <w:jc w:val="left"/>
            </w:pPr>
            <w:r>
              <w:rPr>
                <w:sz w:val="17"/>
              </w:rPr>
              <w:t xml:space="preserve">How to create a bar menu</w:t>
            </w:r>
          </w:p>
        </w:tc>
        <w:tc>
          <w:tcPr/>
          <w:p>
            <w:pPr>
              <w:pStyle w:val="Compact"/>
              <w:jc w:val="left"/>
            </w:pPr>
            <w:r>
              <w:rPr>
                <w:sz w:val="17"/>
              </w:rPr>
              <w:t xml:space="preserve">The Restaurant HQ</w:t>
            </w:r>
          </w:p>
        </w:tc>
        <w:tc>
          <w:tcPr/>
          <w:p>
            <w:pPr>
              <w:pStyle w:val="Compact"/>
              <w:jc w:val="left"/>
            </w:pPr>
            <w:r>
              <w:rPr>
                <w:sz w:val="17"/>
              </w:rPr>
              <w:t xml:space="preserve">IND</w:t>
            </w:r>
          </w:p>
        </w:tc>
        <w:tc>
          <w:tcPr/>
          <w:p>
            <w:pPr>
              <w:pStyle w:val="Compact"/>
              <w:jc w:val="left"/>
            </w:pPr>
            <w:hyperlink r:id="rId118">
              <w:r>
                <w:rPr>
                  <w:rStyle w:val="Hyperlink"/>
                </w:rPr>
                <w:t xml:space="preserve">https://www.therestauranthq.com/menus/how-to-create-a-bar-menu/</w:t>
              </w:r>
            </w:hyperlink>
          </w:p>
        </w:tc>
      </w:tr>
      <w:tr>
        <w:tc>
          <w:tcPr/>
          <w:p>
            <w:pPr>
              <w:pStyle w:val="Compact"/>
              <w:jc w:val="left"/>
            </w:pPr>
            <w:r>
              <w:rPr>
                <w:sz w:val="17"/>
              </w:rPr>
              <w:t xml:space="preserve">S78</w:t>
            </w:r>
          </w:p>
        </w:tc>
        <w:tc>
          <w:tcPr/>
          <w:p>
            <w:pPr>
              <w:pStyle w:val="Compact"/>
              <w:jc w:val="left"/>
            </w:pPr>
            <w:r>
              <w:rPr>
                <w:sz w:val="17"/>
              </w:rPr>
              <w:t xml:space="preserve">Bar menu guide</w:t>
            </w:r>
          </w:p>
        </w:tc>
        <w:tc>
          <w:tcPr/>
          <w:p>
            <w:pPr>
              <w:pStyle w:val="Compact"/>
              <w:jc w:val="left"/>
            </w:pPr>
            <w:r>
              <w:rPr>
                <w:sz w:val="17"/>
              </w:rPr>
              <w:t xml:space="preserve">Duck Hub</w:t>
            </w:r>
          </w:p>
        </w:tc>
        <w:tc>
          <w:tcPr/>
          <w:p>
            <w:pPr>
              <w:pStyle w:val="Compact"/>
              <w:jc w:val="left"/>
            </w:pPr>
            <w:r>
              <w:rPr>
                <w:sz w:val="17"/>
              </w:rPr>
              <w:t xml:space="preserve">IND</w:t>
            </w:r>
          </w:p>
        </w:tc>
        <w:tc>
          <w:tcPr/>
          <w:p>
            <w:pPr>
              <w:pStyle w:val="Compact"/>
              <w:jc w:val="left"/>
            </w:pPr>
            <w:hyperlink r:id="rId119">
              <w:r>
                <w:rPr>
                  <w:rStyle w:val="Hyperlink"/>
                </w:rPr>
                <w:t xml:space="preserve">https://www.duck-hub.com/blog/bar-menu</w:t>
              </w:r>
            </w:hyperlink>
          </w:p>
        </w:tc>
      </w:tr>
      <w:tr>
        <w:tc>
          <w:tcPr/>
          <w:p>
            <w:pPr>
              <w:pStyle w:val="Compact"/>
              <w:jc w:val="left"/>
            </w:pPr>
            <w:r>
              <w:rPr>
                <w:sz w:val="17"/>
              </w:rPr>
              <w:t xml:space="preserve">S79</w:t>
            </w:r>
          </w:p>
        </w:tc>
        <w:tc>
          <w:tcPr/>
          <w:p>
            <w:pPr>
              <w:pStyle w:val="Compact"/>
              <w:jc w:val="left"/>
            </w:pPr>
            <w:r>
              <w:rPr>
                <w:sz w:val="17"/>
              </w:rPr>
              <w:t xml:space="preserve">Bar list (scanned)</w:t>
            </w:r>
          </w:p>
        </w:tc>
        <w:tc>
          <w:tcPr/>
          <w:p>
            <w:pPr>
              <w:pStyle w:val="Compact"/>
              <w:jc w:val="left"/>
            </w:pPr>
            <w:r>
              <w:rPr>
                <w:sz w:val="17"/>
              </w:rPr>
              <w:t xml:space="preserve">Scribd (observed)</w:t>
            </w:r>
          </w:p>
        </w:tc>
        <w:tc>
          <w:tcPr/>
          <w:p>
            <w:pPr>
              <w:pStyle w:val="Compact"/>
              <w:jc w:val="left"/>
            </w:pPr>
            <w:r>
              <w:rPr>
                <w:sz w:val="17"/>
              </w:rPr>
              <w:t xml:space="preserve">OBS</w:t>
            </w:r>
          </w:p>
        </w:tc>
        <w:tc>
          <w:tcPr/>
          <w:p>
            <w:pPr>
              <w:pStyle w:val="Compact"/>
              <w:jc w:val="left"/>
            </w:pPr>
            <w:hyperlink r:id="rId120">
              <w:r>
                <w:rPr>
                  <w:rStyle w:val="Hyperlink"/>
                </w:rPr>
                <w:t xml:space="preserve">https://www.scribd.com/document/59877001/bar-list</w:t>
              </w:r>
            </w:hyperlink>
          </w:p>
        </w:tc>
      </w:tr>
      <w:tr>
        <w:tc>
          <w:tcPr/>
          <w:p>
            <w:pPr>
              <w:pStyle w:val="Compact"/>
              <w:jc w:val="left"/>
            </w:pPr>
            <w:r>
              <w:rPr>
                <w:sz w:val="17"/>
              </w:rPr>
              <w:t xml:space="preserve">S81</w:t>
            </w:r>
          </w:p>
        </w:tc>
        <w:tc>
          <w:tcPr/>
          <w:p>
            <w:pPr>
              <w:pStyle w:val="Compact"/>
              <w:jc w:val="left"/>
            </w:pPr>
            <w:r>
              <w:rPr>
                <w:sz w:val="17"/>
              </w:rPr>
              <w:t xml:space="preserve">Kigali needs fine tuning (café review)</w:t>
            </w:r>
          </w:p>
        </w:tc>
        <w:tc>
          <w:tcPr/>
          <w:p>
            <w:pPr>
              <w:pStyle w:val="Compact"/>
              <w:jc w:val="left"/>
            </w:pPr>
            <w:r>
              <w:rPr>
                <w:sz w:val="17"/>
              </w:rPr>
              <w:t xml:space="preserve">The Reykjavík Grapevine</w:t>
            </w:r>
          </w:p>
        </w:tc>
        <w:tc>
          <w:tcPr/>
          <w:p>
            <w:pPr>
              <w:pStyle w:val="Compact"/>
              <w:jc w:val="left"/>
            </w:pPr>
            <w:r>
              <w:rPr>
                <w:sz w:val="17"/>
              </w:rPr>
              <w:t xml:space="preserve">OBS</w:t>
            </w:r>
          </w:p>
        </w:tc>
        <w:tc>
          <w:tcPr/>
          <w:p>
            <w:pPr>
              <w:pStyle w:val="Compact"/>
              <w:jc w:val="left"/>
            </w:pPr>
            <w:hyperlink r:id="rId121">
              <w:r>
                <w:rPr>
                  <w:rStyle w:val="Hyperlink"/>
                </w:rPr>
                <w:t xml:space="preserve">https://grapevine.is/food/review/2014/06/17/kigali-needs-fine-tuning/</w:t>
              </w:r>
            </w:hyperlink>
          </w:p>
        </w:tc>
      </w:tr>
      <w:tr>
        <w:tc>
          <w:tcPr/>
          <w:p>
            <w:pPr>
              <w:pStyle w:val="Compact"/>
              <w:jc w:val="left"/>
            </w:pPr>
            <w:r>
              <w:rPr>
                <w:sz w:val="17"/>
              </w:rPr>
              <w:t xml:space="preserve">S80</w:t>
            </w:r>
          </w:p>
        </w:tc>
        <w:tc>
          <w:tcPr/>
          <w:p>
            <w:pPr>
              <w:pStyle w:val="Compact"/>
              <w:jc w:val="left"/>
            </w:pPr>
            <w:r>
              <w:rPr>
                <w:sz w:val="17"/>
              </w:rPr>
              <w:t xml:space="preserve">Best restaurants in Kigali</w:t>
            </w:r>
          </w:p>
        </w:tc>
        <w:tc>
          <w:tcPr/>
          <w:p>
            <w:pPr>
              <w:pStyle w:val="Compact"/>
              <w:jc w:val="left"/>
            </w:pPr>
            <w:r>
              <w:rPr>
                <w:sz w:val="17"/>
              </w:rPr>
              <w:t xml:space="preserve">Living in Kigali</w:t>
            </w:r>
          </w:p>
        </w:tc>
        <w:tc>
          <w:tcPr/>
          <w:p>
            <w:pPr>
              <w:pStyle w:val="Compact"/>
              <w:jc w:val="left"/>
            </w:pPr>
            <w:r>
              <w:rPr>
                <w:sz w:val="17"/>
              </w:rPr>
              <w:t xml:space="preserve">CUL</w:t>
            </w:r>
          </w:p>
        </w:tc>
        <w:tc>
          <w:tcPr/>
          <w:p>
            <w:pPr>
              <w:pStyle w:val="Compact"/>
              <w:jc w:val="left"/>
            </w:pPr>
            <w:hyperlink r:id="rId122">
              <w:r>
                <w:rPr>
                  <w:rStyle w:val="Hyperlink"/>
                </w:rPr>
                <w:t xml:space="preserve">https://livinginkigali.com/the-best-restaurants-in-kigali/</w:t>
              </w:r>
            </w:hyperlink>
          </w:p>
        </w:tc>
      </w:tr>
    </w:tbl>
    <w:bookmarkEnd w:id="12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1"/>
  </w:num>
  <w:num w:numId="1027">
    <w:abstractNumId w:val="991"/>
  </w:num>
  <w:num w:numId="102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Arial" w:hAnsi="Arial"/>
      <w:sz w:val="20"/>
    </w:rPr>
  </w:style>
  <w:style w:styleId="BodyText" w:type="paragraph">
    <w:name w:val="Body Text"/>
    <w:basedOn w:val="Normal"/>
    <w:link w:val="BodyTextChar"/>
    <w:pPr>
      <w:spacing w:after="180" w:before="180"/>
    </w:pPr>
    <w:qFormat/>
    <w:rPr>
      <w:rFonts w:ascii="Arial" w:hAnsi="Arial"/>
    </w:rPr>
  </w:style>
  <w:style w:customStyle="1" w:styleId="FirstParagraph" w:type="paragraph">
    <w:name w:val="First Paragraph"/>
    <w:basedOn w:val="BodyText"/>
    <w:next w:val="BodyText"/>
    <w:qFormat/>
    <w:rPr>
      <w:rFonts w:ascii="Arial" w:hAnsi="Arial"/>
    </w:rPr>
  </w:style>
  <w:style w:customStyle="1" w:styleId="Compact" w:type="paragraph">
    <w:name w:val="Compact"/>
    <w:basedOn w:val="BodyText"/>
    <w:qFormat/>
    <w:pPr>
      <w:spacing w:after="36" w:before="36"/>
    </w:pPr>
    <w:rPr>
      <w:rFonts w:ascii="Arial" w:hAnsi="Arial"/>
    </w:rPr>
  </w:style>
  <w:style w:styleId="Title" w:type="paragraph">
    <w:name w:val="Title"/>
    <w:basedOn w:val="Normal"/>
    <w:next w:val="BodyText"/>
    <w:qFormat/>
    <w:pPr>
      <w:keepNext/>
      <w:keepLines/>
      <w:spacing w:after="240" w:before="480"/>
      <w:jc w:val="center"/>
    </w:pPr>
    <w:rPr>
      <w:rFonts w:ascii="Arial" w:asciiTheme="majorHAnsi" w:cstheme="majorBidi" w:eastAsiaTheme="majorEastAsia" w:hAnsi="Arial" w:hAnsiTheme="majorHAnsi"/>
      <w:b/>
      <w:bCs/>
      <w:color w:val="1F3A4D"/>
      <w:sz w:val="44"/>
      <w:szCs w:val="36"/>
    </w:rPr>
  </w:style>
  <w:style w:styleId="Subtitle" w:type="paragraph">
    <w:name w:val="Subtitle"/>
    <w:basedOn w:val="Title"/>
    <w:next w:val="BodyText"/>
    <w:qFormat/>
    <w:pPr>
      <w:keepNext/>
      <w:keepLines/>
      <w:spacing w:after="240" w:before="240"/>
      <w:jc w:val="center"/>
    </w:pPr>
    <w:rPr>
      <w:rFonts w:ascii="Arial" w:hAnsi="Arial"/>
      <w:sz w:val="30"/>
      <w:szCs w:val="30"/>
    </w:rPr>
  </w:style>
  <w:style w:customStyle="1" w:styleId="Author" w:type="paragraph">
    <w:name w:val="Author"/>
    <w:next w:val="BodyText"/>
    <w:qFormat/>
    <w:pPr>
      <w:keepNext/>
      <w:keepLines/>
      <w:jc w:val="center"/>
    </w:pPr>
    <w:rPr>
      <w:rFonts w:ascii="Arial" w:hAnsi="Arial"/>
    </w:rPr>
  </w:style>
  <w:style w:styleId="Date" w:type="paragraph">
    <w:name w:val="Date"/>
    <w:next w:val="BodyText"/>
    <w:qFormat/>
    <w:pPr>
      <w:keepNext/>
      <w:keepLines/>
      <w:jc w:val="center"/>
    </w:pPr>
    <w:rPr>
      <w:rFonts w:ascii="Arial" w:hAnsi="Arial"/>
    </w:rPr>
  </w:style>
  <w:style w:customStyle="1" w:styleId="AbstractTitle" w:type="paragraph">
    <w:name w:val="Abstract Title"/>
    <w:basedOn w:val="Normal"/>
    <w:next w:val="Abstract"/>
    <w:qFormat/>
    <w:pPr>
      <w:keepNext/>
      <w:keepLines/>
      <w:jc w:val="center"/>
      <w:spacing w:after="0" w:before="300"/>
    </w:pPr>
    <w:rPr>
      <w:sz w:val="20"/>
      <w:szCs w:val="20"/>
      <w:rFonts w:ascii="Arial" w:hAnsi="Arial"/>
      <w:b/>
      <w:color w:val="345A8A"/>
      &gt;
    </w:rPr>
  </w:style>
  <w:style w:customStyle="1" w:styleId="Abstract" w:type="paragraph">
    <w:name w:val="Abstract"/>
    <w:basedOn w:val="Normal"/>
    <w:next w:val="BodyText"/>
    <w:qFormat/>
    <w:pPr>
      <w:keepNext/>
      <w:keepLines/>
      <w:spacing w:after="300" w:before="100"/>
    </w:pPr>
    <w:rPr>
      <w:rFonts w:ascii="Arial" w:hAnsi="Arial"/>
      <w:sz w:val="20"/>
      <w:szCs w:val="20"/>
    </w:rPr>
  </w:style>
  <w:style w:styleId="Bibliography" w:type="paragraph">
    <w:name w:val="Bibliography"/>
    <w:basedOn w:val="Normal"/>
    <w:next w:val="Bibliography"/>
    <w:qFormat/>
    <w:pPr/>
    <w:rPr>
      <w:rFonts w:ascii="Arial" w:hAnsi="Arial"/>
    </w:rPr>
  </w:style>
  <w:style w:styleId="Heading1" w:type="paragraph">
    <w:name w:val="Heading 1"/>
    <w:basedOn w:val="Normal"/>
    <w:next w:val="BodyText"/>
    <w:uiPriority w:val="9"/>
    <w:qFormat/>
    <w:pPr>
      <w:keepNext/>
      <w:keepLines/>
      <w:spacing w:after="0" w:before="480"/>
      <w:outlineLvl w:val="0"/>
    </w:pPr>
    <w:rPr>
      <w:rFonts w:ascii="Arial" w:asciiTheme="majorHAnsi" w:cstheme="majorBidi" w:eastAsiaTheme="majorEastAsia" w:hAnsi="Arial"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Arial" w:asciiTheme="majorHAnsi" w:cstheme="majorBidi" w:eastAsiaTheme="majorEastAsia" w:hAnsi="Arial"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Arial" w:asciiTheme="majorHAnsi" w:cstheme="majorBidi" w:eastAsiaTheme="majorEastAsia" w:hAnsi="Arial"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Arial" w:asciiTheme="majorHAnsi" w:cstheme="majorBidi" w:eastAsiaTheme="majorEastAsia" w:hAnsi="Arial"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Arial" w:asciiTheme="majorHAnsi" w:cstheme="majorBidi" w:eastAsiaTheme="majorEastAsia" w:hAnsi="Arial"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Arial" w:asciiTheme="majorHAnsi" w:cstheme="majorBidi" w:eastAsiaTheme="majorEastAsia" w:hAnsi="Arial"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Arial" w:asciiTheme="majorHAnsi" w:cstheme="majorBidi" w:eastAsiaTheme="majorEastAsia" w:hAnsi="Arial"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Arial" w:asciiTheme="majorHAnsi" w:cstheme="majorBidi" w:eastAsiaTheme="majorEastAsia" w:hAnsi="Arial"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Arial" w:asciiTheme="majorHAnsi" w:cstheme="majorBidi" w:eastAsiaTheme="majorEastAsia" w:hAnsi="Arial"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Arial" w:hAnsi="Arial"/>
    </w:rPr>
  </w:style>
  <w:style w:styleId="FootnoteText" w:type="paragraph">
    <w:name w:val="Footnote Text"/>
    <w:basedOn w:val="Normal"/>
    <w:next w:val="FootnoteText"/>
    <w:uiPriority w:val="9"/>
    <w:unhideWhenUsed/>
    <w:qFormat/>
    <w:rPr>
      <w:rFonts w:ascii="Arial" w:hAnsi="Arial"/>
    </w:rPr>
  </w:style>
  <w:style w:default="1" w:styleId="DefaultParagraphFont" w:type="character">
    <w:name w:val="Default Paragraph Font"/>
    <w:semiHidden/>
    <w:unhideWhenUsed/>
    <w:rPr>
      <w:rFonts w:ascii="Arial" w:hAnsi="Arial"/>
    </w:rPr>
  </w:style>
  <w:style w:default="1" w:styleId="Table" w:type="table">
    <w:name w:val="Table"/>
    <w:basedOn w:val="TableNormal"/>
    <w:semiHidden/>
    <w:unhideWhenUsed/>
    <w:qFormat/>
    <w:rPr>
      <w:rFonts w:ascii="Arial" w:hAnsi="Arial"/>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rFonts w:ascii="Arial" w:hAnsi="Arial"/>
      <w:b/>
    </w:rPr>
  </w:style>
  <w:style w:customStyle="1" w:styleId="Definition" w:type="paragraph">
    <w:name w:val="Definition"/>
    <w:basedOn w:val="Normal"/>
    <w:rPr>
      <w:rFonts w:ascii="Arial" w:hAnsi="Arial"/>
    </w:rPr>
  </w:style>
  <w:style w:styleId="Caption" w:type="paragraph">
    <w:name w:val="Caption"/>
    <w:basedOn w:val="Normal"/>
    <w:link w:val="BodyTextChar"/>
    <w:pPr>
      <w:spacing w:after="120" w:before="0"/>
    </w:pPr>
    <w:rPr>
      <w:rFonts w:ascii="Arial" w:hAnsi="Arial"/>
      <w:i/>
    </w:rPr>
  </w:style>
  <w:style w:customStyle="1" w:styleId="TableCaption" w:type="paragraph">
    <w:name w:val="Table Caption"/>
    <w:basedOn w:val="Caption"/>
    <w:pPr>
      <w:keepNext/>
    </w:pPr>
    <w:rPr>
      <w:rFonts w:ascii="Arial" w:hAnsi="Arial"/>
    </w:rPr>
  </w:style>
  <w:style w:customStyle="1" w:styleId="ImageCaption" w:type="paragraph">
    <w:name w:val="Image Caption"/>
    <w:basedOn w:val="Caption"/>
    <w:rPr>
      <w:rFonts w:ascii="Arial" w:hAnsi="Arial"/>
    </w:rPr>
  </w:style>
  <w:style w:customStyle="1" w:styleId="Figure" w:type="paragraph">
    <w:name w:val="Figure"/>
    <w:basedOn w:val="Normal"/>
    <w:rPr>
      <w:rFonts w:ascii="Arial" w:hAnsi="Arial"/>
    </w:rPr>
  </w:style>
  <w:style w:customStyle="1" w:styleId="CaptionedFigure" w:type="paragraph">
    <w:name w:val="Captioned Figure"/>
    <w:basedOn w:val="Figure"/>
    <w:pPr>
      <w:keepNext/>
    </w:pPr>
    <w:rPr>
      <w:rFonts w:ascii="Arial" w:hAnsi="Arial"/>
    </w:rPr>
  </w:style>
  <w:style w:customStyle="1" w:styleId="BodyTextChar" w:type="character">
    <w:name w:val="Body Text Char"/>
    <w:basedOn w:val="DefaultParagraphFont"/>
    <w:link w:val="BodyText"/>
    <w:rPr>
      <w:rFonts w:ascii="Arial" w:hAnsi="Arial"/>
    </w:rPr>
  </w:style>
  <w:style w:customStyle="1" w:styleId="VerbatimChar" w:type="character">
    <w:name w:val="Verbatim Char"/>
    <w:basedOn w:val="BodyTextChar"/>
    <w:rPr>
      <w:rFonts w:ascii="Arial" w:hAnsi="Arial"/>
      <w:sz w:val="22"/>
    </w:rPr>
  </w:style>
  <w:style w:customStyle="1" w:styleId="SectionNumber" w:type="character">
    <w:name w:val="Section Number"/>
    <w:basedOn w:val="BodyTextChar"/>
    <w:rPr>
      <w:rFonts w:ascii="Arial" w:hAnsi="Arial"/>
    </w:rPr>
  </w:style>
  <w:style w:styleId="FootnoteReference" w:type="character">
    <w:name w:val="Footnote Reference"/>
    <w:basedOn w:val="BodyTextChar"/>
    <w:rPr>
      <w:rFonts w:ascii="Arial" w:hAnsi="Arial"/>
      <w:vertAlign w:val="superscript"/>
    </w:rPr>
  </w:style>
  <w:style w:styleId="Hyperlink" w:type="character">
    <w:name w:val="Hyperlink"/>
    <w:basedOn w:val="BodyTextChar"/>
    <w:rPr>
      <w:rFonts w:ascii="Arial" w:hAnsi="Arial"/>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Arial" w:asciiTheme="majorHAnsi" w:cstheme="majorBidi" w:eastAsiaTheme="majorEastAsia" w:hAnsi="Arial"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61" Type="http://schemas.openxmlformats.org/officeDocument/2006/relationships/hyperlink" Target="https://afktravel.com/restaurant/nairobi-java-house/" TargetMode="External"/><Relationship Id="rId96" Type="http://schemas.openxmlformats.org/officeDocument/2006/relationships/hyperlink" Target="https://allplants.com/blog/food/veganism-in-ethiopian-food-culture" TargetMode="External"/><Relationship Id="rId50" Type="http://schemas.openxmlformats.org/officeDocument/2006/relationships/hyperlink" Target="https://api.squareup.com/help/ca/en/article/8121" TargetMode="External"/><Relationship Id="rId112" Type="http://schemas.openxmlformats.org/officeDocument/2006/relationships/hyperlink" Target="https://arxiv.org/pdf/2603.03176" TargetMode="External"/><Relationship Id="rId86" Type="http://schemas.openxmlformats.org/officeDocument/2006/relationships/hyperlink" Target="https://blog.flightlink.co.tz/?p=198" TargetMode="External"/><Relationship Id="rId84" Type="http://schemas.openxmlformats.org/officeDocument/2006/relationships/hyperlink" Target="https://blog.touramigo.com/country/tanzania/tanzania-eats/" TargetMode="External"/><Relationship Id="rId70" Type="http://schemas.openxmlformats.org/officeDocument/2006/relationships/hyperlink" Target="https://burunditravel.bi/en/?p=912" TargetMode="External"/><Relationship Id="rId71" Type="http://schemas.openxmlformats.org/officeDocument/2006/relationships/hyperlink" Target="https://burunditravel.bi/en/wp-json/wp/v2/posts/1084" TargetMode="External"/><Relationship Id="rId62" Type="http://schemas.openxmlformats.org/officeDocument/2006/relationships/hyperlink" Target="https://capitalfm.africa/java-opens-two-new-outlets-in-nairobi-as-it-targets-bigger-market-share/" TargetMode="External"/><Relationship Id="rId88" Type="http://schemas.openxmlformats.org/officeDocument/2006/relationships/hyperlink" Target="https://deliveroo.co.uk/menu/birmingham/ladywood/m-de-restaurant-and-bar-163-hagley-road" TargetMode="External"/><Relationship Id="rId87" Type="http://schemas.openxmlformats.org/officeDocument/2006/relationships/hyperlink" Target="https://deliveroo.co.uk/menu/london/southend-on-sea/heritage-restaurant-and-lounge" TargetMode="External"/><Relationship Id="rId55" Type="http://schemas.openxmlformats.org/officeDocument/2006/relationships/hyperlink" Target="https://developer.uber.com/docs/eats/guides/menu-integration" TargetMode="External"/><Relationship Id="rId56" Type="http://schemas.openxmlformats.org/officeDocument/2006/relationships/hyperlink" Target="https://developer.uber.com/docs/eats/references/api/v2/put-eats-stores-storeid-menu" TargetMode="External"/><Relationship Id="rId74" Type="http://schemas.openxmlformats.org/officeDocument/2006/relationships/hyperlink" Target="https://discoverafrica.com/blog/delicious-local-cuisines-you-have-to-try-in-uganda" TargetMode="External"/><Relationship Id="rId80" Type="http://schemas.openxmlformats.org/officeDocument/2006/relationships/hyperlink" Target="https://discoverafrica.com/safaris/kenya/food-and-tipping-in-kenya" TargetMode="External"/><Relationship Id="rId53" Type="http://schemas.openxmlformats.org/officeDocument/2006/relationships/hyperlink" Target="https://doc.toasttab.com/doc/cookbook/apiIntegrationChecklistOrdering.html" TargetMode="External"/><Relationship Id="rId52" Type="http://schemas.openxmlformats.org/officeDocument/2006/relationships/hyperlink" Target="https://doc.toasttab.com/doc/devguide/apiUnderstandingGuidsEntityIdentifiersAndMultilocationIds_V2.html" TargetMode="External"/><Relationship Id="rId51" Type="http://schemas.openxmlformats.org/officeDocument/2006/relationships/hyperlink" Target="https://doc.toasttab.com/doc/platformguide/adminMenuHierarchy.html" TargetMode="External"/><Relationship Id="rId98" Type="http://schemas.openxmlformats.org/officeDocument/2006/relationships/hyperlink" Target="https://doeatbetterexperience.com/blog/matonge-brussels-congolese-food-guide/" TargetMode="External"/><Relationship Id="rId113" Type="http://schemas.openxmlformats.org/officeDocument/2006/relationships/hyperlink" Target="https://eaternity.org/documentation/reference/glossary/sources" TargetMode="External"/><Relationship Id="rId97" Type="http://schemas.openxmlformats.org/officeDocument/2006/relationships/hyperlink" Target="https://en.wikipedia.org/wiki/Congolese_cuisine" TargetMode="External"/><Relationship Id="rId67" Type="http://schemas.openxmlformats.org/officeDocument/2006/relationships/hyperlink" Target="https://en.wikipedia.org/wiki/Culture_of_Rwanda" TargetMode="External"/><Relationship Id="rId66" Type="http://schemas.openxmlformats.org/officeDocument/2006/relationships/hyperlink" Target="https://en.wikipedia.org/wiki/Rwandan_cuisine" TargetMode="External"/><Relationship Id="rId43" Type="http://schemas.openxmlformats.org/officeDocument/2006/relationships/hyperlink" Target="https://farrp.unl.edu/farrp-resources/regulatory/european-union" TargetMode="External"/><Relationship Id="rId45" Type="http://schemas.openxmlformats.org/officeDocument/2006/relationships/hyperlink" Target="https://food.chemlinked.com/news/food-news/cac-proposes-to-revise-the-general-standard-for-the-labeling-of-prepackaged-food-involving-allergen-labeling" TargetMode="External"/><Relationship Id="rId85" Type="http://schemas.openxmlformats.org/officeDocument/2006/relationships/hyperlink" Target="https://footslopestours.com/blog/tanzania-food" TargetMode="External"/><Relationship Id="rId72" Type="http://schemas.openxmlformats.org/officeDocument/2006/relationships/hyperlink" Target="https://globaltableadventure.com/?p=5139" TargetMode="External"/><Relationship Id="rId121" Type="http://schemas.openxmlformats.org/officeDocument/2006/relationships/hyperlink" Target="https://grapevine.is/food/review/2014/06/17/kigali-needs-fine-tuning/" TargetMode="External"/><Relationship Id="rId105" Type="http://schemas.openxmlformats.org/officeDocument/2006/relationships/hyperlink" Target="https://help.deliveroo.com/en/articles/8625042-how-to-add-dietary-tags-to-individual-menu-items" TargetMode="External"/><Relationship Id="rId106" Type="http://schemas.openxmlformats.org/officeDocument/2006/relationships/hyperlink" Target="https://help.doordash.com/en-us/merchants/article/how-to-manage-food-and-store-labels-in-merchant-portal" TargetMode="External"/><Relationship Id="rId107" Type="http://schemas.openxmlformats.org/officeDocument/2006/relationships/hyperlink" Target="https://knowledge.zonal.co.uk/ordering/Content/Zonal-Delivery/Help-Guides/Setup/Dietary-Tags.htm" TargetMode="External"/><Relationship Id="rId122" Type="http://schemas.openxmlformats.org/officeDocument/2006/relationships/hyperlink" Target="https://livinginkigali.com/the-best-restaurants-in-kigali/" TargetMode="External"/><Relationship Id="rId68" Type="http://schemas.openxmlformats.org/officeDocument/2006/relationships/hyperlink" Target="https://marocmama.com/traditional-rwandan-food/" TargetMode="External"/><Relationship Id="rId100" Type="http://schemas.openxmlformats.org/officeDocument/2006/relationships/hyperlink" Target="https://nitravelnews.com/news/a-la-carte-ou-table-dh%C8%8Fte-at-bistro-africa/" TargetMode="External"/><Relationship Id="rId57" Type="http://schemas.openxmlformats.org/officeDocument/2006/relationships/hyperlink" Target="https://rbictg.atlassian.net/wiki/x/3oAfPQE" TargetMode="External"/><Relationship Id="rId109" Type="http://schemas.openxmlformats.org/officeDocument/2006/relationships/hyperlink" Target="https://salaamgateway.com/story/kenyas-halal-food-industry-is-growing-but-expansion-could-be-made-more-sustainable" TargetMode="External"/><Relationship Id="rId42" Type="http://schemas.openxmlformats.org/officeDocument/2006/relationships/hyperlink" Target="https://schema.org/MenuItem" TargetMode="External"/><Relationship Id="rId78" Type="http://schemas.openxmlformats.org/officeDocument/2006/relationships/hyperlink" Target="https://smartmouth.substack.com/p/nairobi-best-restaurants" TargetMode="External"/><Relationship Id="rId93" Type="http://schemas.openxmlformats.org/officeDocument/2006/relationships/hyperlink" Target="https://southafrica.net/gl/en/trade/welcome/tip/south-african-food-slang" TargetMode="External"/><Relationship Id="rId49" Type="http://schemas.openxmlformats.org/officeDocument/2006/relationships/hyperlink" Target="https://squareup.com/gb/en/the-bottom-line/operating-your-business/optimise-restaurant-menu-tips" TargetMode="External"/><Relationship Id="rId48" Type="http://schemas.openxmlformats.org/officeDocument/2006/relationships/hyperlink" Target="https://squareup.com/help/ie/article/6424" TargetMode="External"/><Relationship Id="rId54" Type="http://schemas.openxmlformats.org/officeDocument/2006/relationships/hyperlink" Target="https://support.toasttab.com/en/article/Menus-Menu-Groups-and-Subgroups" TargetMode="External"/><Relationship Id="rId111" Type="http://schemas.openxmlformats.org/officeDocument/2006/relationships/hyperlink" Target="https://thestandard.ke/business/amp/crime-and-justice/article/2001545491/trio-file-petition-over-halal-label-on-food-products" TargetMode="External"/><Relationship Id="rId115" Type="http://schemas.openxmlformats.org/officeDocument/2006/relationships/hyperlink" Target="https://travelbutlers.com/property/kigali-serena-hotel/" TargetMode="External"/><Relationship Id="rId75" Type="http://schemas.openxmlformats.org/officeDocument/2006/relationships/hyperlink" Target="https://trekafricatours.com/?p=28417" TargetMode="External"/><Relationship Id="rId95" Type="http://schemas.openxmlformats.org/officeDocument/2006/relationships/hyperlink" Target="https://veganrabbit.com/go-vegan-guides/vegan-food/vegan-friendly-food-world-cuisines/vegan-ethiopian-food/" TargetMode="External"/><Relationship Id="rId90" Type="http://schemas.openxmlformats.org/officeDocument/2006/relationships/hyperlink" Target="https://whattoorder.cargo.site/Nigeria" TargetMode="External"/><Relationship Id="rId44" Type="http://schemas.openxmlformats.org/officeDocument/2006/relationships/hyperlink" Target="https://www.canr.msu.edu/news/the-faster-act-sesame-as-major-food-allergen" TargetMode="External"/><Relationship Id="rId119" Type="http://schemas.openxmlformats.org/officeDocument/2006/relationships/hyperlink" Target="https://www.duck-hub.com/blog/bar-menu" TargetMode="External"/><Relationship Id="rId76" Type="http://schemas.openxmlformats.org/officeDocument/2006/relationships/hyperlink" Target="https://www.earlytrailsexpedition.com/the-irresistible-ugandan-local-dishes/" TargetMode="External"/><Relationship Id="rId91" Type="http://schemas.openxmlformats.org/officeDocument/2006/relationships/hyperlink" Target="https://www.eatout.co.za/?p=115204" TargetMode="External"/><Relationship Id="rId47" Type="http://schemas.openxmlformats.org/officeDocument/2006/relationships/hyperlink" Target="https://www.food-safety.com/articles/11587-codex-adopts-internationally-harmonized-precautionary-allergen-labeling-at-cac49" TargetMode="External"/><Relationship Id="rId104" Type="http://schemas.openxmlformats.org/officeDocument/2006/relationships/hyperlink" Target="https://www.food.gov.uk/news-alerts/news/food-standards-agency-seeks-views-on-may-contain" TargetMode="External"/><Relationship Id="rId46" Type="http://schemas.openxmlformats.org/officeDocument/2006/relationships/hyperlink" Target="https://www.foodallergycanada.ca/codex-updates/" TargetMode="External"/><Relationship Id="rId63" Type="http://schemas.openxmlformats.org/officeDocument/2006/relationships/hyperlink" Target="https://www.foodbusinessmea.com/?p=2108648" TargetMode="External"/><Relationship Id="rId102" Type="http://schemas.openxmlformats.org/officeDocument/2006/relationships/hyperlink" Target="https://www.foodbusinessmea.com/fsa-rolls-out-enhanced-allergen-rules-for-non-prepacked-food/" TargetMode="External"/><Relationship Id="rId110" Type="http://schemas.openxmlformats.org/officeDocument/2006/relationships/hyperlink" Target="https://www.foodbusinessmea.com/unbs-partners-with-uganda-muslim-supreme-council-to-reinforce-implementation-of-halal-standards/" TargetMode="External"/><Relationship Id="rId103" Type="http://schemas.openxmlformats.org/officeDocument/2006/relationships/hyperlink" Target="https://www.fsai.ie/getmedia/f8504358-c89d-4e22-a17b-5a2e4070c2e3/10507_fsai_allergeninfo_a5_amends_accessible_fa1.pdf?ext=.pdf" TargetMode="External"/><Relationship Id="rId114" Type="http://schemas.openxmlformats.org/officeDocument/2006/relationships/hyperlink" Target="https://www.go2africa.com/accommodation/kigali-serena-hotel" TargetMode="External"/><Relationship Id="rId117" Type="http://schemas.openxmlformats.org/officeDocument/2006/relationships/hyperlink" Target="https://www.happycow.net/africa/rwanda/kigali/print" TargetMode="External"/><Relationship Id="rId92" Type="http://schemas.openxmlformats.org/officeDocument/2006/relationships/hyperlink" Target="https://www.inyourpocket.com/southafrica/johannesburg/articles/an-a-z-guide-to-south-african-food" TargetMode="External"/><Relationship Id="rId101" Type="http://schemas.openxmlformats.org/officeDocument/2006/relationships/hyperlink" Target="https://www.just-eat.co.uk/restaurants-sky-marrakech-west-hampstead/menu" TargetMode="External"/><Relationship Id="rId89" Type="http://schemas.openxmlformats.org/officeDocument/2006/relationships/hyperlink" Target="https://www.kqed.org/arts/13990663/san-jose-first-nigerian-restaurant-folafela-jollof-egusi-soup" TargetMode="External"/><Relationship Id="rId77" Type="http://schemas.openxmlformats.org/officeDocument/2006/relationships/hyperlink" Target="https://www.lonelyplanet.com/articles/what-to-eat-and-drink-in-kenya" TargetMode="External"/><Relationship Id="rId69" Type="http://schemas.openxmlformats.org/officeDocument/2006/relationships/hyperlink" Target="https://www.milehacker.com/travel/burundi/bujumbura-mairie/bujumbura/best-restaurants-in-bujumbura-food-dining-local-cu/" TargetMode="External"/><Relationship Id="rId73" Type="http://schemas.openxmlformats.org/officeDocument/2006/relationships/hyperlink" Target="https://www.monitor.co.ug/uganda/magazines/life/food-that-has-typified-uganda-since-independence-3975806" TargetMode="External"/><Relationship Id="rId65" Type="http://schemas.openxmlformats.org/officeDocument/2006/relationships/hyperlink" Target="https://www.mwanaspoti.co.tz/bd/lifestyle/food-drinks/how-artcaff%C3%A9-makes-bread-and-pastries-3720510" TargetMode="External"/><Relationship Id="rId83" Type="http://schemas.openxmlformats.org/officeDocument/2006/relationships/hyperlink" Target="https://www.nonprod.lonelyplanet.com/articles/what-to-eat-and-drink-in-tanzania" TargetMode="External"/><Relationship Id="rId94" Type="http://schemas.openxmlformats.org/officeDocument/2006/relationships/hyperlink" Target="https://www.routard.com/guide/ethiopie/3738/cuisine_et_boissons.htm" TargetMode="External"/><Relationship Id="rId81" Type="http://schemas.openxmlformats.org/officeDocument/2006/relationships/hyperlink" Target="https://www.routard.com/guide/kenya/434/cuisine_et_boissons.htm" TargetMode="External"/><Relationship Id="rId99" Type="http://schemas.openxmlformats.org/officeDocument/2006/relationships/hyperlink" Target="https://www.scribd.com/doc/51571745/menu4" TargetMode="External"/><Relationship Id="rId120" Type="http://schemas.openxmlformats.org/officeDocument/2006/relationships/hyperlink" Target="https://www.scribd.com/document/59877001/bar-list" TargetMode="External"/><Relationship Id="rId116" Type="http://schemas.openxmlformats.org/officeDocument/2006/relationships/hyperlink" Target="https://www.scribd.com/document/708242532/menu-14" TargetMode="External"/><Relationship Id="rId64" Type="http://schemas.openxmlformats.org/officeDocument/2006/relationships/hyperlink" Target="https://www.scribd.com/document/827264115/Artcaffe-Menu" TargetMode="External"/><Relationship Id="rId118" Type="http://schemas.openxmlformats.org/officeDocument/2006/relationships/hyperlink" Target="https://www.therestauranthq.com/menus/how-to-create-a-bar-menu/" TargetMode="External"/><Relationship Id="rId108" Type="http://schemas.openxmlformats.org/officeDocument/2006/relationships/hyperlink" Target="https://www.ubereats.com/au/category/malanda-qld" TargetMode="External"/><Relationship Id="rId59" Type="http://schemas.openxmlformats.org/officeDocument/2006/relationships/hyperlink" Target="https://www.ubereats.com/ke/store/java-house-shell-kilimani/KAdufp5sUXWsn3aZsit0BA" TargetMode="External"/><Relationship Id="rId58" Type="http://schemas.openxmlformats.org/officeDocument/2006/relationships/hyperlink" Target="https://www.ubereats.com/ke/store/java-house-uniafric-koinange-st/VJsZrY2MR9y4VlKjSLRXig" TargetMode="External"/><Relationship Id="rId60" Type="http://schemas.openxmlformats.org/officeDocument/2006/relationships/hyperlink" Target="https://www.ubereats.com/store/java-house-naivasha/ETnuCpp6U8WtaFv-dSyvWw" TargetMode="External"/><Relationship Id="rId82" Type="http://schemas.openxmlformats.org/officeDocument/2006/relationships/hyperlink" Target="https://www.worldtravelguide.net/guides/africa/tanzania/food-and-drink" TargetMode="External"/><Relationship Id="rId79" Type="http://schemas.openxmlformats.org/officeDocument/2006/relationships/hyperlink" Target="https://www.zikoko.com/tag/kenyan-delicacies" TargetMode="External"/></Relationships>
</file>

<file path=word/_rels/footnotes.xml.rels><?xml version='1.0' encoding='UTF-8' standalone='yes'?>
<Relationships xmlns="http://schemas.openxmlformats.org/package/2006/relationships"><Relationship Id="rId61" Type="http://schemas.openxmlformats.org/officeDocument/2006/relationships/hyperlink" Target="https://afktravel.com/restaurant/nairobi-java-house/" TargetMode="External"/><Relationship Id="rId96" Type="http://schemas.openxmlformats.org/officeDocument/2006/relationships/hyperlink" Target="https://allplants.com/blog/food/veganism-in-ethiopian-food-culture" TargetMode="External"/><Relationship Id="rId50" Type="http://schemas.openxmlformats.org/officeDocument/2006/relationships/hyperlink" Target="https://api.squareup.com/help/ca/en/article/8121" TargetMode="External"/><Relationship Id="rId112" Type="http://schemas.openxmlformats.org/officeDocument/2006/relationships/hyperlink" Target="https://arxiv.org/pdf/2603.03176" TargetMode="External"/><Relationship Id="rId86" Type="http://schemas.openxmlformats.org/officeDocument/2006/relationships/hyperlink" Target="https://blog.flightlink.co.tz/?p=198" TargetMode="External"/><Relationship Id="rId84" Type="http://schemas.openxmlformats.org/officeDocument/2006/relationships/hyperlink" Target="https://blog.touramigo.com/country/tanzania/tanzania-eats/" TargetMode="External"/><Relationship Id="rId70" Type="http://schemas.openxmlformats.org/officeDocument/2006/relationships/hyperlink" Target="https://burunditravel.bi/en/?p=912" TargetMode="External"/><Relationship Id="rId71" Type="http://schemas.openxmlformats.org/officeDocument/2006/relationships/hyperlink" Target="https://burunditravel.bi/en/wp-json/wp/v2/posts/1084" TargetMode="External"/><Relationship Id="rId62" Type="http://schemas.openxmlformats.org/officeDocument/2006/relationships/hyperlink" Target="https://capitalfm.africa/java-opens-two-new-outlets-in-nairobi-as-it-targets-bigger-market-share/" TargetMode="External"/><Relationship Id="rId88" Type="http://schemas.openxmlformats.org/officeDocument/2006/relationships/hyperlink" Target="https://deliveroo.co.uk/menu/birmingham/ladywood/m-de-restaurant-and-bar-163-hagley-road" TargetMode="External"/><Relationship Id="rId87" Type="http://schemas.openxmlformats.org/officeDocument/2006/relationships/hyperlink" Target="https://deliveroo.co.uk/menu/london/southend-on-sea/heritage-restaurant-and-lounge" TargetMode="External"/><Relationship Id="rId55" Type="http://schemas.openxmlformats.org/officeDocument/2006/relationships/hyperlink" Target="https://developer.uber.com/docs/eats/guides/menu-integration" TargetMode="External"/><Relationship Id="rId56" Type="http://schemas.openxmlformats.org/officeDocument/2006/relationships/hyperlink" Target="https://developer.uber.com/docs/eats/references/api/v2/put-eats-stores-storeid-menu" TargetMode="External"/><Relationship Id="rId74" Type="http://schemas.openxmlformats.org/officeDocument/2006/relationships/hyperlink" Target="https://discoverafrica.com/blog/delicious-local-cuisines-you-have-to-try-in-uganda" TargetMode="External"/><Relationship Id="rId80" Type="http://schemas.openxmlformats.org/officeDocument/2006/relationships/hyperlink" Target="https://discoverafrica.com/safaris/kenya/food-and-tipping-in-kenya" TargetMode="External"/><Relationship Id="rId53" Type="http://schemas.openxmlformats.org/officeDocument/2006/relationships/hyperlink" Target="https://doc.toasttab.com/doc/cookbook/apiIntegrationChecklistOrdering.html" TargetMode="External"/><Relationship Id="rId52" Type="http://schemas.openxmlformats.org/officeDocument/2006/relationships/hyperlink" Target="https://doc.toasttab.com/doc/devguide/apiUnderstandingGuidsEntityIdentifiersAndMultilocationIds_V2.html" TargetMode="External"/><Relationship Id="rId51" Type="http://schemas.openxmlformats.org/officeDocument/2006/relationships/hyperlink" Target="https://doc.toasttab.com/doc/platformguide/adminMenuHierarchy.html" TargetMode="External"/><Relationship Id="rId98" Type="http://schemas.openxmlformats.org/officeDocument/2006/relationships/hyperlink" Target="https://doeatbetterexperience.com/blog/matonge-brussels-congolese-food-guide/" TargetMode="External"/><Relationship Id="rId113" Type="http://schemas.openxmlformats.org/officeDocument/2006/relationships/hyperlink" Target="https://eaternity.org/documentation/reference/glossary/sources" TargetMode="External"/><Relationship Id="rId97" Type="http://schemas.openxmlformats.org/officeDocument/2006/relationships/hyperlink" Target="https://en.wikipedia.org/wiki/Congolese_cuisine" TargetMode="External"/><Relationship Id="rId67" Type="http://schemas.openxmlformats.org/officeDocument/2006/relationships/hyperlink" Target="https://en.wikipedia.org/wiki/Culture_of_Rwanda" TargetMode="External"/><Relationship Id="rId66" Type="http://schemas.openxmlformats.org/officeDocument/2006/relationships/hyperlink" Target="https://en.wikipedia.org/wiki/Rwandan_cuisine" TargetMode="External"/><Relationship Id="rId43" Type="http://schemas.openxmlformats.org/officeDocument/2006/relationships/hyperlink" Target="https://farrp.unl.edu/farrp-resources/regulatory/european-union" TargetMode="External"/><Relationship Id="rId45" Type="http://schemas.openxmlformats.org/officeDocument/2006/relationships/hyperlink" Target="https://food.chemlinked.com/news/food-news/cac-proposes-to-revise-the-general-standard-for-the-labeling-of-prepackaged-food-involving-allergen-labeling" TargetMode="External"/><Relationship Id="rId85" Type="http://schemas.openxmlformats.org/officeDocument/2006/relationships/hyperlink" Target="https://footslopestours.com/blog/tanzania-food" TargetMode="External"/><Relationship Id="rId72" Type="http://schemas.openxmlformats.org/officeDocument/2006/relationships/hyperlink" Target="https://globaltableadventure.com/?p=5139" TargetMode="External"/><Relationship Id="rId121" Type="http://schemas.openxmlformats.org/officeDocument/2006/relationships/hyperlink" Target="https://grapevine.is/food/review/2014/06/17/kigali-needs-fine-tuning/" TargetMode="External"/><Relationship Id="rId105" Type="http://schemas.openxmlformats.org/officeDocument/2006/relationships/hyperlink" Target="https://help.deliveroo.com/en/articles/8625042-how-to-add-dietary-tags-to-individual-menu-items" TargetMode="External"/><Relationship Id="rId106" Type="http://schemas.openxmlformats.org/officeDocument/2006/relationships/hyperlink" Target="https://help.doordash.com/en-us/merchants/article/how-to-manage-food-and-store-labels-in-merchant-portal" TargetMode="External"/><Relationship Id="rId107" Type="http://schemas.openxmlformats.org/officeDocument/2006/relationships/hyperlink" Target="https://knowledge.zonal.co.uk/ordering/Content/Zonal-Delivery/Help-Guides/Setup/Dietary-Tags.htm" TargetMode="External"/><Relationship Id="rId122" Type="http://schemas.openxmlformats.org/officeDocument/2006/relationships/hyperlink" Target="https://livinginkigali.com/the-best-restaurants-in-kigali/" TargetMode="External"/><Relationship Id="rId68" Type="http://schemas.openxmlformats.org/officeDocument/2006/relationships/hyperlink" Target="https://marocmama.com/traditional-rwandan-food/" TargetMode="External"/><Relationship Id="rId100" Type="http://schemas.openxmlformats.org/officeDocument/2006/relationships/hyperlink" Target="https://nitravelnews.com/news/a-la-carte-ou-table-dh%C8%8Fte-at-bistro-africa/" TargetMode="External"/><Relationship Id="rId57" Type="http://schemas.openxmlformats.org/officeDocument/2006/relationships/hyperlink" Target="https://rbictg.atlassian.net/wiki/x/3oAfPQE" TargetMode="External"/><Relationship Id="rId109" Type="http://schemas.openxmlformats.org/officeDocument/2006/relationships/hyperlink" Target="https://salaamgateway.com/story/kenyas-halal-food-industry-is-growing-but-expansion-could-be-made-more-sustainable" TargetMode="External"/><Relationship Id="rId42" Type="http://schemas.openxmlformats.org/officeDocument/2006/relationships/hyperlink" Target="https://schema.org/MenuItem" TargetMode="External"/><Relationship Id="rId78" Type="http://schemas.openxmlformats.org/officeDocument/2006/relationships/hyperlink" Target="https://smartmouth.substack.com/p/nairobi-best-restaurants" TargetMode="External"/><Relationship Id="rId93" Type="http://schemas.openxmlformats.org/officeDocument/2006/relationships/hyperlink" Target="https://southafrica.net/gl/en/trade/welcome/tip/south-african-food-slang" TargetMode="External"/><Relationship Id="rId49" Type="http://schemas.openxmlformats.org/officeDocument/2006/relationships/hyperlink" Target="https://squareup.com/gb/en/the-bottom-line/operating-your-business/optimise-restaurant-menu-tips" TargetMode="External"/><Relationship Id="rId48" Type="http://schemas.openxmlformats.org/officeDocument/2006/relationships/hyperlink" Target="https://squareup.com/help/ie/article/6424" TargetMode="External"/><Relationship Id="rId54" Type="http://schemas.openxmlformats.org/officeDocument/2006/relationships/hyperlink" Target="https://support.toasttab.com/en/article/Menus-Menu-Groups-and-Subgroups" TargetMode="External"/><Relationship Id="rId111" Type="http://schemas.openxmlformats.org/officeDocument/2006/relationships/hyperlink" Target="https://thestandard.ke/business/amp/crime-and-justice/article/2001545491/trio-file-petition-over-halal-label-on-food-products" TargetMode="External"/><Relationship Id="rId115" Type="http://schemas.openxmlformats.org/officeDocument/2006/relationships/hyperlink" Target="https://travelbutlers.com/property/kigali-serena-hotel/" TargetMode="External"/><Relationship Id="rId75" Type="http://schemas.openxmlformats.org/officeDocument/2006/relationships/hyperlink" Target="https://trekafricatours.com/?p=28417" TargetMode="External"/><Relationship Id="rId95" Type="http://schemas.openxmlformats.org/officeDocument/2006/relationships/hyperlink" Target="https://veganrabbit.com/go-vegan-guides/vegan-food/vegan-friendly-food-world-cuisines/vegan-ethiopian-food/" TargetMode="External"/><Relationship Id="rId90" Type="http://schemas.openxmlformats.org/officeDocument/2006/relationships/hyperlink" Target="https://whattoorder.cargo.site/Nigeria" TargetMode="External"/><Relationship Id="rId44" Type="http://schemas.openxmlformats.org/officeDocument/2006/relationships/hyperlink" Target="https://www.canr.msu.edu/news/the-faster-act-sesame-as-major-food-allergen" TargetMode="External"/><Relationship Id="rId119" Type="http://schemas.openxmlformats.org/officeDocument/2006/relationships/hyperlink" Target="https://www.duck-hub.com/blog/bar-menu" TargetMode="External"/><Relationship Id="rId76" Type="http://schemas.openxmlformats.org/officeDocument/2006/relationships/hyperlink" Target="https://www.earlytrailsexpedition.com/the-irresistible-ugandan-local-dishes/" TargetMode="External"/><Relationship Id="rId91" Type="http://schemas.openxmlformats.org/officeDocument/2006/relationships/hyperlink" Target="https://www.eatout.co.za/?p=115204" TargetMode="External"/><Relationship Id="rId47" Type="http://schemas.openxmlformats.org/officeDocument/2006/relationships/hyperlink" Target="https://www.food-safety.com/articles/11587-codex-adopts-internationally-harmonized-precautionary-allergen-labeling-at-cac49" TargetMode="External"/><Relationship Id="rId104" Type="http://schemas.openxmlformats.org/officeDocument/2006/relationships/hyperlink" Target="https://www.food.gov.uk/news-alerts/news/food-standards-agency-seeks-views-on-may-contain" TargetMode="External"/><Relationship Id="rId46" Type="http://schemas.openxmlformats.org/officeDocument/2006/relationships/hyperlink" Target="https://www.foodallergycanada.ca/codex-updates/" TargetMode="External"/><Relationship Id="rId63" Type="http://schemas.openxmlformats.org/officeDocument/2006/relationships/hyperlink" Target="https://www.foodbusinessmea.com/?p=2108648" TargetMode="External"/><Relationship Id="rId102" Type="http://schemas.openxmlformats.org/officeDocument/2006/relationships/hyperlink" Target="https://www.foodbusinessmea.com/fsa-rolls-out-enhanced-allergen-rules-for-non-prepacked-food/" TargetMode="External"/><Relationship Id="rId110" Type="http://schemas.openxmlformats.org/officeDocument/2006/relationships/hyperlink" Target="https://www.foodbusinessmea.com/unbs-partners-with-uganda-muslim-supreme-council-to-reinforce-implementation-of-halal-standards/" TargetMode="External"/><Relationship Id="rId103" Type="http://schemas.openxmlformats.org/officeDocument/2006/relationships/hyperlink" Target="https://www.fsai.ie/getmedia/f8504358-c89d-4e22-a17b-5a2e4070c2e3/10507_fsai_allergeninfo_a5_amends_accessible_fa1.pdf?ext=.pdf" TargetMode="External"/><Relationship Id="rId114" Type="http://schemas.openxmlformats.org/officeDocument/2006/relationships/hyperlink" Target="https://www.go2africa.com/accommodation/kigali-serena-hotel" TargetMode="External"/><Relationship Id="rId117" Type="http://schemas.openxmlformats.org/officeDocument/2006/relationships/hyperlink" Target="https://www.happycow.net/africa/rwanda/kigali/print" TargetMode="External"/><Relationship Id="rId92" Type="http://schemas.openxmlformats.org/officeDocument/2006/relationships/hyperlink" Target="https://www.inyourpocket.com/southafrica/johannesburg/articles/an-a-z-guide-to-south-african-food" TargetMode="External"/><Relationship Id="rId101" Type="http://schemas.openxmlformats.org/officeDocument/2006/relationships/hyperlink" Target="https://www.just-eat.co.uk/restaurants-sky-marrakech-west-hampstead/menu" TargetMode="External"/><Relationship Id="rId89" Type="http://schemas.openxmlformats.org/officeDocument/2006/relationships/hyperlink" Target="https://www.kqed.org/arts/13990663/san-jose-first-nigerian-restaurant-folafela-jollof-egusi-soup" TargetMode="External"/><Relationship Id="rId77" Type="http://schemas.openxmlformats.org/officeDocument/2006/relationships/hyperlink" Target="https://www.lonelyplanet.com/articles/what-to-eat-and-drink-in-kenya" TargetMode="External"/><Relationship Id="rId69" Type="http://schemas.openxmlformats.org/officeDocument/2006/relationships/hyperlink" Target="https://www.milehacker.com/travel/burundi/bujumbura-mairie/bujumbura/best-restaurants-in-bujumbura-food-dining-local-cu/" TargetMode="External"/><Relationship Id="rId73" Type="http://schemas.openxmlformats.org/officeDocument/2006/relationships/hyperlink" Target="https://www.monitor.co.ug/uganda/magazines/life/food-that-has-typified-uganda-since-independence-3975806" TargetMode="External"/><Relationship Id="rId65" Type="http://schemas.openxmlformats.org/officeDocument/2006/relationships/hyperlink" Target="https://www.mwanaspoti.co.tz/bd/lifestyle/food-drinks/how-artcaff%C3%A9-makes-bread-and-pastries-3720510" TargetMode="External"/><Relationship Id="rId83" Type="http://schemas.openxmlformats.org/officeDocument/2006/relationships/hyperlink" Target="https://www.nonprod.lonelyplanet.com/articles/what-to-eat-and-drink-in-tanzania" TargetMode="External"/><Relationship Id="rId94" Type="http://schemas.openxmlformats.org/officeDocument/2006/relationships/hyperlink" Target="https://www.routard.com/guide/ethiopie/3738/cuisine_et_boissons.htm" TargetMode="External"/><Relationship Id="rId81" Type="http://schemas.openxmlformats.org/officeDocument/2006/relationships/hyperlink" Target="https://www.routard.com/guide/kenya/434/cuisine_et_boissons.htm" TargetMode="External"/><Relationship Id="rId99" Type="http://schemas.openxmlformats.org/officeDocument/2006/relationships/hyperlink" Target="https://www.scribd.com/doc/51571745/menu4" TargetMode="External"/><Relationship Id="rId120" Type="http://schemas.openxmlformats.org/officeDocument/2006/relationships/hyperlink" Target="https://www.scribd.com/document/59877001/bar-list" TargetMode="External"/><Relationship Id="rId116" Type="http://schemas.openxmlformats.org/officeDocument/2006/relationships/hyperlink" Target="https://www.scribd.com/document/708242532/menu-14" TargetMode="External"/><Relationship Id="rId64" Type="http://schemas.openxmlformats.org/officeDocument/2006/relationships/hyperlink" Target="https://www.scribd.com/document/827264115/Artcaffe-Menu" TargetMode="External"/><Relationship Id="rId118" Type="http://schemas.openxmlformats.org/officeDocument/2006/relationships/hyperlink" Target="https://www.therestauranthq.com/menus/how-to-create-a-bar-menu/" TargetMode="External"/><Relationship Id="rId108" Type="http://schemas.openxmlformats.org/officeDocument/2006/relationships/hyperlink" Target="https://www.ubereats.com/au/category/malanda-qld" TargetMode="External"/><Relationship Id="rId59" Type="http://schemas.openxmlformats.org/officeDocument/2006/relationships/hyperlink" Target="https://www.ubereats.com/ke/store/java-house-shell-kilimani/KAdufp5sUXWsn3aZsit0BA" TargetMode="External"/><Relationship Id="rId58" Type="http://schemas.openxmlformats.org/officeDocument/2006/relationships/hyperlink" Target="https://www.ubereats.com/ke/store/java-house-uniafric-koinange-st/VJsZrY2MR9y4VlKjSLRXig" TargetMode="External"/><Relationship Id="rId60" Type="http://schemas.openxmlformats.org/officeDocument/2006/relationships/hyperlink" Target="https://www.ubereats.com/store/java-house-naivasha/ETnuCpp6U8WtaFv-dSyvWw" TargetMode="External"/><Relationship Id="rId82" Type="http://schemas.openxmlformats.org/officeDocument/2006/relationships/hyperlink" Target="https://www.worldtravelguide.net/guides/africa/tanzania/food-and-drink" TargetMode="External"/><Relationship Id="rId79" Type="http://schemas.openxmlformats.org/officeDocument/2006/relationships/hyperlink" Target="https://www.zikoko.com/tag/kenyan-delicaci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PEWA-F02-R01 — Food &amp; Beverage Menu Classification Research</dc:title>
  <dc:creator/>
  <cp:keywords/>
  <dcterms:created xsi:type="dcterms:W3CDTF">2026-10-15T08:31:36Z</dcterms:created>
  <dcterms:modified xsi:type="dcterms:W3CDTF">2026-10-15T08:31:36Z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15 October 2026</vt:lpwstr>
  </property>
  <property fmtid="{D5CDD505-2E9C-101B-9397-08002B2CF9AE}" pid="3" name="subtitle">
    <vt:lpwstr>Deliverable 1: Comprehensive Research Report</vt:lpwstr>
  </property>
</Properties>
</file>