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744" w:space="0" w:sz="4" w:val="single"/>
              <w:left w:color="1a2744" w:space="0" w:sz="4" w:val="single"/>
              <w:bottom w:color="000000" w:space="0" w:sz="0" w:val="nil"/>
              <w:right w:color="1a2744" w:space="0" w:sz="4" w:val="single"/>
            </w:tcBorders>
            <w:shd w:fill="1a2744" w:val="clear"/>
            <w:tcMar>
              <w:top w:w="20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32"/>
                <w:szCs w:val="32"/>
                <w:rtl w:val="0"/>
              </w:rPr>
              <w:t xml:space="preserve">CLIENT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color w:val="c8d4e8"/>
                <w:rtl w:val="0"/>
              </w:rPr>
              <w:t xml:space="preserve">SteelTrace — Customer Segments Across the Energy Supply Chain, Their Needs &amp; How We Deliver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0"/>
        <w:gridCol w:w="2236"/>
        <w:gridCol w:w="2441"/>
        <w:gridCol w:w="2444"/>
        <w:gridCol w:w="2813"/>
        <w:gridCol w:w="2536"/>
        <w:tblGridChange w:id="0">
          <w:tblGrid>
            <w:gridCol w:w="1930"/>
            <w:gridCol w:w="2236"/>
            <w:gridCol w:w="2441"/>
            <w:gridCol w:w="2444"/>
            <w:gridCol w:w="2813"/>
            <w:gridCol w:w="2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CUSTOMER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WHO THEY 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KEY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COMMON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HOW STEELTRACE CREATES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KEY CONTENT FOR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hd w:fill="1a2744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OP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PIPELINE OPERATORS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(IOCS &amp; NOCS)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Asset owners building &amp; operating onshore and offshore pipelines, LNG, petrochemical and energy-transition infrastructure (hydrogen, CCS, CO₂ transport). The market makers — they define the rules the supply chain adopts.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Confidence in supply-chain manufacturing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Real-time visibility during construction, not after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End-to-end traceability for regulators &amp; integrity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Trusted data foundation for Digital Twins &amp;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Limited visibility into manufacturing quality during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Documentation delivered months after 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Fragmented data across multiple supplier tiers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Aging assets &amp; tightening regulatory pressure (e.g. PHMSA 192/193/195)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compliance documentation across the supply chain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verification and compliance by design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Blockchain security trust and auditability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Faster transition from project execution to operations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Lifecycle data foundation for integrity, AI &amp; Digital Twins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Value for Operators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Strategic Priorities of Energy Operators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Hydrogen, CCS &amp; Energy Transition Use Cases</w:t>
            </w:r>
            <w:r w:rsidDel="00000000" w:rsidR="00000000" w:rsidRPr="00000000">
              <w:rPr>
                <w:rtl w:val="0"/>
              </w:rPr>
              <w:t xml:space="preserve">, AI-datacenters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Tier-1 Pilot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hd w:fill="1a5276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EPC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EPC CONTRACTORS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(ONSHORE &amp; OFFSHORE)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Engineering, Procurement and Construction contractors coordinating pipeline construction — from spoolbases and fabrication yards to offshore installation vessels and third-party inspectors.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On-time, on-budget project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Efficient management of supplier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Continuous insight into supplier production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Lower QA/QC workload during project close-out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Massive volumes of supplier docs to coordinate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MRBs assembled manually after project 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Limited interoperability between contractor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Operator demands for faster, cleaner handover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Automated, digital Manufacturing Record Books generated during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Real-time visibility into supplier quality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Integrates with welding, inspection and project QA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Less QA/QC effort &amp; cleaner deliverables to the operator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Improved transparency for pipeline operators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Value for EPC Contractors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Digital MRB Capabilities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Project Execution Use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Spoolbase &amp; Offshore Vessel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hd w:fill="6e2f8a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WLD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WELDING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Pipeline welding contractors and fabricators running internal welding data platforms, automated inspection systems and welder qualification workflows.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Standardized data exchange with EPCs &amp; operators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Less manual reporting and documentation effort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Welding records integrated with materials &amp; NDT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Demonstrable welding quality at project close-out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Welding data trapped inside internal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Manual reporting to EPCs &amp; operators per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Limited integration with material &amp; inspection data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280" w:lineRule="auto"/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Significant effort required to compile project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Welding parameters &amp; inspection results flow into the SMR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Standardized exchange with EPCs &amp; operators — no rebuilding per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Welding records connected to upstream materials &amp; downstream inspections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Documentation workload replaced by data exchange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Improved transparency for project stakeholders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Value for Welding Contractors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Welding Data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Welder &amp; WPS Qualification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Connector / Plugin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hd w:fill="b7470a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MFG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MANUFACTURERS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MATERIAL SUPPLIERS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Steel mills, pipe manufacturers, coating companies, clad layers and other material suppliers that produce pipeline components &amp; generate critical production data.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Standardized digital data exchange with project stakeholders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Less effort compiling MRBs and customer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Integration with existing production / MES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Recognition for quality &amp; on-time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Manufacturing data stored in internal MES &amp; production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Manual certificate &amp; documentation creation per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Limited integration with downstream contractors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Significant effort compiling Manufacturing Record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SteelTrace sits as a data layer above internal production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Standardized digital data exchange with project stakeholders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Material certs &amp; manufacturing records flow into the SMR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One standardized exchange channel across multiple operator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Verified traceability — melt to end product — visible to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Value for Manufacturers &amp; Suppliers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Mill, Pipe &amp; Coating Data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Materials Traceability — Melt to End 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MES / ERP Connector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hd w:fill="1a5f40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NDT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INSPECTION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TESTING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NDT service providers, AUT specialists, destructive &amp; non-destructive testing labs and on-site inspection companies verifying materials, welds and coatings.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Inspection results delivered as data, not just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Integration with supplier &amp; manufacturing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Less time spent on documentation &amp; reporting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Strong traceability across project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Inspection findings still delivered as PDFs &amp; report bundles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Limited integration with supplier &amp; manufacturing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Time-consuming documentation &amp; report assembly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Difficult traceability across multi-tier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NDT, AUT &amp; lab results integrated directly into the SMR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Real-time visibility for operators &amp; EPCs on inspections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Inspection approvals become digitally verified, immutable records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Reduced documentation workload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Stronger compliance &amp; audit readiness across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Value for Inspection &amp; Testing Companies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NDT, AUT &amp; Lab Data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Digital Inspection Approvals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Third-Party Inspector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OUR COMMITMENT: </w:t>
            </w:r>
            <w:r w:rsidDel="00000000" w:rsidR="00000000" w:rsidRPr="00000000">
              <w:rPr>
                <w:color w:val="ffffff"/>
                <w:rtl w:val="0"/>
              </w:rPr>
              <w:t xml:space="preserve">Connecting the energy supply chain through Smart Manufacturing Records — verified data, end-to-end traceability, lifecycle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0" w:hanging="2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9+5+TbalBOZtdVMYWwZqZEfwQ==">CgMxLjA4AHIhMTBDb1MweFRwcF83MFFXeUx0WHJZZUg2clM1UXgzTktx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