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000000" w:rsidRPr="00B114C5" w:rsidRDefault="00000000" w:rsidP="008C639B">
      <w:pPr>
        <w:rPr>
          <w:rFonts w:ascii="Calibri" w:hAnsi="Calibri" w:cs="Calibri"/>
          <w:b/>
          <w:bCs/>
          <w:color w:val="C00000"/>
        </w:rPr>
      </w:pPr>
      <w:r>
        <w:rPr>
          <w:rFonts w:ascii="Calibri" w:hAnsi="Calibri" w:cs="Calibri"/>
          <w:b/>
          <w:bCs/>
          <w:color w:val="C00000"/>
        </w:rPr>
        <w:t>Week 12: 20.03.26</w:t>
      </w:r>
    </w:p>
    <w:p w14:paraId="3B300002" w14:textId="77777777" w:rsidR="00000000" w:rsidRDefault="00000000" w:rsidP="008C639B">
      <w:pPr>
        <w:rPr>
          <w:rFonts w:ascii="Calibri" w:hAnsi="Calibri" w:cs="Calibri"/>
          <w:b/>
          <w:bCs/>
          <w:i/>
        </w:rPr>
      </w:pPr>
      <w:r>
        <w:rPr>
          <w:rFonts w:ascii="Calibri" w:hAnsi="Calibri" w:cs="Calibri"/>
          <w:b/>
          <w:bCs/>
          <w:i/>
          <w:iCs/>
        </w:rPr>
        <w:t>Questions</w:t>
      </w:r>
    </w:p>
    <w:p w14:paraId="3B300003" w14:textId="77777777" w:rsidR="00000000"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000000" w:rsidRDefault="00000000" w:rsidP="008C639B">
      <w:pPr>
        <w:rPr>
          <w:rFonts w:ascii="Calibri" w:hAnsi="Calibri" w:cs="Calibri"/>
          <w:b/>
          <w:bCs/>
          <w:i/>
        </w:rPr>
      </w:pPr>
      <w:r>
        <w:rPr>
          <w:rFonts w:ascii="Calibri" w:hAnsi="Calibri" w:cs="Calibri"/>
          <w:b/>
          <w:bCs/>
          <w:i/>
          <w:iCs/>
        </w:rPr>
        <w:t>Reading, who and what</w:t>
      </w:r>
    </w:p>
    <w:p w14:paraId="3B300005" w14:textId="77777777" w:rsidR="00000000" w:rsidRDefault="00000000" w:rsidP="008C639B">
      <w:pPr>
        <w:rPr>
          <w:rFonts w:ascii="Calibri" w:hAnsi="Calibri" w:cs="Calibri"/>
        </w:rPr>
      </w:pPr>
      <w:r>
        <w:rPr>
          <w:rFonts w:ascii="Calibri" w:hAnsi="Calibri" w:cs="Calibri"/>
        </w:rPr>
        <w:t>No reading this week.</w:t>
      </w:r>
    </w:p>
    <w:p w14:paraId="3B3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3B300007" w14:textId="77777777" w:rsidR="00000000"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000000" w:rsidRDefault="00000000" w:rsidP="008C639B">
      <w:pPr>
        <w:rPr>
          <w:rFonts w:ascii="Calibri" w:hAnsi="Calibri" w:cs="Calibri"/>
          <w:b/>
          <w:bCs/>
          <w:i/>
        </w:rPr>
      </w:pPr>
      <w:r>
        <w:rPr>
          <w:rFonts w:ascii="Calibri" w:hAnsi="Calibri" w:cs="Calibri"/>
          <w:b/>
          <w:bCs/>
          <w:i/>
          <w:iCs/>
        </w:rPr>
        <w:t>Results, who and what</w:t>
      </w:r>
    </w:p>
    <w:p w14:paraId="3B300009" w14:textId="77777777" w:rsidR="00000000"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000000" w:rsidRDefault="00000000" w:rsidP="008C639B">
      <w:pPr>
        <w:rPr>
          <w:rFonts w:ascii="Calibri" w:hAnsi="Calibri" w:cs="Calibri"/>
          <w:b/>
          <w:bCs/>
          <w:i/>
        </w:rPr>
      </w:pPr>
      <w:r>
        <w:rPr>
          <w:rFonts w:ascii="Calibri" w:hAnsi="Calibri" w:cs="Calibri"/>
          <w:b/>
          <w:bCs/>
          <w:i/>
          <w:iCs/>
        </w:rPr>
        <w:t>Decisions</w:t>
      </w:r>
    </w:p>
    <w:p w14:paraId="3B30000B" w14:textId="77777777" w:rsidR="00000000"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4C400001" w14:textId="77777777" w:rsidR="00000000" w:rsidRDefault="00000000" w:rsidP="008C639B">
      <w:pPr>
        <w:rPr>
          <w:rFonts w:ascii="Calibri" w:hAnsi="Calibri" w:cs="Calibri"/>
          <w:b/>
          <w:bCs/>
          <w:color w:val="C00000"/>
        </w:rPr>
      </w:pPr>
      <w:r>
        <w:rPr>
          <w:rFonts w:ascii="Calibri" w:hAnsi="Calibri" w:cs="Calibri"/>
          <w:b/>
          <w:bCs/>
          <w:color w:val="C00000"/>
        </w:rPr>
        <w:t>Week 13: 25.03.26</w:t>
      </w:r>
    </w:p>
    <w:p w14:paraId="4C400002" w14:textId="77777777" w:rsidR="00000000" w:rsidRDefault="00000000" w:rsidP="008C639B">
      <w:pPr>
        <w:rPr>
          <w:rFonts w:ascii="Calibri" w:hAnsi="Calibri" w:cs="Calibri"/>
          <w:b/>
          <w:bCs/>
          <w:i/>
        </w:rPr>
      </w:pPr>
      <w:r>
        <w:rPr>
          <w:rFonts w:ascii="Calibri" w:hAnsi="Calibri" w:cs="Calibri"/>
          <w:b/>
          <w:bCs/>
          <w:i/>
          <w:iCs/>
        </w:rPr>
        <w:t>Questions</w:t>
      </w:r>
    </w:p>
    <w:p w14:paraId="4C400003" w14:textId="77777777" w:rsidR="00000000" w:rsidRDefault="00000000" w:rsidP="008C639B">
      <w:pPr>
        <w:rPr>
          <w:rFonts w:ascii="Calibri" w:hAnsi="Calibri" w:cs="Calibri"/>
        </w:rPr>
      </w:pPr>
      <w:r>
        <w:rPr>
          <w:rFonts w:ascii="Calibri" w:hAnsi="Calibri" w:cs="Calibri"/>
        </w:rPr>
        <w:t>Training accuracy is currently around 37% – needs investigation to determine whether the model is underfitting or if there are other issues. How should risk/reward be incorporated into the trading decision rather than relying solely on probability of correctness?</w:t>
      </w:r>
    </w:p>
    <w:p w14:paraId="4C400004" w14:textId="77777777" w:rsidR="00000000" w:rsidRDefault="00000000" w:rsidP="008C639B">
      <w:pPr>
        <w:rPr>
          <w:rFonts w:ascii="Calibri" w:hAnsi="Calibri" w:cs="Calibri"/>
          <w:b/>
          <w:bCs/>
          <w:i/>
        </w:rPr>
      </w:pPr>
      <w:r>
        <w:rPr>
          <w:rFonts w:ascii="Calibri" w:hAnsi="Calibri" w:cs="Calibri"/>
          <w:b/>
          <w:bCs/>
          <w:i/>
          <w:iCs/>
        </w:rPr>
        <w:t>Reading, who and what</w:t>
      </w:r>
    </w:p>
    <w:p w14:paraId="4C400005" w14:textId="77777777" w:rsidR="00000000" w:rsidRDefault="00000000" w:rsidP="008C639B">
      <w:pPr>
        <w:rPr>
          <w:rFonts w:ascii="Calibri" w:hAnsi="Calibri" w:cs="Calibri"/>
        </w:rPr>
      </w:pPr>
      <w:r>
        <w:rPr>
          <w:rFonts w:ascii="Calibri" w:hAnsi="Calibri" w:cs="Calibri"/>
        </w:rPr>
        <w:t>No reading this week.</w:t>
      </w:r>
    </w:p>
    <w:p w14:paraId="4C4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4C400007" w14:textId="77777777" w:rsidR="00000000" w:rsidRDefault="00000000" w:rsidP="008C639B">
      <w:pPr>
        <w:rPr>
          <w:rFonts w:ascii="Calibri" w:hAnsi="Calibri" w:cs="Calibri"/>
        </w:rPr>
      </w:pPr>
      <w:r>
        <w:rPr>
          <w:rFonts w:ascii="Calibri" w:hAnsi="Calibri" w:cs="Calibri"/>
        </w:rPr>
        <w:t>No implementation during this meeting – focused on planning next steps based on feedback from the supervisor meeting with Tue.</w:t>
      </w:r>
    </w:p>
    <w:p w14:paraId="4C400008" w14:textId="77777777" w:rsidR="00000000" w:rsidRDefault="00000000" w:rsidP="008C639B">
      <w:pPr>
        <w:rPr>
          <w:rFonts w:ascii="Calibri" w:hAnsi="Calibri" w:cs="Calibri"/>
          <w:b/>
          <w:bCs/>
          <w:i/>
        </w:rPr>
      </w:pPr>
      <w:r>
        <w:rPr>
          <w:rFonts w:ascii="Calibri" w:hAnsi="Calibri" w:cs="Calibri"/>
          <w:b/>
          <w:bCs/>
          <w:i/>
          <w:iCs/>
        </w:rPr>
        <w:t>Results, who and what</w:t>
      </w:r>
    </w:p>
    <w:p w14:paraId="4C400009" w14:textId="77777777" w:rsidR="00000000" w:rsidRDefault="00000000" w:rsidP="008C639B">
      <w:pPr>
        <w:rPr>
          <w:rFonts w:ascii="Calibri" w:hAnsi="Calibri" w:cs="Calibri"/>
        </w:rPr>
      </w:pPr>
      <w:r>
        <w:rPr>
          <w:rFonts w:ascii="Calibri" w:hAnsi="Calibri" w:cs="Calibri"/>
        </w:rPr>
        <w:t>Reviewed the outcomes of the supervisor meeting with Tue from March 24 and planned the next iteration of work. Identified several areas for improvement: feature evaluation through cross-validation, restricting trades after market open, an ensemble model approach for higher prediction conviction, data pipeline documentation, training accuracy investigation, walk-forward validation, incorporating trading fees during training, and risk/reward calculations.</w:t>
      </w:r>
    </w:p>
    <w:p w14:paraId="4C40000A" w14:textId="77777777" w:rsidR="00000000" w:rsidRDefault="00000000" w:rsidP="008C639B">
      <w:pPr>
        <w:rPr>
          <w:rFonts w:ascii="Calibri" w:hAnsi="Calibri" w:cs="Calibri"/>
          <w:b/>
          <w:bCs/>
          <w:i/>
        </w:rPr>
      </w:pPr>
      <w:r>
        <w:rPr>
          <w:rFonts w:ascii="Calibri" w:hAnsi="Calibri" w:cs="Calibri"/>
          <w:b/>
          <w:bCs/>
          <w:i/>
          <w:iCs/>
        </w:rPr>
        <w:t>Decisions</w:t>
      </w:r>
    </w:p>
    <w:p w14:paraId="4C40000B" w14:textId="77777777" w:rsidR="00000000" w:rsidRDefault="00000000" w:rsidP="008C639B">
      <w:pPr>
        <w:rPr>
          <w:rFonts w:ascii="Calibri" w:hAnsi="Calibri" w:cs="Calibri"/>
        </w:rPr>
      </w:pPr>
      <w:r>
        <w:rPr>
          <w:rFonts w:ascii="Calibri" w:hAnsi="Calibri" w:cs="Calibri"/>
        </w:rPr>
        <w:t>Alone: Fabian implements feature cross-validation or a similar approach to test which feature combinations return the best results. Fabian tests applying trading fees during training instead of only during result calculation. Valdemar implements a restriction to disallow trades in a given timeframe after market opens. Valdemar sets up a model-counsel approach with an ensemble of models for more precise predictions. Valdemar investigates how to improve training accuracy (currently ~0.37) by testing for overfitting and related issues. Oskar creates a graph of the full data pipeline from retrieval to testing. Oskar looks into implementing a walk-forward split. Oskar works on the risk/reward calculation.</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000000" w:rsidRDefault="00000000" w:rsidP="008C639B">
      <w:pPr>
        <w:rPr>
          <w:rFonts w:ascii="Calibri" w:hAnsi="Calibri" w:cs="Calibri"/>
          <w:b/>
          <w:bCs/>
        </w:rPr>
      </w:pPr>
      <w:r>
        <w:rPr>
          <w:rFonts w:ascii="Calibri" w:hAnsi="Calibri" w:cs="Calibri"/>
          <w:b/>
          <w:bCs/>
        </w:rPr>
        <w:t>Week 12: 20.03.26</w:t>
      </w:r>
    </w:p>
    <w:p w14:paraId="2A2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000000" w:rsidRDefault="00000000" w:rsidP="008C639B">
      <w:pPr>
        <w:rPr>
          <w:rFonts w:ascii="Calibri" w:hAnsi="Calibri" w:cs="Calibri"/>
        </w:rPr>
      </w:pPr>
      <w:r>
        <w:rPr>
          <w:rFonts w:ascii="Calibri" w:hAnsi="Calibri" w:cs="Calibri"/>
        </w:rPr>
        <w:lastRenderedPageBreak/>
        <w:t>Presented current model results and status of the midway report. Tue was very satisfied with the results so far. Tue could not assist much with the formalia in the report. Discussed next steps and areas to validate. Tue recommended implementing brokerage fees in the result calculation, using an ensemble or model council approach to decide whether to initiate a trade, and testing on different periods of historic data using Hugging Face data.</w:t>
      </w:r>
    </w:p>
    <w:p w14:paraId="2A2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2A200005" w14:textId="77777777" w:rsidR="00000000"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 Investigate using an ensemble or model council to decide whether to initiate each trade, rather than relying on a single model’s prediction.</w:t>
      </w:r>
    </w:p>
    <w:p w14:paraId="3B300001" w14:textId="77777777" w:rsidR="00000000" w:rsidRDefault="00000000" w:rsidP="008C639B">
      <w:pPr>
        <w:rPr>
          <w:rFonts w:ascii="Calibri" w:hAnsi="Calibri" w:cs="Calibri"/>
          <w:b/>
          <w:color w:val="C00000"/>
        </w:rPr>
      </w:pPr>
      <w:r>
        <w:rPr>
          <w:rFonts w:ascii="Calibri" w:hAnsi="Calibri" w:cs="Calibri"/>
          <w:b/>
          <w:color w:val="C00000"/>
        </w:rPr>
        <w:t>Week 13: 24.03.26</w:t>
      </w:r>
    </w:p>
    <w:p w14:paraId="3B3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3B300003" w14:textId="77777777" w:rsidR="00000000" w:rsidRDefault="00000000" w:rsidP="008C639B">
      <w:pPr>
        <w:rPr>
          <w:rFonts w:ascii="Calibri" w:hAnsi="Calibri" w:cs="Calibri"/>
        </w:rPr>
      </w:pPr>
      <w:r>
        <w:rPr>
          <w:rFonts w:ascii="Calibri" w:hAnsi="Calibri" w:cs="Calibri"/>
        </w:rPr>
        <w:t>Presented current model results and discussed the stock selection heuristic, equity allocation strategy, and ethics considerations. Tue suggested updating the heuristic to trade based on past performance rather than solely selecting the 50 largest companies by market cap. Discussed Bayesian optimisation: Tue remains against using it for training but agreed it could be tested during the testing phase by switching thresholds without retraining the model. Explored equity partitioning strategies, including going all in on a single trade and initiating a new one only when it completes. Tue recommended using an ensemble method to cross-check probabilities across multiple models to increase conviction. Discussed data ethics, including reproducibility and whether the companies used for training are ethical. Also discussed broader ethical implications: whether the model works long term, the risk of users misreading returns as guaranteed, and whether training a model aimed at short-term trading is ethical in itself. Tue had no specific guidance on feature evaluation. Discussed getting the Hugging Face data working with the pipeline. Results should be inserted into the method section of the report.</w:t>
      </w:r>
    </w:p>
    <w:p w14:paraId="3B3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3B300005" w14:textId="77777777" w:rsidR="00000000" w:rsidRDefault="00000000" w:rsidP="008C639B">
      <w:pPr>
        <w:rPr>
          <w:rFonts w:ascii="Calibri" w:hAnsi="Calibri" w:cs="Calibri"/>
        </w:rPr>
      </w:pPr>
      <w:r>
        <w:rPr>
          <w:rFonts w:ascii="Calibri" w:hAnsi="Calibri" w:cs="Calibri"/>
        </w:rPr>
        <w:t>Update the stock selection heuristic to trade based on past performance instead of solely using the 50 largest tech companies by market cap. Test different equity partitioning strategies, including allocating all capital to a single trade at a time and trying different splits. Implement the ensemble method to cross-check probabilities across multiple models and increase trade conviction. Get Tue’s historic data from Hugging Face working with the pipeline. Insert results into the method section of the report. Address data ethics in the report: reproducibility and ethical assessment of selected companies. Discuss the ethical implications of short-term trading models in the report, including the risk of users misinterpreting returns as guaranteed.</w:t>
      </w:r>
    </w:p>
    <w:p w14:paraId="3B300006" w14:textId="77777777" w:rsidR="00000000" w:rsidRDefault="00000000" w:rsidP="008C639B">
      <w:pPr>
        <w:rPr>
          <w:rFonts w:ascii="Calibri" w:hAnsi="Calibri" w:cs="Calibri"/>
          <w:b/>
          <w:color w:val="C00000"/>
        </w:rPr>
      </w:pPr>
      <w:r>
        <w:rPr>
          <w:rFonts w:ascii="Calibri" w:hAnsi="Calibri" w:cs="Calibri"/>
          <w:b/>
          <w:color w:val="C00000"/>
        </w:rPr>
        <w:t>Week 15: 07.04.26</w:t>
      </w:r>
    </w:p>
    <w:p w14:paraId="3B300007"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3B300008" w14:textId="77777777" w:rsidR="00000000" w:rsidRDefault="00000000" w:rsidP="008C639B">
      <w:pPr>
        <w:rPr>
          <w:rFonts w:ascii="Calibri" w:hAnsi="Calibri" w:cs="Calibri"/>
        </w:rPr>
      </w:pPr>
      <w:r>
        <w:rPr>
          <w:rFonts w:ascii="Calibri" w:hAnsi="Calibri" w:cs="Calibri"/>
        </w:rPr>
        <w:t>Short meeting as no work was done in the prior week due to the Easter holiday. Briefly discussed the peer feedback that needs to be given to the other group. Tue emphasised that AI should not be used when writing the feedback. Discussed one technical topic: when using triple barrier labelling, the dataset becomes imbalanced because the middle barrier (hold) outweighs the other two labels (buy and sell).</w:t>
      </w:r>
    </w:p>
    <w:p w14:paraId="3B300009" w14:textId="77777777" w:rsidR="00000000" w:rsidRDefault="00000000" w:rsidP="008C639B">
      <w:pPr>
        <w:rPr>
          <w:rFonts w:ascii="Calibri" w:hAnsi="Calibri" w:cs="Calibri"/>
          <w:b/>
          <w:bCs/>
          <w:i/>
        </w:rPr>
      </w:pPr>
      <w:r>
        <w:rPr>
          <w:rFonts w:ascii="Calibri" w:hAnsi="Calibri" w:cs="Calibri"/>
          <w:b/>
          <w:bCs/>
          <w:i/>
          <w:iCs/>
        </w:rPr>
        <w:t>Action points for next week</w:t>
      </w:r>
    </w:p>
    <w:p w14:paraId="3B30000A" w14:textId="77777777" w:rsidR="00000000" w:rsidRDefault="00000000" w:rsidP="008C639B">
      <w:pPr>
        <w:rPr>
          <w:rFonts w:ascii="Calibri" w:hAnsi="Calibri" w:cs="Calibri"/>
        </w:rPr>
      </w:pPr>
      <w:r>
        <w:rPr>
          <w:rFonts w:ascii="Calibri" w:hAnsi="Calibri" w:cs="Calibri"/>
        </w:rPr>
        <w:t>Write the peer feedback for the other group without using AI. Investigate and address the class imbalance in the triple barrier labelling, where the middle barrier (hold) outweighs the buy and sell labels.</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3339F" w14:textId="77777777" w:rsidR="00011AFF" w:rsidRDefault="00011AFF" w:rsidP="00520380">
      <w:r>
        <w:separator/>
      </w:r>
    </w:p>
  </w:endnote>
  <w:endnote w:type="continuationSeparator" w:id="0">
    <w:p w14:paraId="4B3B1659" w14:textId="77777777" w:rsidR="00011AFF" w:rsidRDefault="00011AFF"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5A722" w14:textId="77777777" w:rsidR="00011AFF" w:rsidRDefault="00011AFF" w:rsidP="00520380">
      <w:r>
        <w:separator/>
      </w:r>
    </w:p>
  </w:footnote>
  <w:footnote w:type="continuationSeparator" w:id="0">
    <w:p w14:paraId="50A2E0AE" w14:textId="77777777" w:rsidR="00011AFF" w:rsidRDefault="00011AFF"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1692</Words>
  <Characters>10322</Characters>
  <Application>Microsoft Office Word</Application>
  <DocSecurity>0</DocSecurity>
  <Lines>86</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11991</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7</cp:revision>
  <cp:lastPrinted>2009-05-22T15:19:00Z</cp:lastPrinted>
  <dcterms:created xsi:type="dcterms:W3CDTF">2020-02-03T09:23:00Z</dcterms:created>
  <dcterms:modified xsi:type="dcterms:W3CDTF">2026-03-20T20:43:00Z</dcterms:modified>
</cp:coreProperties>
</file>