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sz w:val="22"/>
        </w:rPr>
        <w:id w:val="-855497708"/>
        <w:docPartObj>
          <w:docPartGallery w:val="Cover Pages"/>
          <w:docPartUnique/>
        </w:docPartObj>
      </w:sdtPr>
      <w:sdtEndPr/>
      <w:sdtContent>
        <w:p w:rsidR="00350BC6" w:rsidRDefault="00350BC6" w:rsidP="004C3B75">
          <w:pPr>
            <w:pStyle w:val="Sansinterligne"/>
            <w:ind w:left="567"/>
          </w:pPr>
          <w:r>
            <w:rPr>
              <w:noProof/>
              <w:lang w:eastAsia="fr-CH"/>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rPr>
                                    <w:alias w:val="Date "/>
                                    <w:tag w:val=""/>
                                    <w:id w:val="723490168"/>
                                    <w:dataBinding w:prefixMappings="xmlns:ns0='http://schemas.microsoft.com/office/2006/coverPageProps' " w:xpath="/ns0:CoverPageProperties[1]/ns0:PublishDate[1]" w:storeItemID="{55AF091B-3C7A-41E3-B477-F2FDAA23CFDA}"/>
                                    <w:date w:fullDate="2020-02-14T00:00:00Z">
                                      <w:dateFormat w:val="dd/MM/yyyy"/>
                                      <w:lid w:val="fr-FR"/>
                                      <w:storeMappedDataAs w:val="dateTime"/>
                                      <w:calendar w:val="gregorian"/>
                                    </w:date>
                                  </w:sdtPr>
                                  <w:sdtEndPr/>
                                  <w:sdtContent>
                                    <w:p w:rsidR="00350BC6" w:rsidRPr="006C7EA7" w:rsidRDefault="009B3B09">
                                      <w:pPr>
                                        <w:pStyle w:val="Sansinterligne"/>
                                        <w:jc w:val="right"/>
                                        <w:rPr>
                                          <w:rFonts w:ascii="Arial" w:hAnsi="Arial" w:cs="Arial"/>
                                          <w:color w:val="FFFFFF" w:themeColor="background1"/>
                                          <w:sz w:val="28"/>
                                          <w:szCs w:val="28"/>
                                        </w:rPr>
                                      </w:pPr>
                                      <w:r>
                                        <w:rPr>
                                          <w:rFonts w:ascii="Arial" w:hAnsi="Arial" w:cs="Arial"/>
                                          <w:color w:val="FFFFFF" w:themeColor="background1"/>
                                          <w:sz w:val="28"/>
                                          <w:szCs w:val="28"/>
                                          <w:lang w:val="fr-FR"/>
                                        </w:rPr>
                                        <w:t>14/02/2020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Arial" w:hAnsi="Arial" w:cs="Arial"/>
                                <w:color w:val="FFFFFF" w:themeColor="background1"/>
                                <w:sz w:val="28"/>
                                <w:szCs w:val="28"/>
                              </w:rPr>
                              <w:alias w:val="Date "/>
                              <w:tag w:val=""/>
                              <w:id w:val="723490168"/>
                              <w:dataBinding w:prefixMappings="xmlns:ns0='http://schemas.microsoft.com/office/2006/coverPageProps' " w:xpath="/ns0:CoverPageProperties[1]/ns0:PublishDate[1]" w:storeItemID="{55AF091B-3C7A-41E3-B477-F2FDAA23CFDA}"/>
                              <w:date w:fullDate="2020-02-14T00:00:00Z">
                                <w:dateFormat w:val="dd/MM/yyyy"/>
                                <w:lid w:val="fr-FR"/>
                                <w:storeMappedDataAs w:val="dateTime"/>
                                <w:calendar w:val="gregorian"/>
                              </w:date>
                            </w:sdtPr>
                            <w:sdtEndPr/>
                            <w:sdtContent>
                              <w:p w:rsidR="00350BC6" w:rsidRPr="006C7EA7" w:rsidRDefault="009B3B09">
                                <w:pPr>
                                  <w:pStyle w:val="Sansinterligne"/>
                                  <w:jc w:val="right"/>
                                  <w:rPr>
                                    <w:rFonts w:ascii="Arial" w:hAnsi="Arial" w:cs="Arial"/>
                                    <w:color w:val="FFFFFF" w:themeColor="background1"/>
                                    <w:sz w:val="28"/>
                                    <w:szCs w:val="28"/>
                                  </w:rPr>
                                </w:pPr>
                                <w:r>
                                  <w:rPr>
                                    <w:rFonts w:ascii="Arial" w:hAnsi="Arial" w:cs="Arial"/>
                                    <w:color w:val="FFFFFF" w:themeColor="background1"/>
                                    <w:sz w:val="28"/>
                                    <w:szCs w:val="28"/>
                                    <w:lang w:val="fr-FR"/>
                                  </w:rPr>
                                  <w:t>14/02/2020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C6" w:rsidRPr="006C7EA7" w:rsidRDefault="00926067">
                                <w:pPr>
                                  <w:pStyle w:val="Sansinterligne"/>
                                  <w:rPr>
                                    <w:rFonts w:ascii="Arial" w:hAnsi="Arial" w:cs="Arial"/>
                                    <w:color w:val="5B9BD5" w:themeColor="accent1"/>
                                    <w:sz w:val="26"/>
                                    <w:szCs w:val="26"/>
                                  </w:rPr>
                                </w:pPr>
                                <w:sdt>
                                  <w:sdtPr>
                                    <w:rPr>
                                      <w:rFonts w:ascii="Arial" w:hAnsi="Arial" w:cs="Arial"/>
                                      <w:color w:val="5B9BD5" w:themeColor="accent1"/>
                                      <w:sz w:val="26"/>
                                      <w:szCs w:val="26"/>
                                    </w:rPr>
                                    <w:alias w:val="Auteur"/>
                                    <w:tag w:val=""/>
                                    <w:id w:val="1855926594"/>
                                    <w:dataBinding w:prefixMappings="xmlns:ns0='http://purl.org/dc/elements/1.1/' xmlns:ns1='http://schemas.openxmlformats.org/package/2006/metadata/core-properties' " w:xpath="/ns1:coreProperties[1]/ns0:creator[1]" w:storeItemID="{6C3C8BC8-F283-45AE-878A-BAB7291924A1}"/>
                                    <w:text/>
                                  </w:sdtPr>
                                  <w:sdtEndPr/>
                                  <w:sdtContent>
                                    <w:r w:rsidR="00350BC6" w:rsidRPr="006C7EA7">
                                      <w:rPr>
                                        <w:rFonts w:ascii="Arial" w:hAnsi="Arial" w:cs="Arial"/>
                                        <w:color w:val="5B9BD5" w:themeColor="accent1"/>
                                        <w:sz w:val="26"/>
                                        <w:szCs w:val="26"/>
                                      </w:rPr>
                                      <w:t>SOVILLA Flavio</w:t>
                                    </w:r>
                                  </w:sdtContent>
                                </w:sdt>
                              </w:p>
                              <w:p w:rsidR="00350BC6" w:rsidRPr="006C7EA7" w:rsidRDefault="00926067">
                                <w:pPr>
                                  <w:pStyle w:val="Sansinterligne"/>
                                  <w:rPr>
                                    <w:rFonts w:ascii="Arial" w:hAnsi="Arial" w:cs="Arial"/>
                                    <w:color w:val="595959" w:themeColor="text1" w:themeTint="A6"/>
                                  </w:rPr>
                                </w:pPr>
                                <w:sdt>
                                  <w:sdtPr>
                                    <w:rPr>
                                      <w:rFonts w:ascii="Arial" w:hAnsi="Arial" w:cs="Arial"/>
                                      <w:caps/>
                                      <w:color w:val="595959" w:themeColor="text1" w:themeTint="A6"/>
                                    </w:rPr>
                                    <w:alias w:val="Société"/>
                                    <w:tag w:val=""/>
                                    <w:id w:val="298113306"/>
                                    <w:dataBinding w:prefixMappings="xmlns:ns0='http://schemas.openxmlformats.org/officeDocument/2006/extended-properties' " w:xpath="/ns0:Properties[1]/ns0:Company[1]" w:storeItemID="{6668398D-A668-4E3E-A5EB-62B293D839F1}"/>
                                    <w:text/>
                                  </w:sdtPr>
                                  <w:sdtEndPr/>
                                  <w:sdtContent>
                                    <w:r w:rsidR="002A54BD">
                                      <w:rPr>
                                        <w:rFonts w:ascii="Arial" w:hAnsi="Arial" w:cs="Arial"/>
                                        <w:caps/>
                                        <w:color w:val="595959" w:themeColor="text1" w:themeTint="A6"/>
                                      </w:rPr>
                                      <w:t>SI –CA2</w:t>
                                    </w:r>
                                    <w:r w:rsidR="002A54BD">
                                      <w:rPr>
                                        <w:rFonts w:ascii="Arial" w:hAnsi="Arial" w:cs="Arial"/>
                                        <w:color w:val="595959" w:themeColor="text1" w:themeTint="A6"/>
                                      </w:rPr>
                                      <w:t>a</w:t>
                                    </w:r>
                                    <w:r w:rsidR="00884823" w:rsidRPr="006C7EA7">
                                      <w:rPr>
                                        <w:rFonts w:ascii="Arial" w:hAnsi="Arial" w:cs="Arial"/>
                                        <w:caps/>
                                        <w:color w:val="595959" w:themeColor="text1" w:themeTint="A6"/>
                                      </w:rPr>
                                      <w:t xml:space="preserve"> </w:t>
                                    </w:r>
                                    <w:r w:rsidR="00350BC6" w:rsidRPr="006C7EA7">
                                      <w:rPr>
                                        <w:rFonts w:ascii="Arial" w:hAnsi="Arial" w:cs="Arial"/>
                                        <w:caps/>
                                        <w:color w:val="595959" w:themeColor="text1" w:themeTint="A6"/>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350BC6" w:rsidRPr="006C7EA7" w:rsidRDefault="00926067">
                          <w:pPr>
                            <w:pStyle w:val="Sansinterligne"/>
                            <w:rPr>
                              <w:rFonts w:ascii="Arial" w:hAnsi="Arial" w:cs="Arial"/>
                              <w:color w:val="5B9BD5" w:themeColor="accent1"/>
                              <w:sz w:val="26"/>
                              <w:szCs w:val="26"/>
                            </w:rPr>
                          </w:pPr>
                          <w:sdt>
                            <w:sdtPr>
                              <w:rPr>
                                <w:rFonts w:ascii="Arial" w:hAnsi="Arial" w:cs="Arial"/>
                                <w:color w:val="5B9BD5" w:themeColor="accent1"/>
                                <w:sz w:val="26"/>
                                <w:szCs w:val="26"/>
                              </w:rPr>
                              <w:alias w:val="Auteur"/>
                              <w:tag w:val=""/>
                              <w:id w:val="1855926594"/>
                              <w:dataBinding w:prefixMappings="xmlns:ns0='http://purl.org/dc/elements/1.1/' xmlns:ns1='http://schemas.openxmlformats.org/package/2006/metadata/core-properties' " w:xpath="/ns1:coreProperties[1]/ns0:creator[1]" w:storeItemID="{6C3C8BC8-F283-45AE-878A-BAB7291924A1}"/>
                              <w:text/>
                            </w:sdtPr>
                            <w:sdtEndPr/>
                            <w:sdtContent>
                              <w:r w:rsidR="00350BC6" w:rsidRPr="006C7EA7">
                                <w:rPr>
                                  <w:rFonts w:ascii="Arial" w:hAnsi="Arial" w:cs="Arial"/>
                                  <w:color w:val="5B9BD5" w:themeColor="accent1"/>
                                  <w:sz w:val="26"/>
                                  <w:szCs w:val="26"/>
                                </w:rPr>
                                <w:t>SOVILLA Flavio</w:t>
                              </w:r>
                            </w:sdtContent>
                          </w:sdt>
                        </w:p>
                        <w:p w:rsidR="00350BC6" w:rsidRPr="006C7EA7" w:rsidRDefault="00926067">
                          <w:pPr>
                            <w:pStyle w:val="Sansinterligne"/>
                            <w:rPr>
                              <w:rFonts w:ascii="Arial" w:hAnsi="Arial" w:cs="Arial"/>
                              <w:color w:val="595959" w:themeColor="text1" w:themeTint="A6"/>
                            </w:rPr>
                          </w:pPr>
                          <w:sdt>
                            <w:sdtPr>
                              <w:rPr>
                                <w:rFonts w:ascii="Arial" w:hAnsi="Arial" w:cs="Arial"/>
                                <w:caps/>
                                <w:color w:val="595959" w:themeColor="text1" w:themeTint="A6"/>
                              </w:rPr>
                              <w:alias w:val="Société"/>
                              <w:tag w:val=""/>
                              <w:id w:val="298113306"/>
                              <w:dataBinding w:prefixMappings="xmlns:ns0='http://schemas.openxmlformats.org/officeDocument/2006/extended-properties' " w:xpath="/ns0:Properties[1]/ns0:Company[1]" w:storeItemID="{6668398D-A668-4E3E-A5EB-62B293D839F1}"/>
                              <w:text/>
                            </w:sdtPr>
                            <w:sdtEndPr/>
                            <w:sdtContent>
                              <w:r w:rsidR="002A54BD">
                                <w:rPr>
                                  <w:rFonts w:ascii="Arial" w:hAnsi="Arial" w:cs="Arial"/>
                                  <w:caps/>
                                  <w:color w:val="595959" w:themeColor="text1" w:themeTint="A6"/>
                                </w:rPr>
                                <w:t>SI –CA2</w:t>
                              </w:r>
                              <w:r w:rsidR="002A54BD">
                                <w:rPr>
                                  <w:rFonts w:ascii="Arial" w:hAnsi="Arial" w:cs="Arial"/>
                                  <w:color w:val="595959" w:themeColor="text1" w:themeTint="A6"/>
                                </w:rPr>
                                <w:t>a</w:t>
                              </w:r>
                              <w:r w:rsidR="00884823" w:rsidRPr="006C7EA7">
                                <w:rPr>
                                  <w:rFonts w:ascii="Arial" w:hAnsi="Arial" w:cs="Arial"/>
                                  <w:caps/>
                                  <w:color w:val="595959" w:themeColor="text1" w:themeTint="A6"/>
                                </w:rPr>
                                <w:t xml:space="preserve"> </w:t>
                              </w:r>
                              <w:r w:rsidR="00350BC6" w:rsidRPr="006C7EA7">
                                <w:rPr>
                                  <w:rFonts w:ascii="Arial" w:hAnsi="Arial" w:cs="Arial"/>
                                  <w:caps/>
                                  <w:color w:val="595959" w:themeColor="text1" w:themeTint="A6"/>
                                </w:rPr>
                                <w:t>CPNV</w:t>
                              </w:r>
                            </w:sdtContent>
                          </w:sdt>
                        </w:p>
                      </w:txbxContent>
                    </v:textbox>
                    <w10:wrap anchorx="page" anchory="page"/>
                  </v:shape>
                </w:pict>
              </mc:Fallback>
            </mc:AlternateContent>
          </w:r>
        </w:p>
        <w:p w:rsidR="006C4C47" w:rsidRDefault="006C7EA7" w:rsidP="000069A0">
          <w:pPr>
            <w:ind w:left="567"/>
          </w:pPr>
          <w:r>
            <w:rPr>
              <w:noProof/>
              <w:lang w:eastAsia="fr-CH"/>
            </w:rPr>
            <mc:AlternateContent>
              <mc:Choice Requires="wps">
                <w:drawing>
                  <wp:anchor distT="0" distB="0" distL="114300" distR="114300" simplePos="0" relativeHeight="251660288" behindDoc="0" locked="0" layoutInCell="1" allowOverlap="1">
                    <wp:simplePos x="0" y="0"/>
                    <wp:positionH relativeFrom="page">
                      <wp:posOffset>1862468</wp:posOffset>
                    </wp:positionH>
                    <wp:positionV relativeFrom="page">
                      <wp:posOffset>3377177</wp:posOffset>
                    </wp:positionV>
                    <wp:extent cx="4711959" cy="1069848"/>
                    <wp:effectExtent l="0" t="0" r="12700" b="10160"/>
                    <wp:wrapNone/>
                    <wp:docPr id="1" name="Zone de texte 1"/>
                    <wp:cNvGraphicFramePr/>
                    <a:graphic xmlns:a="http://schemas.openxmlformats.org/drawingml/2006/main">
                      <a:graphicData uri="http://schemas.microsoft.com/office/word/2010/wordprocessingShape">
                        <wps:wsp>
                          <wps:cNvSpPr txBox="1"/>
                          <wps:spPr>
                            <a:xfrm>
                              <a:off x="0" y="0"/>
                              <a:ext cx="471195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C6" w:rsidRPr="006C7EA7" w:rsidRDefault="00926067" w:rsidP="006C7EA7">
                                <w:pPr>
                                  <w:pStyle w:val="Sansinterligne"/>
                                  <w:rPr>
                                    <w:rFonts w:ascii="Arial" w:eastAsiaTheme="majorEastAsia" w:hAnsi="Arial" w:cs="Arial"/>
                                    <w:color w:val="262626" w:themeColor="text1" w:themeTint="D9"/>
                                    <w:sz w:val="72"/>
                                    <w:szCs w:val="72"/>
                                  </w:rPr>
                                </w:pPr>
                                <w:sdt>
                                  <w:sdtPr>
                                    <w:rPr>
                                      <w:rFonts w:ascii="Arial" w:eastAsiaTheme="majorEastAsia" w:hAnsi="Arial" w:cs="Arial"/>
                                      <w:b/>
                                      <w:color w:val="262626" w:themeColor="text1" w:themeTint="D9"/>
                                      <w:sz w:val="72"/>
                                      <w:szCs w:val="72"/>
                                    </w:rPr>
                                    <w:alias w:val="Titre"/>
                                    <w:tag w:val=""/>
                                    <w:id w:val="560074153"/>
                                    <w:dataBinding w:prefixMappings="xmlns:ns0='http://purl.org/dc/elements/1.1/' xmlns:ns1='http://schemas.openxmlformats.org/package/2006/metadata/core-properties' " w:xpath="/ns1:coreProperties[1]/ns0:title[1]" w:storeItemID="{6C3C8BC8-F283-45AE-878A-BAB7291924A1}"/>
                                    <w:text/>
                                  </w:sdtPr>
                                  <w:sdtEndPr/>
                                  <w:sdtContent>
                                    <w:r w:rsidR="00884823" w:rsidRPr="006C7EA7">
                                      <w:rPr>
                                        <w:rFonts w:ascii="Arial" w:eastAsiaTheme="majorEastAsia" w:hAnsi="Arial" w:cs="Arial"/>
                                        <w:b/>
                                        <w:color w:val="262626" w:themeColor="text1" w:themeTint="D9"/>
                                        <w:sz w:val="72"/>
                                        <w:szCs w:val="72"/>
                                      </w:rPr>
                                      <w:t>Mise en place de sto</w:t>
                                    </w:r>
                                    <w:r w:rsidR="006C7EA7" w:rsidRPr="006C7EA7">
                                      <w:rPr>
                                        <w:rFonts w:ascii="Arial" w:eastAsiaTheme="majorEastAsia" w:hAnsi="Arial" w:cs="Arial"/>
                                        <w:b/>
                                        <w:color w:val="262626" w:themeColor="text1" w:themeTint="D9"/>
                                        <w:sz w:val="72"/>
                                        <w:szCs w:val="72"/>
                                      </w:rPr>
                                      <w:t xml:space="preserve">ckage SAN </w:t>
                                    </w:r>
                                    <w:r w:rsidR="00884823" w:rsidRPr="006C7EA7">
                                      <w:rPr>
                                        <w:rFonts w:ascii="Arial" w:eastAsiaTheme="majorEastAsia" w:hAnsi="Arial" w:cs="Arial"/>
                                        <w:b/>
                                        <w:color w:val="262626" w:themeColor="text1" w:themeTint="D9"/>
                                        <w:sz w:val="72"/>
                                        <w:szCs w:val="72"/>
                                      </w:rPr>
                                      <w:t>en iSCSI dans un environnement Linux</w:t>
                                    </w:r>
                                  </w:sdtContent>
                                </w:sdt>
                              </w:p>
                              <w:p w:rsidR="00884823" w:rsidRDefault="00884823" w:rsidP="006C7EA7">
                                <w:pPr>
                                  <w:pStyle w:val="Sansinterligne"/>
                                  <w:rPr>
                                    <w:rFonts w:asciiTheme="majorHAnsi" w:eastAsiaTheme="majorEastAsia" w:hAnsiTheme="majorHAnsi" w:cstheme="majorBidi"/>
                                    <w:color w:val="262626" w:themeColor="text1" w:themeTint="D9"/>
                                    <w:sz w:val="72"/>
                                    <w:szCs w:val="72"/>
                                  </w:rPr>
                                </w:pPr>
                              </w:p>
                              <w:p w:rsidR="00884823" w:rsidRDefault="00884823" w:rsidP="006C7EA7">
                                <w:pPr>
                                  <w:pStyle w:val="Sansinterligne"/>
                                  <w:rPr>
                                    <w:rFonts w:asciiTheme="majorHAnsi" w:eastAsiaTheme="majorEastAsia" w:hAnsiTheme="majorHAnsi" w:cstheme="majorBidi"/>
                                    <w:color w:val="262626" w:themeColor="text1" w:themeTint="D9"/>
                                    <w:sz w:val="72"/>
                                  </w:rPr>
                                </w:pPr>
                              </w:p>
                              <w:p w:rsidR="00350BC6" w:rsidRDefault="00926067" w:rsidP="006C7EA7">
                                <w:pPr>
                                  <w:spacing w:before="120"/>
                                  <w:jc w:val="left"/>
                                  <w:rPr>
                                    <w:color w:val="404040" w:themeColor="text1" w:themeTint="BF"/>
                                    <w:sz w:val="36"/>
                                    <w:szCs w:val="36"/>
                                  </w:rPr>
                                </w:pPr>
                                <w:sdt>
                                  <w:sdtPr>
                                    <w:rPr>
                                      <w:color w:val="404040" w:themeColor="text1" w:themeTint="BF"/>
                                      <w:sz w:val="36"/>
                                      <w:szCs w:val="36"/>
                                    </w:rPr>
                                    <w:alias w:val="Sous-titre"/>
                                    <w:tag w:val=""/>
                                    <w:id w:val="1212624828"/>
                                    <w:showingPlcHdr/>
                                    <w:dataBinding w:prefixMappings="xmlns:ns0='http://purl.org/dc/elements/1.1/' xmlns:ns1='http://schemas.openxmlformats.org/package/2006/metadata/core-properties' " w:xpath="/ns1:coreProperties[1]/ns0:subject[1]" w:storeItemID="{6C3C8BC8-F283-45AE-878A-BAB7291924A1}"/>
                                    <w:text/>
                                  </w:sdtPr>
                                  <w:sdtEndPr/>
                                  <w:sdtContent>
                                    <w:r w:rsidR="0088482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left:0;text-align:left;margin-left:146.65pt;margin-top:265.9pt;width:371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" filled="f" stroked="f" strokeweight=".5pt">
                    <v:textbox style="mso-fit-shape-to-text:t" inset="0,0,0,0">
                      <w:txbxContent>
                        <w:p w:rsidR="00350BC6" w:rsidRPr="006C7EA7" w:rsidRDefault="005D6309" w:rsidP="006C7EA7">
                          <w:pPr>
                            <w:pStyle w:val="Sansinterligne"/>
                            <w:rPr>
                              <w:rFonts w:ascii="Arial" w:eastAsiaTheme="majorEastAsia" w:hAnsi="Arial" w:cs="Arial"/>
                              <w:color w:val="262626" w:themeColor="text1" w:themeTint="D9"/>
                              <w:sz w:val="72"/>
                              <w:szCs w:val="72"/>
                            </w:rPr>
                          </w:pPr>
                          <w:sdt>
                            <w:sdtPr>
                              <w:rPr>
                                <w:rFonts w:ascii="Arial" w:eastAsiaTheme="majorEastAsia" w:hAnsi="Arial" w:cs="Arial"/>
                                <w:b/>
                                <w:color w:val="262626" w:themeColor="text1" w:themeTint="D9"/>
                                <w:sz w:val="72"/>
                                <w:szCs w:val="72"/>
                              </w:rPr>
                              <w:alias w:val="Titre"/>
                              <w:tag w:val=""/>
                              <w:id w:val="560074153"/>
                              <w:dataBinding w:prefixMappings="xmlns:ns0='http://purl.org/dc/elements/1.1/' xmlns:ns1='http://schemas.openxmlformats.org/package/2006/metadata/core-properties' " w:xpath="/ns1:coreProperties[1]/ns0:title[1]" w:storeItemID="{6C3C8BC8-F283-45AE-878A-BAB7291924A1}"/>
                              <w:text/>
                            </w:sdtPr>
                            <w:sdtEndPr/>
                            <w:sdtContent>
                              <w:r w:rsidR="00884823" w:rsidRPr="006C7EA7">
                                <w:rPr>
                                  <w:rFonts w:ascii="Arial" w:eastAsiaTheme="majorEastAsia" w:hAnsi="Arial" w:cs="Arial"/>
                                  <w:b/>
                                  <w:color w:val="262626" w:themeColor="text1" w:themeTint="D9"/>
                                  <w:sz w:val="72"/>
                                  <w:szCs w:val="72"/>
                                </w:rPr>
                                <w:t>Mise en place de sto</w:t>
                              </w:r>
                              <w:r w:rsidR="006C7EA7" w:rsidRPr="006C7EA7">
                                <w:rPr>
                                  <w:rFonts w:ascii="Arial" w:eastAsiaTheme="majorEastAsia" w:hAnsi="Arial" w:cs="Arial"/>
                                  <w:b/>
                                  <w:color w:val="262626" w:themeColor="text1" w:themeTint="D9"/>
                                  <w:sz w:val="72"/>
                                  <w:szCs w:val="72"/>
                                </w:rPr>
                                <w:t xml:space="preserve">ckage SAN </w:t>
                              </w:r>
                              <w:r w:rsidR="00884823" w:rsidRPr="006C7EA7">
                                <w:rPr>
                                  <w:rFonts w:ascii="Arial" w:eastAsiaTheme="majorEastAsia" w:hAnsi="Arial" w:cs="Arial"/>
                                  <w:b/>
                                  <w:color w:val="262626" w:themeColor="text1" w:themeTint="D9"/>
                                  <w:sz w:val="72"/>
                                  <w:szCs w:val="72"/>
                                </w:rPr>
                                <w:t>en iSCSI dans un environnement Linux</w:t>
                              </w:r>
                            </w:sdtContent>
                          </w:sdt>
                        </w:p>
                        <w:p w:rsidR="00884823" w:rsidRDefault="00884823" w:rsidP="006C7EA7">
                          <w:pPr>
                            <w:pStyle w:val="Sansinterligne"/>
                            <w:rPr>
                              <w:rFonts w:asciiTheme="majorHAnsi" w:eastAsiaTheme="majorEastAsia" w:hAnsiTheme="majorHAnsi" w:cstheme="majorBidi"/>
                              <w:color w:val="262626" w:themeColor="text1" w:themeTint="D9"/>
                              <w:sz w:val="72"/>
                              <w:szCs w:val="72"/>
                            </w:rPr>
                          </w:pPr>
                        </w:p>
                        <w:p w:rsidR="00884823" w:rsidRDefault="00884823" w:rsidP="006C7EA7">
                          <w:pPr>
                            <w:pStyle w:val="Sansinterligne"/>
                            <w:rPr>
                              <w:rFonts w:asciiTheme="majorHAnsi" w:eastAsiaTheme="majorEastAsia" w:hAnsiTheme="majorHAnsi" w:cstheme="majorBidi"/>
                              <w:color w:val="262626" w:themeColor="text1" w:themeTint="D9"/>
                              <w:sz w:val="72"/>
                            </w:rPr>
                          </w:pPr>
                        </w:p>
                        <w:p w:rsidR="00350BC6" w:rsidRDefault="005D6309" w:rsidP="006C7EA7">
                          <w:pPr>
                            <w:spacing w:before="120"/>
                            <w:jc w:val="left"/>
                            <w:rPr>
                              <w:color w:val="404040" w:themeColor="text1" w:themeTint="BF"/>
                              <w:sz w:val="36"/>
                              <w:szCs w:val="36"/>
                            </w:rPr>
                          </w:pPr>
                          <w:sdt>
                            <w:sdtPr>
                              <w:rPr>
                                <w:color w:val="404040" w:themeColor="text1" w:themeTint="BF"/>
                                <w:sz w:val="36"/>
                                <w:szCs w:val="36"/>
                              </w:rPr>
                              <w:alias w:val="Sous-titre"/>
                              <w:tag w:val=""/>
                              <w:id w:val="1212624828"/>
                              <w:showingPlcHdr/>
                              <w:dataBinding w:prefixMappings="xmlns:ns0='http://purl.org/dc/elements/1.1/' xmlns:ns1='http://schemas.openxmlformats.org/package/2006/metadata/core-properties' " w:xpath="/ns1:coreProperties[1]/ns0:subject[1]" w:storeItemID="{6C3C8BC8-F283-45AE-878A-BAB7291924A1}"/>
                              <w:text/>
                            </w:sdtPr>
                            <w:sdtEndPr/>
                            <w:sdtContent>
                              <w:r w:rsidR="00884823">
                                <w:rPr>
                                  <w:color w:val="404040" w:themeColor="text1" w:themeTint="BF"/>
                                  <w:sz w:val="36"/>
                                  <w:szCs w:val="36"/>
                                </w:rPr>
                                <w:t xml:space="preserve">     </w:t>
                              </w:r>
                            </w:sdtContent>
                          </w:sdt>
                        </w:p>
                      </w:txbxContent>
                    </v:textbox>
                    <w10:wrap anchorx="page" anchory="page"/>
                  </v:shape>
                </w:pict>
              </mc:Fallback>
            </mc:AlternateContent>
          </w:r>
          <w:r w:rsidR="00350BC6">
            <w:br w:type="page"/>
          </w:r>
        </w:p>
      </w:sdtContent>
    </w:sdt>
    <w:p w:rsidR="006C4C47" w:rsidRDefault="006C4C47" w:rsidP="004C3B75">
      <w:pPr>
        <w:ind w:left="567"/>
      </w:pPr>
    </w:p>
    <w:p w:rsidR="006C4C47" w:rsidRDefault="006C4C47" w:rsidP="004C3B75">
      <w:pPr>
        <w:ind w:left="567"/>
      </w:pPr>
    </w:p>
    <w:sdt>
      <w:sdtPr>
        <w:rPr>
          <w:rFonts w:eastAsiaTheme="minorEastAsia" w:cstheme="minorBidi"/>
          <w:color w:val="auto"/>
          <w:sz w:val="22"/>
          <w:szCs w:val="20"/>
          <w:lang w:val="fr-FR"/>
        </w:rPr>
        <w:id w:val="1045870899"/>
        <w:docPartObj>
          <w:docPartGallery w:val="Table of Contents"/>
          <w:docPartUnique/>
        </w:docPartObj>
      </w:sdtPr>
      <w:sdtEndPr>
        <w:rPr>
          <w:b/>
          <w:bCs/>
        </w:rPr>
      </w:sdtEndPr>
      <w:sdtContent>
        <w:p w:rsidR="00E5471F" w:rsidRDefault="00E5471F" w:rsidP="004C3B75">
          <w:pPr>
            <w:pStyle w:val="En-ttedetabledesmatires"/>
            <w:ind w:left="567"/>
          </w:pPr>
          <w:r>
            <w:rPr>
              <w:lang w:val="fr-FR"/>
            </w:rPr>
            <w:t>Table des matières</w:t>
          </w:r>
        </w:p>
        <w:p w:rsidR="000069A0" w:rsidRDefault="00E5471F">
          <w:pPr>
            <w:pStyle w:val="TM1"/>
            <w:tabs>
              <w:tab w:val="left" w:pos="440"/>
              <w:tab w:val="right" w:leader="dot" w:pos="9062"/>
            </w:tabs>
            <w:rPr>
              <w:rFonts w:asciiTheme="minorHAnsi" w:hAnsiTheme="minorHAnsi"/>
              <w:noProof/>
              <w:szCs w:val="22"/>
              <w:lang w:eastAsia="fr-CH"/>
            </w:rPr>
          </w:pPr>
          <w:r>
            <w:fldChar w:fldCharType="begin"/>
          </w:r>
          <w:r>
            <w:instrText xml:space="preserve"> TOC \o "1-3" \h \z \u </w:instrText>
          </w:r>
          <w:r>
            <w:fldChar w:fldCharType="separate"/>
          </w:r>
          <w:hyperlink w:anchor="_Toc33688188" w:history="1">
            <w:r w:rsidR="000069A0" w:rsidRPr="004A3379">
              <w:rPr>
                <w:rStyle w:val="Lienhypertexte"/>
                <w:noProof/>
              </w:rPr>
              <w:t>1.</w:t>
            </w:r>
            <w:r w:rsidR="000069A0">
              <w:rPr>
                <w:rFonts w:asciiTheme="minorHAnsi" w:hAnsiTheme="minorHAnsi"/>
                <w:noProof/>
                <w:szCs w:val="22"/>
                <w:lang w:eastAsia="fr-CH"/>
              </w:rPr>
              <w:tab/>
            </w:r>
            <w:r w:rsidR="000069A0" w:rsidRPr="004A3379">
              <w:rPr>
                <w:rStyle w:val="Lienhypertexte"/>
                <w:noProof/>
              </w:rPr>
              <w:t>Introduction</w:t>
            </w:r>
            <w:r w:rsidR="000069A0">
              <w:rPr>
                <w:noProof/>
                <w:webHidden/>
              </w:rPr>
              <w:tab/>
            </w:r>
            <w:r w:rsidR="000069A0">
              <w:rPr>
                <w:noProof/>
                <w:webHidden/>
              </w:rPr>
              <w:fldChar w:fldCharType="begin"/>
            </w:r>
            <w:r w:rsidR="000069A0">
              <w:rPr>
                <w:noProof/>
                <w:webHidden/>
              </w:rPr>
              <w:instrText xml:space="preserve"> PAGEREF _Toc33688188 \h </w:instrText>
            </w:r>
            <w:r w:rsidR="000069A0">
              <w:rPr>
                <w:noProof/>
                <w:webHidden/>
              </w:rPr>
            </w:r>
            <w:r w:rsidR="000069A0">
              <w:rPr>
                <w:noProof/>
                <w:webHidden/>
              </w:rPr>
              <w:fldChar w:fldCharType="separate"/>
            </w:r>
            <w:r w:rsidR="000069A0">
              <w:rPr>
                <w:noProof/>
                <w:webHidden/>
              </w:rPr>
              <w:t>3</w:t>
            </w:r>
            <w:r w:rsidR="000069A0">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89" w:history="1">
            <w:r w:rsidRPr="004A3379">
              <w:rPr>
                <w:rStyle w:val="Lienhypertexte"/>
                <w:rFonts w:cs="Arial"/>
                <w:noProof/>
              </w:rPr>
              <w:t>1.1</w:t>
            </w:r>
            <w:r>
              <w:rPr>
                <w:rFonts w:asciiTheme="minorHAnsi" w:hAnsiTheme="minorHAnsi"/>
                <w:noProof/>
                <w:szCs w:val="22"/>
                <w:lang w:eastAsia="fr-CH"/>
              </w:rPr>
              <w:tab/>
            </w:r>
            <w:r w:rsidRPr="004A3379">
              <w:rPr>
                <w:rStyle w:val="Lienhypertexte"/>
                <w:noProof/>
              </w:rPr>
              <w:t>Cadre du projet</w:t>
            </w:r>
            <w:r>
              <w:rPr>
                <w:noProof/>
                <w:webHidden/>
              </w:rPr>
              <w:tab/>
            </w:r>
            <w:r>
              <w:rPr>
                <w:noProof/>
                <w:webHidden/>
              </w:rPr>
              <w:fldChar w:fldCharType="begin"/>
            </w:r>
            <w:r>
              <w:rPr>
                <w:noProof/>
                <w:webHidden/>
              </w:rPr>
              <w:instrText xml:space="preserve"> PAGEREF _Toc33688189 \h </w:instrText>
            </w:r>
            <w:r>
              <w:rPr>
                <w:noProof/>
                <w:webHidden/>
              </w:rPr>
            </w:r>
            <w:r>
              <w:rPr>
                <w:noProof/>
                <w:webHidden/>
              </w:rPr>
              <w:fldChar w:fldCharType="separate"/>
            </w:r>
            <w:r>
              <w:rPr>
                <w:noProof/>
                <w:webHidden/>
              </w:rPr>
              <w:t>3</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0" w:history="1">
            <w:r w:rsidRPr="004A3379">
              <w:rPr>
                <w:rStyle w:val="Lienhypertexte"/>
                <w:rFonts w:cs="Arial"/>
                <w:noProof/>
              </w:rPr>
              <w:t>1.2</w:t>
            </w:r>
            <w:r>
              <w:rPr>
                <w:rFonts w:asciiTheme="minorHAnsi" w:hAnsiTheme="minorHAnsi"/>
                <w:noProof/>
                <w:szCs w:val="22"/>
                <w:lang w:eastAsia="fr-CH"/>
              </w:rPr>
              <w:tab/>
            </w:r>
            <w:r w:rsidRPr="004A3379">
              <w:rPr>
                <w:rStyle w:val="Lienhypertexte"/>
                <w:noProof/>
              </w:rPr>
              <w:t>Description du projet</w:t>
            </w:r>
            <w:r>
              <w:rPr>
                <w:noProof/>
                <w:webHidden/>
              </w:rPr>
              <w:tab/>
            </w:r>
            <w:r>
              <w:rPr>
                <w:noProof/>
                <w:webHidden/>
              </w:rPr>
              <w:fldChar w:fldCharType="begin"/>
            </w:r>
            <w:r>
              <w:rPr>
                <w:noProof/>
                <w:webHidden/>
              </w:rPr>
              <w:instrText xml:space="preserve"> PAGEREF _Toc33688190 \h </w:instrText>
            </w:r>
            <w:r>
              <w:rPr>
                <w:noProof/>
                <w:webHidden/>
              </w:rPr>
            </w:r>
            <w:r>
              <w:rPr>
                <w:noProof/>
                <w:webHidden/>
              </w:rPr>
              <w:fldChar w:fldCharType="separate"/>
            </w:r>
            <w:r>
              <w:rPr>
                <w:noProof/>
                <w:webHidden/>
              </w:rPr>
              <w:t>3</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1" w:history="1">
            <w:r w:rsidRPr="004A3379">
              <w:rPr>
                <w:rStyle w:val="Lienhypertexte"/>
                <w:rFonts w:cs="Arial"/>
                <w:noProof/>
              </w:rPr>
              <w:t>1.3</w:t>
            </w:r>
            <w:r>
              <w:rPr>
                <w:rFonts w:asciiTheme="minorHAnsi" w:hAnsiTheme="minorHAnsi"/>
                <w:noProof/>
                <w:szCs w:val="22"/>
                <w:lang w:eastAsia="fr-CH"/>
              </w:rPr>
              <w:tab/>
            </w:r>
            <w:r w:rsidRPr="004A3379">
              <w:rPr>
                <w:rStyle w:val="Lienhypertexte"/>
                <w:noProof/>
              </w:rPr>
              <w:t>Matériel à disposition</w:t>
            </w:r>
            <w:r>
              <w:rPr>
                <w:noProof/>
                <w:webHidden/>
              </w:rPr>
              <w:tab/>
            </w:r>
            <w:r>
              <w:rPr>
                <w:noProof/>
                <w:webHidden/>
              </w:rPr>
              <w:fldChar w:fldCharType="begin"/>
            </w:r>
            <w:r>
              <w:rPr>
                <w:noProof/>
                <w:webHidden/>
              </w:rPr>
              <w:instrText xml:space="preserve"> PAGEREF _Toc33688191 \h </w:instrText>
            </w:r>
            <w:r>
              <w:rPr>
                <w:noProof/>
                <w:webHidden/>
              </w:rPr>
            </w:r>
            <w:r>
              <w:rPr>
                <w:noProof/>
                <w:webHidden/>
              </w:rPr>
              <w:fldChar w:fldCharType="separate"/>
            </w:r>
            <w:r>
              <w:rPr>
                <w:noProof/>
                <w:webHidden/>
              </w:rPr>
              <w:t>3</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2" w:history="1">
            <w:r w:rsidRPr="004A3379">
              <w:rPr>
                <w:rStyle w:val="Lienhypertexte"/>
                <w:rFonts w:cs="Arial"/>
                <w:noProof/>
              </w:rPr>
              <w:t>1.4</w:t>
            </w:r>
            <w:r>
              <w:rPr>
                <w:rFonts w:asciiTheme="minorHAnsi" w:hAnsiTheme="minorHAnsi"/>
                <w:noProof/>
                <w:szCs w:val="22"/>
                <w:lang w:eastAsia="fr-CH"/>
              </w:rPr>
              <w:tab/>
            </w:r>
            <w:r w:rsidRPr="004A3379">
              <w:rPr>
                <w:rStyle w:val="Lienhypertexte"/>
                <w:noProof/>
              </w:rPr>
              <w:t>Planning</w:t>
            </w:r>
            <w:r>
              <w:rPr>
                <w:noProof/>
                <w:webHidden/>
              </w:rPr>
              <w:tab/>
            </w:r>
            <w:r>
              <w:rPr>
                <w:noProof/>
                <w:webHidden/>
              </w:rPr>
              <w:fldChar w:fldCharType="begin"/>
            </w:r>
            <w:r>
              <w:rPr>
                <w:noProof/>
                <w:webHidden/>
              </w:rPr>
              <w:instrText xml:space="preserve"> PAGEREF _Toc33688192 \h </w:instrText>
            </w:r>
            <w:r>
              <w:rPr>
                <w:noProof/>
                <w:webHidden/>
              </w:rPr>
            </w:r>
            <w:r>
              <w:rPr>
                <w:noProof/>
                <w:webHidden/>
              </w:rPr>
              <w:fldChar w:fldCharType="separate"/>
            </w:r>
            <w:r>
              <w:rPr>
                <w:noProof/>
                <w:webHidden/>
              </w:rPr>
              <w:t>4</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193" w:history="1">
            <w:r w:rsidRPr="004A3379">
              <w:rPr>
                <w:rStyle w:val="Lienhypertexte"/>
                <w:noProof/>
              </w:rPr>
              <w:t>2.</w:t>
            </w:r>
            <w:r>
              <w:rPr>
                <w:rFonts w:asciiTheme="minorHAnsi" w:hAnsiTheme="minorHAnsi"/>
                <w:noProof/>
                <w:szCs w:val="22"/>
                <w:lang w:eastAsia="fr-CH"/>
              </w:rPr>
              <w:tab/>
            </w:r>
            <w:r w:rsidRPr="004A3379">
              <w:rPr>
                <w:rStyle w:val="Lienhypertexte"/>
                <w:noProof/>
              </w:rPr>
              <w:t>SAN et NAS</w:t>
            </w:r>
            <w:r>
              <w:rPr>
                <w:noProof/>
                <w:webHidden/>
              </w:rPr>
              <w:tab/>
            </w:r>
            <w:r>
              <w:rPr>
                <w:noProof/>
                <w:webHidden/>
              </w:rPr>
              <w:fldChar w:fldCharType="begin"/>
            </w:r>
            <w:r>
              <w:rPr>
                <w:noProof/>
                <w:webHidden/>
              </w:rPr>
              <w:instrText xml:space="preserve"> PAGEREF _Toc33688193 \h </w:instrText>
            </w:r>
            <w:r>
              <w:rPr>
                <w:noProof/>
                <w:webHidden/>
              </w:rPr>
            </w:r>
            <w:r>
              <w:rPr>
                <w:noProof/>
                <w:webHidden/>
              </w:rPr>
              <w:fldChar w:fldCharType="separate"/>
            </w:r>
            <w:r>
              <w:rPr>
                <w:noProof/>
                <w:webHidden/>
              </w:rPr>
              <w:t>4</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194" w:history="1">
            <w:r w:rsidRPr="004A3379">
              <w:rPr>
                <w:rStyle w:val="Lienhypertexte"/>
                <w:noProof/>
              </w:rPr>
              <w:t>3.</w:t>
            </w:r>
            <w:r>
              <w:rPr>
                <w:rFonts w:asciiTheme="minorHAnsi" w:hAnsiTheme="minorHAnsi"/>
                <w:noProof/>
                <w:szCs w:val="22"/>
                <w:lang w:eastAsia="fr-CH"/>
              </w:rPr>
              <w:tab/>
            </w:r>
            <w:r w:rsidRPr="004A3379">
              <w:rPr>
                <w:rStyle w:val="Lienhypertexte"/>
                <w:noProof/>
              </w:rPr>
              <w:t>Protocole iSCSI</w:t>
            </w:r>
            <w:r>
              <w:rPr>
                <w:noProof/>
                <w:webHidden/>
              </w:rPr>
              <w:tab/>
            </w:r>
            <w:r>
              <w:rPr>
                <w:noProof/>
                <w:webHidden/>
              </w:rPr>
              <w:fldChar w:fldCharType="begin"/>
            </w:r>
            <w:r>
              <w:rPr>
                <w:noProof/>
                <w:webHidden/>
              </w:rPr>
              <w:instrText xml:space="preserve"> PAGEREF _Toc33688194 \h </w:instrText>
            </w:r>
            <w:r>
              <w:rPr>
                <w:noProof/>
                <w:webHidden/>
              </w:rPr>
            </w:r>
            <w:r>
              <w:rPr>
                <w:noProof/>
                <w:webHidden/>
              </w:rPr>
              <w:fldChar w:fldCharType="separate"/>
            </w:r>
            <w:r>
              <w:rPr>
                <w:noProof/>
                <w:webHidden/>
              </w:rPr>
              <w:t>6</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5" w:history="1">
            <w:r w:rsidRPr="004A3379">
              <w:rPr>
                <w:rStyle w:val="Lienhypertexte"/>
                <w:rFonts w:cs="Arial"/>
                <w:noProof/>
              </w:rPr>
              <w:t>3.1</w:t>
            </w:r>
            <w:r>
              <w:rPr>
                <w:rFonts w:asciiTheme="minorHAnsi" w:hAnsiTheme="minorHAnsi"/>
                <w:noProof/>
                <w:szCs w:val="22"/>
                <w:lang w:eastAsia="fr-CH"/>
              </w:rPr>
              <w:tab/>
            </w:r>
            <w:r w:rsidRPr="004A3379">
              <w:rPr>
                <w:rStyle w:val="Lienhypertexte"/>
                <w:noProof/>
              </w:rPr>
              <w:t>Comment fonctionne-t-il</w:t>
            </w:r>
            <w:r>
              <w:rPr>
                <w:noProof/>
                <w:webHidden/>
              </w:rPr>
              <w:tab/>
            </w:r>
            <w:r>
              <w:rPr>
                <w:noProof/>
                <w:webHidden/>
              </w:rPr>
              <w:fldChar w:fldCharType="begin"/>
            </w:r>
            <w:r>
              <w:rPr>
                <w:noProof/>
                <w:webHidden/>
              </w:rPr>
              <w:instrText xml:space="preserve"> PAGEREF _Toc33688195 \h </w:instrText>
            </w:r>
            <w:r>
              <w:rPr>
                <w:noProof/>
                <w:webHidden/>
              </w:rPr>
            </w:r>
            <w:r>
              <w:rPr>
                <w:noProof/>
                <w:webHidden/>
              </w:rPr>
              <w:fldChar w:fldCharType="separate"/>
            </w:r>
            <w:r>
              <w:rPr>
                <w:noProof/>
                <w:webHidden/>
              </w:rPr>
              <w:t>6</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6" w:history="1">
            <w:r w:rsidRPr="004A3379">
              <w:rPr>
                <w:rStyle w:val="Lienhypertexte"/>
                <w:rFonts w:cs="Arial"/>
                <w:noProof/>
              </w:rPr>
              <w:t>3.2</w:t>
            </w:r>
            <w:r>
              <w:rPr>
                <w:rFonts w:asciiTheme="minorHAnsi" w:hAnsiTheme="minorHAnsi"/>
                <w:noProof/>
                <w:szCs w:val="22"/>
                <w:lang w:eastAsia="fr-CH"/>
              </w:rPr>
              <w:tab/>
            </w:r>
            <w:r w:rsidRPr="004A3379">
              <w:rPr>
                <w:rStyle w:val="Lienhypertexte"/>
                <w:noProof/>
              </w:rPr>
              <w:t>L’encapsulation</w:t>
            </w:r>
            <w:r>
              <w:rPr>
                <w:noProof/>
                <w:webHidden/>
              </w:rPr>
              <w:tab/>
            </w:r>
            <w:r>
              <w:rPr>
                <w:noProof/>
                <w:webHidden/>
              </w:rPr>
              <w:fldChar w:fldCharType="begin"/>
            </w:r>
            <w:r>
              <w:rPr>
                <w:noProof/>
                <w:webHidden/>
              </w:rPr>
              <w:instrText xml:space="preserve"> PAGEREF _Toc33688196 \h </w:instrText>
            </w:r>
            <w:r>
              <w:rPr>
                <w:noProof/>
                <w:webHidden/>
              </w:rPr>
            </w:r>
            <w:r>
              <w:rPr>
                <w:noProof/>
                <w:webHidden/>
              </w:rPr>
              <w:fldChar w:fldCharType="separate"/>
            </w:r>
            <w:r>
              <w:rPr>
                <w:noProof/>
                <w:webHidden/>
              </w:rPr>
              <w:t>6</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7" w:history="1">
            <w:r w:rsidRPr="004A3379">
              <w:rPr>
                <w:rStyle w:val="Lienhypertexte"/>
                <w:rFonts w:cs="Arial"/>
                <w:noProof/>
              </w:rPr>
              <w:t>3.3</w:t>
            </w:r>
            <w:r>
              <w:rPr>
                <w:rFonts w:asciiTheme="minorHAnsi" w:hAnsiTheme="minorHAnsi"/>
                <w:noProof/>
                <w:szCs w:val="22"/>
                <w:lang w:eastAsia="fr-CH"/>
              </w:rPr>
              <w:tab/>
            </w:r>
            <w:r w:rsidRPr="004A3379">
              <w:rPr>
                <w:rStyle w:val="Lienhypertexte"/>
                <w:noProof/>
              </w:rPr>
              <w:t>Les couches</w:t>
            </w:r>
            <w:r>
              <w:rPr>
                <w:noProof/>
                <w:webHidden/>
              </w:rPr>
              <w:tab/>
            </w:r>
            <w:r>
              <w:rPr>
                <w:noProof/>
                <w:webHidden/>
              </w:rPr>
              <w:fldChar w:fldCharType="begin"/>
            </w:r>
            <w:r>
              <w:rPr>
                <w:noProof/>
                <w:webHidden/>
              </w:rPr>
              <w:instrText xml:space="preserve"> PAGEREF _Toc33688197 \h </w:instrText>
            </w:r>
            <w:r>
              <w:rPr>
                <w:noProof/>
                <w:webHidden/>
              </w:rPr>
            </w:r>
            <w:r>
              <w:rPr>
                <w:noProof/>
                <w:webHidden/>
              </w:rPr>
              <w:fldChar w:fldCharType="separate"/>
            </w:r>
            <w:r>
              <w:rPr>
                <w:noProof/>
                <w:webHidden/>
              </w:rPr>
              <w:t>7</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198" w:history="1">
            <w:r w:rsidRPr="004A3379">
              <w:rPr>
                <w:rStyle w:val="Lienhypertexte"/>
                <w:rFonts w:cs="Arial"/>
                <w:noProof/>
              </w:rPr>
              <w:t>3.4</w:t>
            </w:r>
            <w:r>
              <w:rPr>
                <w:rFonts w:asciiTheme="minorHAnsi" w:hAnsiTheme="minorHAnsi"/>
                <w:noProof/>
                <w:szCs w:val="22"/>
                <w:lang w:eastAsia="fr-CH"/>
              </w:rPr>
              <w:tab/>
            </w:r>
            <w:r w:rsidRPr="004A3379">
              <w:rPr>
                <w:rStyle w:val="Lienhypertexte"/>
                <w:noProof/>
              </w:rPr>
              <w:t>La sécurité</w:t>
            </w:r>
            <w:r>
              <w:rPr>
                <w:noProof/>
                <w:webHidden/>
              </w:rPr>
              <w:tab/>
            </w:r>
            <w:r>
              <w:rPr>
                <w:noProof/>
                <w:webHidden/>
              </w:rPr>
              <w:fldChar w:fldCharType="begin"/>
            </w:r>
            <w:r>
              <w:rPr>
                <w:noProof/>
                <w:webHidden/>
              </w:rPr>
              <w:instrText xml:space="preserve"> PAGEREF _Toc33688198 \h </w:instrText>
            </w:r>
            <w:r>
              <w:rPr>
                <w:noProof/>
                <w:webHidden/>
              </w:rPr>
            </w:r>
            <w:r>
              <w:rPr>
                <w:noProof/>
                <w:webHidden/>
              </w:rPr>
              <w:fldChar w:fldCharType="separate"/>
            </w:r>
            <w:r>
              <w:rPr>
                <w:noProof/>
                <w:webHidden/>
              </w:rPr>
              <w:t>8</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199" w:history="1">
            <w:r w:rsidRPr="004A3379">
              <w:rPr>
                <w:rStyle w:val="Lienhypertexte"/>
                <w:noProof/>
              </w:rPr>
              <w:t>4.</w:t>
            </w:r>
            <w:r>
              <w:rPr>
                <w:rFonts w:asciiTheme="minorHAnsi" w:hAnsiTheme="minorHAnsi"/>
                <w:noProof/>
                <w:szCs w:val="22"/>
                <w:lang w:eastAsia="fr-CH"/>
              </w:rPr>
              <w:tab/>
            </w:r>
            <w:r w:rsidRPr="004A3379">
              <w:rPr>
                <w:rStyle w:val="Lienhypertexte"/>
                <w:noProof/>
              </w:rPr>
              <w:t>Architecture réseau</w:t>
            </w:r>
            <w:r>
              <w:rPr>
                <w:noProof/>
                <w:webHidden/>
              </w:rPr>
              <w:tab/>
            </w:r>
            <w:r>
              <w:rPr>
                <w:noProof/>
                <w:webHidden/>
              </w:rPr>
              <w:fldChar w:fldCharType="begin"/>
            </w:r>
            <w:r>
              <w:rPr>
                <w:noProof/>
                <w:webHidden/>
              </w:rPr>
              <w:instrText xml:space="preserve"> PAGEREF _Toc33688199 \h </w:instrText>
            </w:r>
            <w:r>
              <w:rPr>
                <w:noProof/>
                <w:webHidden/>
              </w:rPr>
            </w:r>
            <w:r>
              <w:rPr>
                <w:noProof/>
                <w:webHidden/>
              </w:rPr>
              <w:fldChar w:fldCharType="separate"/>
            </w:r>
            <w:r>
              <w:rPr>
                <w:noProof/>
                <w:webHidden/>
              </w:rPr>
              <w:t>9</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200" w:history="1">
            <w:r w:rsidRPr="004A3379">
              <w:rPr>
                <w:rStyle w:val="Lienhypertexte"/>
                <w:rFonts w:cs="Arial"/>
                <w:noProof/>
              </w:rPr>
              <w:t>4.1</w:t>
            </w:r>
            <w:r>
              <w:rPr>
                <w:rFonts w:asciiTheme="minorHAnsi" w:hAnsiTheme="minorHAnsi"/>
                <w:noProof/>
                <w:szCs w:val="22"/>
                <w:lang w:eastAsia="fr-CH"/>
              </w:rPr>
              <w:tab/>
            </w:r>
            <w:r w:rsidRPr="004A3379">
              <w:rPr>
                <w:rStyle w:val="Lienhypertexte"/>
                <w:noProof/>
              </w:rPr>
              <w:t>Réseau en BUS</w:t>
            </w:r>
            <w:r>
              <w:rPr>
                <w:noProof/>
                <w:webHidden/>
              </w:rPr>
              <w:tab/>
            </w:r>
            <w:r>
              <w:rPr>
                <w:noProof/>
                <w:webHidden/>
              </w:rPr>
              <w:fldChar w:fldCharType="begin"/>
            </w:r>
            <w:r>
              <w:rPr>
                <w:noProof/>
                <w:webHidden/>
              </w:rPr>
              <w:instrText xml:space="preserve"> PAGEREF _Toc33688200 \h </w:instrText>
            </w:r>
            <w:r>
              <w:rPr>
                <w:noProof/>
                <w:webHidden/>
              </w:rPr>
            </w:r>
            <w:r>
              <w:rPr>
                <w:noProof/>
                <w:webHidden/>
              </w:rPr>
              <w:fldChar w:fldCharType="separate"/>
            </w:r>
            <w:r>
              <w:rPr>
                <w:noProof/>
                <w:webHidden/>
              </w:rPr>
              <w:t>9</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201" w:history="1">
            <w:r w:rsidRPr="004A3379">
              <w:rPr>
                <w:rStyle w:val="Lienhypertexte"/>
                <w:rFonts w:cs="Arial"/>
                <w:noProof/>
              </w:rPr>
              <w:t>4.2</w:t>
            </w:r>
            <w:r>
              <w:rPr>
                <w:rFonts w:asciiTheme="minorHAnsi" w:hAnsiTheme="minorHAnsi"/>
                <w:noProof/>
                <w:szCs w:val="22"/>
                <w:lang w:eastAsia="fr-CH"/>
              </w:rPr>
              <w:tab/>
            </w:r>
            <w:r w:rsidRPr="004A3379">
              <w:rPr>
                <w:rStyle w:val="Lienhypertexte"/>
                <w:noProof/>
              </w:rPr>
              <w:t>Réseau Hybride</w:t>
            </w:r>
            <w:r>
              <w:rPr>
                <w:noProof/>
                <w:webHidden/>
              </w:rPr>
              <w:tab/>
            </w:r>
            <w:r>
              <w:rPr>
                <w:noProof/>
                <w:webHidden/>
              </w:rPr>
              <w:fldChar w:fldCharType="begin"/>
            </w:r>
            <w:r>
              <w:rPr>
                <w:noProof/>
                <w:webHidden/>
              </w:rPr>
              <w:instrText xml:space="preserve"> PAGEREF _Toc33688201 \h </w:instrText>
            </w:r>
            <w:r>
              <w:rPr>
                <w:noProof/>
                <w:webHidden/>
              </w:rPr>
            </w:r>
            <w:r>
              <w:rPr>
                <w:noProof/>
                <w:webHidden/>
              </w:rPr>
              <w:fldChar w:fldCharType="separate"/>
            </w:r>
            <w:r>
              <w:rPr>
                <w:noProof/>
                <w:webHidden/>
              </w:rPr>
              <w:t>9</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202" w:history="1">
            <w:r w:rsidRPr="004A3379">
              <w:rPr>
                <w:rStyle w:val="Lienhypertexte"/>
                <w:noProof/>
              </w:rPr>
              <w:t>5.</w:t>
            </w:r>
            <w:r>
              <w:rPr>
                <w:rFonts w:asciiTheme="minorHAnsi" w:hAnsiTheme="minorHAnsi"/>
                <w:noProof/>
                <w:szCs w:val="22"/>
                <w:lang w:eastAsia="fr-CH"/>
              </w:rPr>
              <w:tab/>
            </w:r>
            <w:r w:rsidRPr="004A3379">
              <w:rPr>
                <w:rStyle w:val="Lienhypertexte"/>
                <w:noProof/>
              </w:rPr>
              <w:t>Redondance NAS</w:t>
            </w:r>
            <w:r>
              <w:rPr>
                <w:noProof/>
                <w:webHidden/>
              </w:rPr>
              <w:tab/>
            </w:r>
            <w:r>
              <w:rPr>
                <w:noProof/>
                <w:webHidden/>
              </w:rPr>
              <w:fldChar w:fldCharType="begin"/>
            </w:r>
            <w:r>
              <w:rPr>
                <w:noProof/>
                <w:webHidden/>
              </w:rPr>
              <w:instrText xml:space="preserve"> PAGEREF _Toc33688202 \h </w:instrText>
            </w:r>
            <w:r>
              <w:rPr>
                <w:noProof/>
                <w:webHidden/>
              </w:rPr>
            </w:r>
            <w:r>
              <w:rPr>
                <w:noProof/>
                <w:webHidden/>
              </w:rPr>
              <w:fldChar w:fldCharType="separate"/>
            </w:r>
            <w:r>
              <w:rPr>
                <w:noProof/>
                <w:webHidden/>
              </w:rPr>
              <w:t>10</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203" w:history="1">
            <w:r w:rsidRPr="004A3379">
              <w:rPr>
                <w:rStyle w:val="Lienhypertexte"/>
                <w:rFonts w:cs="Arial"/>
                <w:noProof/>
              </w:rPr>
              <w:t>5.1</w:t>
            </w:r>
            <w:r>
              <w:rPr>
                <w:rFonts w:asciiTheme="minorHAnsi" w:hAnsiTheme="minorHAnsi"/>
                <w:noProof/>
                <w:szCs w:val="22"/>
                <w:lang w:eastAsia="fr-CH"/>
              </w:rPr>
              <w:tab/>
            </w:r>
            <w:r w:rsidRPr="004A3379">
              <w:rPr>
                <w:rStyle w:val="Lienhypertexte"/>
                <w:noProof/>
              </w:rPr>
              <w:t>Le principe</w:t>
            </w:r>
            <w:r>
              <w:rPr>
                <w:noProof/>
                <w:webHidden/>
              </w:rPr>
              <w:tab/>
            </w:r>
            <w:r>
              <w:rPr>
                <w:noProof/>
                <w:webHidden/>
              </w:rPr>
              <w:fldChar w:fldCharType="begin"/>
            </w:r>
            <w:r>
              <w:rPr>
                <w:noProof/>
                <w:webHidden/>
              </w:rPr>
              <w:instrText xml:space="preserve"> PAGEREF _Toc33688203 \h </w:instrText>
            </w:r>
            <w:r>
              <w:rPr>
                <w:noProof/>
                <w:webHidden/>
              </w:rPr>
            </w:r>
            <w:r>
              <w:rPr>
                <w:noProof/>
                <w:webHidden/>
              </w:rPr>
              <w:fldChar w:fldCharType="separate"/>
            </w:r>
            <w:r>
              <w:rPr>
                <w:noProof/>
                <w:webHidden/>
              </w:rPr>
              <w:t>10</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204" w:history="1">
            <w:r w:rsidRPr="004A3379">
              <w:rPr>
                <w:rStyle w:val="Lienhypertexte"/>
                <w:rFonts w:cs="Arial"/>
                <w:noProof/>
              </w:rPr>
              <w:t>5.2</w:t>
            </w:r>
            <w:r>
              <w:rPr>
                <w:rFonts w:asciiTheme="minorHAnsi" w:hAnsiTheme="minorHAnsi"/>
                <w:noProof/>
                <w:szCs w:val="22"/>
                <w:lang w:eastAsia="fr-CH"/>
              </w:rPr>
              <w:tab/>
            </w:r>
            <w:r w:rsidRPr="004A3379">
              <w:rPr>
                <w:rStyle w:val="Lienhypertexte"/>
                <w:noProof/>
              </w:rPr>
              <w:t>Les RAID</w:t>
            </w:r>
            <w:r>
              <w:rPr>
                <w:noProof/>
                <w:webHidden/>
              </w:rPr>
              <w:tab/>
            </w:r>
            <w:r>
              <w:rPr>
                <w:noProof/>
                <w:webHidden/>
              </w:rPr>
              <w:fldChar w:fldCharType="begin"/>
            </w:r>
            <w:r>
              <w:rPr>
                <w:noProof/>
                <w:webHidden/>
              </w:rPr>
              <w:instrText xml:space="preserve"> PAGEREF _Toc33688204 \h </w:instrText>
            </w:r>
            <w:r>
              <w:rPr>
                <w:noProof/>
                <w:webHidden/>
              </w:rPr>
            </w:r>
            <w:r>
              <w:rPr>
                <w:noProof/>
                <w:webHidden/>
              </w:rPr>
              <w:fldChar w:fldCharType="separate"/>
            </w:r>
            <w:r>
              <w:rPr>
                <w:noProof/>
                <w:webHidden/>
              </w:rPr>
              <w:t>11</w:t>
            </w:r>
            <w:r>
              <w:rPr>
                <w:noProof/>
                <w:webHidden/>
              </w:rPr>
              <w:fldChar w:fldCharType="end"/>
            </w:r>
          </w:hyperlink>
        </w:p>
        <w:p w:rsidR="000069A0" w:rsidRDefault="000069A0">
          <w:pPr>
            <w:pStyle w:val="TM3"/>
            <w:tabs>
              <w:tab w:val="left" w:pos="1320"/>
              <w:tab w:val="right" w:leader="dot" w:pos="9062"/>
            </w:tabs>
            <w:rPr>
              <w:rFonts w:asciiTheme="minorHAnsi" w:hAnsiTheme="minorHAnsi"/>
              <w:noProof/>
              <w:szCs w:val="22"/>
              <w:lang w:eastAsia="fr-CH"/>
            </w:rPr>
          </w:pPr>
          <w:hyperlink w:anchor="_Toc33688205" w:history="1">
            <w:r w:rsidRPr="004A3379">
              <w:rPr>
                <w:rStyle w:val="Lienhypertexte"/>
                <w:noProof/>
              </w:rPr>
              <w:t>5.2.1</w:t>
            </w:r>
            <w:r>
              <w:rPr>
                <w:rFonts w:asciiTheme="minorHAnsi" w:hAnsiTheme="minorHAnsi"/>
                <w:noProof/>
                <w:szCs w:val="22"/>
                <w:lang w:eastAsia="fr-CH"/>
              </w:rPr>
              <w:tab/>
            </w:r>
            <w:r w:rsidRPr="004A3379">
              <w:rPr>
                <w:rStyle w:val="Lienhypertexte"/>
                <w:noProof/>
              </w:rPr>
              <w:t>RAID 0</w:t>
            </w:r>
            <w:r>
              <w:rPr>
                <w:noProof/>
                <w:webHidden/>
              </w:rPr>
              <w:tab/>
            </w:r>
            <w:r>
              <w:rPr>
                <w:noProof/>
                <w:webHidden/>
              </w:rPr>
              <w:fldChar w:fldCharType="begin"/>
            </w:r>
            <w:r>
              <w:rPr>
                <w:noProof/>
                <w:webHidden/>
              </w:rPr>
              <w:instrText xml:space="preserve"> PAGEREF _Toc33688205 \h </w:instrText>
            </w:r>
            <w:r>
              <w:rPr>
                <w:noProof/>
                <w:webHidden/>
              </w:rPr>
            </w:r>
            <w:r>
              <w:rPr>
                <w:noProof/>
                <w:webHidden/>
              </w:rPr>
              <w:fldChar w:fldCharType="separate"/>
            </w:r>
            <w:r>
              <w:rPr>
                <w:noProof/>
                <w:webHidden/>
              </w:rPr>
              <w:t>11</w:t>
            </w:r>
            <w:r>
              <w:rPr>
                <w:noProof/>
                <w:webHidden/>
              </w:rPr>
              <w:fldChar w:fldCharType="end"/>
            </w:r>
          </w:hyperlink>
        </w:p>
        <w:p w:rsidR="000069A0" w:rsidRDefault="000069A0">
          <w:pPr>
            <w:pStyle w:val="TM3"/>
            <w:tabs>
              <w:tab w:val="left" w:pos="1320"/>
              <w:tab w:val="right" w:leader="dot" w:pos="9062"/>
            </w:tabs>
            <w:rPr>
              <w:rFonts w:asciiTheme="minorHAnsi" w:hAnsiTheme="minorHAnsi"/>
              <w:noProof/>
              <w:szCs w:val="22"/>
              <w:lang w:eastAsia="fr-CH"/>
            </w:rPr>
          </w:pPr>
          <w:hyperlink w:anchor="_Toc33688206" w:history="1">
            <w:r w:rsidRPr="004A3379">
              <w:rPr>
                <w:rStyle w:val="Lienhypertexte"/>
                <w:noProof/>
              </w:rPr>
              <w:t>5.2.2</w:t>
            </w:r>
            <w:r>
              <w:rPr>
                <w:rFonts w:asciiTheme="minorHAnsi" w:hAnsiTheme="minorHAnsi"/>
                <w:noProof/>
                <w:szCs w:val="22"/>
                <w:lang w:eastAsia="fr-CH"/>
              </w:rPr>
              <w:tab/>
            </w:r>
            <w:r w:rsidRPr="004A3379">
              <w:rPr>
                <w:rStyle w:val="Lienhypertexte"/>
                <w:noProof/>
              </w:rPr>
              <w:t>RAID 1</w:t>
            </w:r>
            <w:r>
              <w:rPr>
                <w:noProof/>
                <w:webHidden/>
              </w:rPr>
              <w:tab/>
            </w:r>
            <w:r>
              <w:rPr>
                <w:noProof/>
                <w:webHidden/>
              </w:rPr>
              <w:fldChar w:fldCharType="begin"/>
            </w:r>
            <w:r>
              <w:rPr>
                <w:noProof/>
                <w:webHidden/>
              </w:rPr>
              <w:instrText xml:space="preserve"> PAGEREF _Toc33688206 \h </w:instrText>
            </w:r>
            <w:r>
              <w:rPr>
                <w:noProof/>
                <w:webHidden/>
              </w:rPr>
            </w:r>
            <w:r>
              <w:rPr>
                <w:noProof/>
                <w:webHidden/>
              </w:rPr>
              <w:fldChar w:fldCharType="separate"/>
            </w:r>
            <w:r>
              <w:rPr>
                <w:noProof/>
                <w:webHidden/>
              </w:rPr>
              <w:t>12</w:t>
            </w:r>
            <w:r>
              <w:rPr>
                <w:noProof/>
                <w:webHidden/>
              </w:rPr>
              <w:fldChar w:fldCharType="end"/>
            </w:r>
          </w:hyperlink>
        </w:p>
        <w:p w:rsidR="000069A0" w:rsidRDefault="000069A0">
          <w:pPr>
            <w:pStyle w:val="TM3"/>
            <w:tabs>
              <w:tab w:val="left" w:pos="1320"/>
              <w:tab w:val="right" w:leader="dot" w:pos="9062"/>
            </w:tabs>
            <w:rPr>
              <w:rFonts w:asciiTheme="minorHAnsi" w:hAnsiTheme="minorHAnsi"/>
              <w:noProof/>
              <w:szCs w:val="22"/>
              <w:lang w:eastAsia="fr-CH"/>
            </w:rPr>
          </w:pPr>
          <w:hyperlink w:anchor="_Toc33688207" w:history="1">
            <w:r w:rsidRPr="004A3379">
              <w:rPr>
                <w:rStyle w:val="Lienhypertexte"/>
                <w:noProof/>
              </w:rPr>
              <w:t>5.2.3</w:t>
            </w:r>
            <w:r>
              <w:rPr>
                <w:rFonts w:asciiTheme="minorHAnsi" w:hAnsiTheme="minorHAnsi"/>
                <w:noProof/>
                <w:szCs w:val="22"/>
                <w:lang w:eastAsia="fr-CH"/>
              </w:rPr>
              <w:tab/>
            </w:r>
            <w:r w:rsidRPr="004A3379">
              <w:rPr>
                <w:rStyle w:val="Lienhypertexte"/>
                <w:noProof/>
              </w:rPr>
              <w:t>RAID 5</w:t>
            </w:r>
            <w:r>
              <w:rPr>
                <w:noProof/>
                <w:webHidden/>
              </w:rPr>
              <w:tab/>
            </w:r>
            <w:r>
              <w:rPr>
                <w:noProof/>
                <w:webHidden/>
              </w:rPr>
              <w:fldChar w:fldCharType="begin"/>
            </w:r>
            <w:r>
              <w:rPr>
                <w:noProof/>
                <w:webHidden/>
              </w:rPr>
              <w:instrText xml:space="preserve"> PAGEREF _Toc33688207 \h </w:instrText>
            </w:r>
            <w:r>
              <w:rPr>
                <w:noProof/>
                <w:webHidden/>
              </w:rPr>
            </w:r>
            <w:r>
              <w:rPr>
                <w:noProof/>
                <w:webHidden/>
              </w:rPr>
              <w:fldChar w:fldCharType="separate"/>
            </w:r>
            <w:r>
              <w:rPr>
                <w:noProof/>
                <w:webHidden/>
              </w:rPr>
              <w:t>13</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208" w:history="1">
            <w:r w:rsidRPr="004A3379">
              <w:rPr>
                <w:rStyle w:val="Lienhypertexte"/>
                <w:rFonts w:cs="Arial"/>
                <w:noProof/>
              </w:rPr>
              <w:t>5.3</w:t>
            </w:r>
            <w:r>
              <w:rPr>
                <w:rFonts w:asciiTheme="minorHAnsi" w:hAnsiTheme="minorHAnsi"/>
                <w:noProof/>
                <w:szCs w:val="22"/>
                <w:lang w:eastAsia="fr-CH"/>
              </w:rPr>
              <w:tab/>
            </w:r>
            <w:r w:rsidRPr="004A3379">
              <w:rPr>
                <w:rStyle w:val="Lienhypertexte"/>
                <w:noProof/>
              </w:rPr>
              <w:t>Les types de backups</w:t>
            </w:r>
            <w:r>
              <w:rPr>
                <w:noProof/>
                <w:webHidden/>
              </w:rPr>
              <w:tab/>
            </w:r>
            <w:r>
              <w:rPr>
                <w:noProof/>
                <w:webHidden/>
              </w:rPr>
              <w:fldChar w:fldCharType="begin"/>
            </w:r>
            <w:r>
              <w:rPr>
                <w:noProof/>
                <w:webHidden/>
              </w:rPr>
              <w:instrText xml:space="preserve"> PAGEREF _Toc33688208 \h </w:instrText>
            </w:r>
            <w:r>
              <w:rPr>
                <w:noProof/>
                <w:webHidden/>
              </w:rPr>
            </w:r>
            <w:r>
              <w:rPr>
                <w:noProof/>
                <w:webHidden/>
              </w:rPr>
              <w:fldChar w:fldCharType="separate"/>
            </w:r>
            <w:r>
              <w:rPr>
                <w:noProof/>
                <w:webHidden/>
              </w:rPr>
              <w:t>13</w:t>
            </w:r>
            <w:r>
              <w:rPr>
                <w:noProof/>
                <w:webHidden/>
              </w:rPr>
              <w:fldChar w:fldCharType="end"/>
            </w:r>
          </w:hyperlink>
        </w:p>
        <w:p w:rsidR="000069A0" w:rsidRDefault="000069A0">
          <w:pPr>
            <w:pStyle w:val="TM3"/>
            <w:tabs>
              <w:tab w:val="left" w:pos="1320"/>
              <w:tab w:val="right" w:leader="dot" w:pos="9062"/>
            </w:tabs>
            <w:rPr>
              <w:rFonts w:asciiTheme="minorHAnsi" w:hAnsiTheme="minorHAnsi"/>
              <w:noProof/>
              <w:szCs w:val="22"/>
              <w:lang w:eastAsia="fr-CH"/>
            </w:rPr>
          </w:pPr>
          <w:hyperlink w:anchor="_Toc33688209" w:history="1">
            <w:r w:rsidRPr="004A3379">
              <w:rPr>
                <w:rStyle w:val="Lienhypertexte"/>
                <w:noProof/>
              </w:rPr>
              <w:t>5.3.1</w:t>
            </w:r>
            <w:r>
              <w:rPr>
                <w:rFonts w:asciiTheme="minorHAnsi" w:hAnsiTheme="minorHAnsi"/>
                <w:noProof/>
                <w:szCs w:val="22"/>
                <w:lang w:eastAsia="fr-CH"/>
              </w:rPr>
              <w:tab/>
            </w:r>
            <w:r w:rsidRPr="004A3379">
              <w:rPr>
                <w:rStyle w:val="Lienhypertexte"/>
                <w:noProof/>
              </w:rPr>
              <w:t>Complet</w:t>
            </w:r>
            <w:r>
              <w:rPr>
                <w:noProof/>
                <w:webHidden/>
              </w:rPr>
              <w:tab/>
            </w:r>
            <w:r>
              <w:rPr>
                <w:noProof/>
                <w:webHidden/>
              </w:rPr>
              <w:fldChar w:fldCharType="begin"/>
            </w:r>
            <w:r>
              <w:rPr>
                <w:noProof/>
                <w:webHidden/>
              </w:rPr>
              <w:instrText xml:space="preserve"> PAGEREF _Toc33688209 \h </w:instrText>
            </w:r>
            <w:r>
              <w:rPr>
                <w:noProof/>
                <w:webHidden/>
              </w:rPr>
            </w:r>
            <w:r>
              <w:rPr>
                <w:noProof/>
                <w:webHidden/>
              </w:rPr>
              <w:fldChar w:fldCharType="separate"/>
            </w:r>
            <w:r>
              <w:rPr>
                <w:noProof/>
                <w:webHidden/>
              </w:rPr>
              <w:t>14</w:t>
            </w:r>
            <w:r>
              <w:rPr>
                <w:noProof/>
                <w:webHidden/>
              </w:rPr>
              <w:fldChar w:fldCharType="end"/>
            </w:r>
          </w:hyperlink>
        </w:p>
        <w:p w:rsidR="000069A0" w:rsidRDefault="000069A0">
          <w:pPr>
            <w:pStyle w:val="TM3"/>
            <w:tabs>
              <w:tab w:val="left" w:pos="1320"/>
              <w:tab w:val="right" w:leader="dot" w:pos="9062"/>
            </w:tabs>
            <w:rPr>
              <w:rFonts w:asciiTheme="minorHAnsi" w:hAnsiTheme="minorHAnsi"/>
              <w:noProof/>
              <w:szCs w:val="22"/>
              <w:lang w:eastAsia="fr-CH"/>
            </w:rPr>
          </w:pPr>
          <w:hyperlink w:anchor="_Toc33688210" w:history="1">
            <w:r w:rsidRPr="004A3379">
              <w:rPr>
                <w:rStyle w:val="Lienhypertexte"/>
                <w:noProof/>
              </w:rPr>
              <w:t>5.3.2</w:t>
            </w:r>
            <w:r>
              <w:rPr>
                <w:rFonts w:asciiTheme="minorHAnsi" w:hAnsiTheme="minorHAnsi"/>
                <w:noProof/>
                <w:szCs w:val="22"/>
                <w:lang w:eastAsia="fr-CH"/>
              </w:rPr>
              <w:tab/>
            </w:r>
            <w:r w:rsidRPr="004A3379">
              <w:rPr>
                <w:rStyle w:val="Lienhypertexte"/>
                <w:noProof/>
              </w:rPr>
              <w:t>Différentiel</w:t>
            </w:r>
            <w:r>
              <w:rPr>
                <w:noProof/>
                <w:webHidden/>
              </w:rPr>
              <w:tab/>
            </w:r>
            <w:r>
              <w:rPr>
                <w:noProof/>
                <w:webHidden/>
              </w:rPr>
              <w:fldChar w:fldCharType="begin"/>
            </w:r>
            <w:r>
              <w:rPr>
                <w:noProof/>
                <w:webHidden/>
              </w:rPr>
              <w:instrText xml:space="preserve"> PAGEREF _Toc33688210 \h </w:instrText>
            </w:r>
            <w:r>
              <w:rPr>
                <w:noProof/>
                <w:webHidden/>
              </w:rPr>
            </w:r>
            <w:r>
              <w:rPr>
                <w:noProof/>
                <w:webHidden/>
              </w:rPr>
              <w:fldChar w:fldCharType="separate"/>
            </w:r>
            <w:r>
              <w:rPr>
                <w:noProof/>
                <w:webHidden/>
              </w:rPr>
              <w:t>14</w:t>
            </w:r>
            <w:r>
              <w:rPr>
                <w:noProof/>
                <w:webHidden/>
              </w:rPr>
              <w:fldChar w:fldCharType="end"/>
            </w:r>
          </w:hyperlink>
        </w:p>
        <w:p w:rsidR="000069A0" w:rsidRDefault="000069A0">
          <w:pPr>
            <w:pStyle w:val="TM3"/>
            <w:tabs>
              <w:tab w:val="left" w:pos="1320"/>
              <w:tab w:val="right" w:leader="dot" w:pos="9062"/>
            </w:tabs>
            <w:rPr>
              <w:rFonts w:asciiTheme="minorHAnsi" w:hAnsiTheme="minorHAnsi"/>
              <w:noProof/>
              <w:szCs w:val="22"/>
              <w:lang w:eastAsia="fr-CH"/>
            </w:rPr>
          </w:pPr>
          <w:hyperlink w:anchor="_Toc33688211" w:history="1">
            <w:r w:rsidRPr="004A3379">
              <w:rPr>
                <w:rStyle w:val="Lienhypertexte"/>
                <w:noProof/>
              </w:rPr>
              <w:t>5.3.3</w:t>
            </w:r>
            <w:r>
              <w:rPr>
                <w:rFonts w:asciiTheme="minorHAnsi" w:hAnsiTheme="minorHAnsi"/>
                <w:noProof/>
                <w:szCs w:val="22"/>
                <w:lang w:eastAsia="fr-CH"/>
              </w:rPr>
              <w:tab/>
            </w:r>
            <w:r w:rsidRPr="004A3379">
              <w:rPr>
                <w:rStyle w:val="Lienhypertexte"/>
                <w:noProof/>
              </w:rPr>
              <w:t>Incrémentiel</w:t>
            </w:r>
            <w:r>
              <w:rPr>
                <w:noProof/>
                <w:webHidden/>
              </w:rPr>
              <w:tab/>
            </w:r>
            <w:r>
              <w:rPr>
                <w:noProof/>
                <w:webHidden/>
              </w:rPr>
              <w:fldChar w:fldCharType="begin"/>
            </w:r>
            <w:r>
              <w:rPr>
                <w:noProof/>
                <w:webHidden/>
              </w:rPr>
              <w:instrText xml:space="preserve"> PAGEREF _Toc33688211 \h </w:instrText>
            </w:r>
            <w:r>
              <w:rPr>
                <w:noProof/>
                <w:webHidden/>
              </w:rPr>
            </w:r>
            <w:r>
              <w:rPr>
                <w:noProof/>
                <w:webHidden/>
              </w:rPr>
              <w:fldChar w:fldCharType="separate"/>
            </w:r>
            <w:r>
              <w:rPr>
                <w:noProof/>
                <w:webHidden/>
              </w:rPr>
              <w:t>14</w:t>
            </w:r>
            <w:r>
              <w:rPr>
                <w:noProof/>
                <w:webHidden/>
              </w:rPr>
              <w:fldChar w:fldCharType="end"/>
            </w:r>
          </w:hyperlink>
        </w:p>
        <w:p w:rsidR="000069A0" w:rsidRDefault="000069A0">
          <w:pPr>
            <w:pStyle w:val="TM2"/>
            <w:tabs>
              <w:tab w:val="left" w:pos="880"/>
              <w:tab w:val="right" w:leader="dot" w:pos="9062"/>
            </w:tabs>
            <w:rPr>
              <w:rFonts w:asciiTheme="minorHAnsi" w:hAnsiTheme="minorHAnsi"/>
              <w:noProof/>
              <w:szCs w:val="22"/>
              <w:lang w:eastAsia="fr-CH"/>
            </w:rPr>
          </w:pPr>
          <w:hyperlink w:anchor="_Toc33688212" w:history="1">
            <w:r w:rsidRPr="004A3379">
              <w:rPr>
                <w:rStyle w:val="Lienhypertexte"/>
                <w:rFonts w:cs="Arial"/>
                <w:noProof/>
              </w:rPr>
              <w:t>5.4</w:t>
            </w:r>
            <w:r>
              <w:rPr>
                <w:rFonts w:asciiTheme="minorHAnsi" w:hAnsiTheme="minorHAnsi"/>
                <w:noProof/>
                <w:szCs w:val="22"/>
                <w:lang w:eastAsia="fr-CH"/>
              </w:rPr>
              <w:tab/>
            </w:r>
            <w:r w:rsidRPr="004A3379">
              <w:rPr>
                <w:rStyle w:val="Lienhypertexte"/>
                <w:noProof/>
              </w:rPr>
              <w:t>Le choix pour le réseau</w:t>
            </w:r>
            <w:r>
              <w:rPr>
                <w:noProof/>
                <w:webHidden/>
              </w:rPr>
              <w:tab/>
            </w:r>
            <w:r>
              <w:rPr>
                <w:noProof/>
                <w:webHidden/>
              </w:rPr>
              <w:fldChar w:fldCharType="begin"/>
            </w:r>
            <w:r>
              <w:rPr>
                <w:noProof/>
                <w:webHidden/>
              </w:rPr>
              <w:instrText xml:space="preserve"> PAGEREF _Toc33688212 \h </w:instrText>
            </w:r>
            <w:r>
              <w:rPr>
                <w:noProof/>
                <w:webHidden/>
              </w:rPr>
            </w:r>
            <w:r>
              <w:rPr>
                <w:noProof/>
                <w:webHidden/>
              </w:rPr>
              <w:fldChar w:fldCharType="separate"/>
            </w:r>
            <w:r>
              <w:rPr>
                <w:noProof/>
                <w:webHidden/>
              </w:rPr>
              <w:t>14</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213" w:history="1">
            <w:r w:rsidRPr="004A3379">
              <w:rPr>
                <w:rStyle w:val="Lienhypertexte"/>
                <w:noProof/>
              </w:rPr>
              <w:t>6.</w:t>
            </w:r>
            <w:r>
              <w:rPr>
                <w:rFonts w:asciiTheme="minorHAnsi" w:hAnsiTheme="minorHAnsi"/>
                <w:noProof/>
                <w:szCs w:val="22"/>
                <w:lang w:eastAsia="fr-CH"/>
              </w:rPr>
              <w:tab/>
            </w:r>
            <w:r w:rsidRPr="004A3379">
              <w:rPr>
                <w:rStyle w:val="Lienhypertexte"/>
                <w:noProof/>
              </w:rPr>
              <w:t>Montage de la redondance</w:t>
            </w:r>
            <w:r>
              <w:rPr>
                <w:noProof/>
                <w:webHidden/>
              </w:rPr>
              <w:tab/>
            </w:r>
            <w:r>
              <w:rPr>
                <w:noProof/>
                <w:webHidden/>
              </w:rPr>
              <w:fldChar w:fldCharType="begin"/>
            </w:r>
            <w:r>
              <w:rPr>
                <w:noProof/>
                <w:webHidden/>
              </w:rPr>
              <w:instrText xml:space="preserve"> PAGEREF _Toc33688213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214" w:history="1">
            <w:r w:rsidRPr="004A3379">
              <w:rPr>
                <w:rStyle w:val="Lienhypertexte"/>
                <w:noProof/>
              </w:rPr>
              <w:t>7.</w:t>
            </w:r>
            <w:r>
              <w:rPr>
                <w:rFonts w:asciiTheme="minorHAnsi" w:hAnsiTheme="minorHAnsi"/>
                <w:noProof/>
                <w:szCs w:val="22"/>
                <w:lang w:eastAsia="fr-CH"/>
              </w:rPr>
              <w:tab/>
            </w:r>
            <w:r w:rsidRPr="004A3379">
              <w:rPr>
                <w:rStyle w:val="Lienhypertexte"/>
                <w:noProof/>
              </w:rPr>
              <w:t>Montage du service iSCSI</w:t>
            </w:r>
            <w:r>
              <w:rPr>
                <w:noProof/>
                <w:webHidden/>
              </w:rPr>
              <w:tab/>
            </w:r>
            <w:r>
              <w:rPr>
                <w:noProof/>
                <w:webHidden/>
              </w:rPr>
              <w:fldChar w:fldCharType="begin"/>
            </w:r>
            <w:r>
              <w:rPr>
                <w:noProof/>
                <w:webHidden/>
              </w:rPr>
              <w:instrText xml:space="preserve"> PAGEREF _Toc33688214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215" w:history="1">
            <w:r w:rsidRPr="004A3379">
              <w:rPr>
                <w:rStyle w:val="Lienhypertexte"/>
                <w:noProof/>
              </w:rPr>
              <w:t>8.</w:t>
            </w:r>
            <w:r>
              <w:rPr>
                <w:rFonts w:asciiTheme="minorHAnsi" w:hAnsiTheme="minorHAnsi"/>
                <w:noProof/>
                <w:szCs w:val="22"/>
                <w:lang w:eastAsia="fr-CH"/>
              </w:rPr>
              <w:tab/>
            </w:r>
            <w:r w:rsidRPr="004A3379">
              <w:rPr>
                <w:rStyle w:val="Lienhypertexte"/>
                <w:noProof/>
              </w:rPr>
              <w:t>Problèmes rencontrés</w:t>
            </w:r>
            <w:r>
              <w:rPr>
                <w:noProof/>
                <w:webHidden/>
              </w:rPr>
              <w:tab/>
            </w:r>
            <w:r>
              <w:rPr>
                <w:noProof/>
                <w:webHidden/>
              </w:rPr>
              <w:fldChar w:fldCharType="begin"/>
            </w:r>
            <w:r>
              <w:rPr>
                <w:noProof/>
                <w:webHidden/>
              </w:rPr>
              <w:instrText xml:space="preserve"> PAGEREF _Toc33688215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1"/>
            <w:tabs>
              <w:tab w:val="left" w:pos="440"/>
              <w:tab w:val="right" w:leader="dot" w:pos="9062"/>
            </w:tabs>
            <w:rPr>
              <w:rFonts w:asciiTheme="minorHAnsi" w:hAnsiTheme="minorHAnsi"/>
              <w:noProof/>
              <w:szCs w:val="22"/>
              <w:lang w:eastAsia="fr-CH"/>
            </w:rPr>
          </w:pPr>
          <w:hyperlink w:anchor="_Toc33688216" w:history="1">
            <w:r w:rsidRPr="004A3379">
              <w:rPr>
                <w:rStyle w:val="Lienhypertexte"/>
                <w:noProof/>
              </w:rPr>
              <w:t>9.</w:t>
            </w:r>
            <w:r>
              <w:rPr>
                <w:rFonts w:asciiTheme="minorHAnsi" w:hAnsiTheme="minorHAnsi"/>
                <w:noProof/>
                <w:szCs w:val="22"/>
                <w:lang w:eastAsia="fr-CH"/>
              </w:rPr>
              <w:tab/>
            </w:r>
            <w:r w:rsidRPr="004A3379">
              <w:rPr>
                <w:rStyle w:val="Lienhypertexte"/>
                <w:noProof/>
              </w:rPr>
              <w:t>Conclusions</w:t>
            </w:r>
            <w:r>
              <w:rPr>
                <w:noProof/>
                <w:webHidden/>
              </w:rPr>
              <w:tab/>
            </w:r>
            <w:r>
              <w:rPr>
                <w:noProof/>
                <w:webHidden/>
              </w:rPr>
              <w:fldChar w:fldCharType="begin"/>
            </w:r>
            <w:r>
              <w:rPr>
                <w:noProof/>
                <w:webHidden/>
              </w:rPr>
              <w:instrText xml:space="preserve"> PAGEREF _Toc33688216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1"/>
            <w:tabs>
              <w:tab w:val="left" w:pos="660"/>
              <w:tab w:val="right" w:leader="dot" w:pos="9062"/>
            </w:tabs>
            <w:rPr>
              <w:rFonts w:asciiTheme="minorHAnsi" w:hAnsiTheme="minorHAnsi"/>
              <w:noProof/>
              <w:szCs w:val="22"/>
              <w:lang w:eastAsia="fr-CH"/>
            </w:rPr>
          </w:pPr>
          <w:hyperlink w:anchor="_Toc33688217" w:history="1">
            <w:r w:rsidRPr="004A3379">
              <w:rPr>
                <w:rStyle w:val="Lienhypertexte"/>
                <w:noProof/>
              </w:rPr>
              <w:t>10.</w:t>
            </w:r>
            <w:r>
              <w:rPr>
                <w:rFonts w:asciiTheme="minorHAnsi" w:hAnsiTheme="minorHAnsi"/>
                <w:noProof/>
                <w:szCs w:val="22"/>
                <w:lang w:eastAsia="fr-CH"/>
              </w:rPr>
              <w:tab/>
            </w:r>
            <w:r w:rsidRPr="004A3379">
              <w:rPr>
                <w:rStyle w:val="Lienhypertexte"/>
                <w:noProof/>
              </w:rPr>
              <w:t>Sources</w:t>
            </w:r>
            <w:r>
              <w:rPr>
                <w:noProof/>
                <w:webHidden/>
              </w:rPr>
              <w:tab/>
            </w:r>
            <w:r>
              <w:rPr>
                <w:noProof/>
                <w:webHidden/>
              </w:rPr>
              <w:fldChar w:fldCharType="begin"/>
            </w:r>
            <w:r>
              <w:rPr>
                <w:noProof/>
                <w:webHidden/>
              </w:rPr>
              <w:instrText xml:space="preserve"> PAGEREF _Toc33688217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18" w:history="1">
            <w:r w:rsidRPr="004A3379">
              <w:rPr>
                <w:rStyle w:val="Lienhypertexte"/>
                <w:noProof/>
              </w:rPr>
              <w:t>11.1 SAN et NAS</w:t>
            </w:r>
            <w:r>
              <w:rPr>
                <w:noProof/>
                <w:webHidden/>
              </w:rPr>
              <w:tab/>
            </w:r>
            <w:r>
              <w:rPr>
                <w:noProof/>
                <w:webHidden/>
              </w:rPr>
              <w:fldChar w:fldCharType="begin"/>
            </w:r>
            <w:r>
              <w:rPr>
                <w:noProof/>
                <w:webHidden/>
              </w:rPr>
              <w:instrText xml:space="preserve"> PAGEREF _Toc33688218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19" w:history="1">
            <w:r w:rsidRPr="004A3379">
              <w:rPr>
                <w:rStyle w:val="Lienhypertexte"/>
                <w:noProof/>
              </w:rPr>
              <w:t>11.2 Protocole iSCSI</w:t>
            </w:r>
            <w:r>
              <w:rPr>
                <w:noProof/>
                <w:webHidden/>
              </w:rPr>
              <w:tab/>
            </w:r>
            <w:r>
              <w:rPr>
                <w:noProof/>
                <w:webHidden/>
              </w:rPr>
              <w:fldChar w:fldCharType="begin"/>
            </w:r>
            <w:r>
              <w:rPr>
                <w:noProof/>
                <w:webHidden/>
              </w:rPr>
              <w:instrText xml:space="preserve"> PAGEREF _Toc33688219 \h </w:instrText>
            </w:r>
            <w:r>
              <w:rPr>
                <w:noProof/>
                <w:webHidden/>
              </w:rPr>
            </w:r>
            <w:r>
              <w:rPr>
                <w:noProof/>
                <w:webHidden/>
              </w:rPr>
              <w:fldChar w:fldCharType="separate"/>
            </w:r>
            <w:r>
              <w:rPr>
                <w:noProof/>
                <w:webHidden/>
              </w:rPr>
              <w:t>15</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20" w:history="1">
            <w:r w:rsidRPr="004A3379">
              <w:rPr>
                <w:rStyle w:val="Lienhypertexte"/>
                <w:noProof/>
              </w:rPr>
              <w:t>11.3 Architecture réseau</w:t>
            </w:r>
            <w:r>
              <w:rPr>
                <w:noProof/>
                <w:webHidden/>
              </w:rPr>
              <w:tab/>
            </w:r>
            <w:r>
              <w:rPr>
                <w:noProof/>
                <w:webHidden/>
              </w:rPr>
              <w:fldChar w:fldCharType="begin"/>
            </w:r>
            <w:r>
              <w:rPr>
                <w:noProof/>
                <w:webHidden/>
              </w:rPr>
              <w:instrText xml:space="preserve"> PAGEREF _Toc33688220 \h </w:instrText>
            </w:r>
            <w:r>
              <w:rPr>
                <w:noProof/>
                <w:webHidden/>
              </w:rPr>
            </w:r>
            <w:r>
              <w:rPr>
                <w:noProof/>
                <w:webHidden/>
              </w:rPr>
              <w:fldChar w:fldCharType="separate"/>
            </w:r>
            <w:r>
              <w:rPr>
                <w:noProof/>
                <w:webHidden/>
              </w:rPr>
              <w:t>16</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21" w:history="1">
            <w:r w:rsidRPr="004A3379">
              <w:rPr>
                <w:rStyle w:val="Lienhypertexte"/>
                <w:noProof/>
              </w:rPr>
              <w:t>11.4 Redondance NAS</w:t>
            </w:r>
            <w:r>
              <w:rPr>
                <w:noProof/>
                <w:webHidden/>
              </w:rPr>
              <w:tab/>
            </w:r>
            <w:r>
              <w:rPr>
                <w:noProof/>
                <w:webHidden/>
              </w:rPr>
              <w:fldChar w:fldCharType="begin"/>
            </w:r>
            <w:r>
              <w:rPr>
                <w:noProof/>
                <w:webHidden/>
              </w:rPr>
              <w:instrText xml:space="preserve"> PAGEREF _Toc33688221 \h </w:instrText>
            </w:r>
            <w:r>
              <w:rPr>
                <w:noProof/>
                <w:webHidden/>
              </w:rPr>
            </w:r>
            <w:r>
              <w:rPr>
                <w:noProof/>
                <w:webHidden/>
              </w:rPr>
              <w:fldChar w:fldCharType="separate"/>
            </w:r>
            <w:r>
              <w:rPr>
                <w:noProof/>
                <w:webHidden/>
              </w:rPr>
              <w:t>16</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22" w:history="1">
            <w:r w:rsidRPr="004A3379">
              <w:rPr>
                <w:rStyle w:val="Lienhypertexte"/>
                <w:noProof/>
              </w:rPr>
              <w:t>11.5 Montage de l’infrastructure</w:t>
            </w:r>
            <w:r>
              <w:rPr>
                <w:noProof/>
                <w:webHidden/>
              </w:rPr>
              <w:tab/>
            </w:r>
            <w:r>
              <w:rPr>
                <w:noProof/>
                <w:webHidden/>
              </w:rPr>
              <w:fldChar w:fldCharType="begin"/>
            </w:r>
            <w:r>
              <w:rPr>
                <w:noProof/>
                <w:webHidden/>
              </w:rPr>
              <w:instrText xml:space="preserve"> PAGEREF _Toc33688222 \h </w:instrText>
            </w:r>
            <w:r>
              <w:rPr>
                <w:noProof/>
                <w:webHidden/>
              </w:rPr>
            </w:r>
            <w:r>
              <w:rPr>
                <w:noProof/>
                <w:webHidden/>
              </w:rPr>
              <w:fldChar w:fldCharType="separate"/>
            </w:r>
            <w:r>
              <w:rPr>
                <w:noProof/>
                <w:webHidden/>
              </w:rPr>
              <w:t>16</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23" w:history="1">
            <w:r w:rsidRPr="004A3379">
              <w:rPr>
                <w:rStyle w:val="Lienhypertexte"/>
                <w:noProof/>
              </w:rPr>
              <w:t>11.6 Montage de la redondance</w:t>
            </w:r>
            <w:r>
              <w:rPr>
                <w:noProof/>
                <w:webHidden/>
              </w:rPr>
              <w:tab/>
            </w:r>
            <w:r>
              <w:rPr>
                <w:noProof/>
                <w:webHidden/>
              </w:rPr>
              <w:fldChar w:fldCharType="begin"/>
            </w:r>
            <w:r>
              <w:rPr>
                <w:noProof/>
                <w:webHidden/>
              </w:rPr>
              <w:instrText xml:space="preserve"> PAGEREF _Toc33688223 \h </w:instrText>
            </w:r>
            <w:r>
              <w:rPr>
                <w:noProof/>
                <w:webHidden/>
              </w:rPr>
            </w:r>
            <w:r>
              <w:rPr>
                <w:noProof/>
                <w:webHidden/>
              </w:rPr>
              <w:fldChar w:fldCharType="separate"/>
            </w:r>
            <w:r>
              <w:rPr>
                <w:noProof/>
                <w:webHidden/>
              </w:rPr>
              <w:t>16</w:t>
            </w:r>
            <w:r>
              <w:rPr>
                <w:noProof/>
                <w:webHidden/>
              </w:rPr>
              <w:fldChar w:fldCharType="end"/>
            </w:r>
          </w:hyperlink>
        </w:p>
        <w:p w:rsidR="000069A0" w:rsidRDefault="000069A0">
          <w:pPr>
            <w:pStyle w:val="TM2"/>
            <w:tabs>
              <w:tab w:val="right" w:leader="dot" w:pos="9062"/>
            </w:tabs>
            <w:rPr>
              <w:rFonts w:asciiTheme="minorHAnsi" w:hAnsiTheme="minorHAnsi"/>
              <w:noProof/>
              <w:szCs w:val="22"/>
              <w:lang w:eastAsia="fr-CH"/>
            </w:rPr>
          </w:pPr>
          <w:hyperlink w:anchor="_Toc33688224" w:history="1">
            <w:r w:rsidRPr="004A3379">
              <w:rPr>
                <w:rStyle w:val="Lienhypertexte"/>
                <w:noProof/>
              </w:rPr>
              <w:t>11.7 Montage du service iSCSI</w:t>
            </w:r>
            <w:r>
              <w:rPr>
                <w:noProof/>
                <w:webHidden/>
              </w:rPr>
              <w:tab/>
            </w:r>
            <w:r>
              <w:rPr>
                <w:noProof/>
                <w:webHidden/>
              </w:rPr>
              <w:fldChar w:fldCharType="begin"/>
            </w:r>
            <w:r>
              <w:rPr>
                <w:noProof/>
                <w:webHidden/>
              </w:rPr>
              <w:instrText xml:space="preserve"> PAGEREF _Toc33688224 \h </w:instrText>
            </w:r>
            <w:r>
              <w:rPr>
                <w:noProof/>
                <w:webHidden/>
              </w:rPr>
            </w:r>
            <w:r>
              <w:rPr>
                <w:noProof/>
                <w:webHidden/>
              </w:rPr>
              <w:fldChar w:fldCharType="separate"/>
            </w:r>
            <w:r>
              <w:rPr>
                <w:noProof/>
                <w:webHidden/>
              </w:rPr>
              <w:t>16</w:t>
            </w:r>
            <w:r>
              <w:rPr>
                <w:noProof/>
                <w:webHidden/>
              </w:rPr>
              <w:fldChar w:fldCharType="end"/>
            </w:r>
          </w:hyperlink>
        </w:p>
        <w:p w:rsidR="00E5471F" w:rsidRDefault="00E5471F" w:rsidP="004C3B75">
          <w:pPr>
            <w:ind w:left="567"/>
          </w:pPr>
          <w:r>
            <w:rPr>
              <w:b/>
              <w:bCs/>
              <w:lang w:val="fr-FR"/>
            </w:rPr>
            <w:fldChar w:fldCharType="end"/>
          </w:r>
        </w:p>
      </w:sdtContent>
    </w:sdt>
    <w:p w:rsidR="006E65C8" w:rsidRDefault="006E65C8" w:rsidP="004C3B75">
      <w:pPr>
        <w:ind w:left="567"/>
      </w:pPr>
      <w:r>
        <w:br w:type="page"/>
      </w:r>
    </w:p>
    <w:p w:rsidR="00B6373E" w:rsidRDefault="00414B7A" w:rsidP="0051193E">
      <w:pPr>
        <w:pStyle w:val="Titre1"/>
        <w:numPr>
          <w:ilvl w:val="0"/>
          <w:numId w:val="2"/>
        </w:numPr>
        <w:ind w:left="567" w:hanging="425"/>
      </w:pPr>
      <w:bookmarkStart w:id="0" w:name="_Toc33688188"/>
      <w:r>
        <w:lastRenderedPageBreak/>
        <w:t>Introduction</w:t>
      </w:r>
      <w:bookmarkEnd w:id="0"/>
    </w:p>
    <w:p w:rsidR="008863C6" w:rsidRDefault="008863C6" w:rsidP="004C3B75">
      <w:pPr>
        <w:pStyle w:val="Titre2"/>
        <w:numPr>
          <w:ilvl w:val="1"/>
          <w:numId w:val="2"/>
        </w:numPr>
        <w:ind w:left="567"/>
      </w:pPr>
      <w:bookmarkStart w:id="1" w:name="_Toc33688189"/>
      <w:r>
        <w:t>Cadre du projet</w:t>
      </w:r>
      <w:bookmarkEnd w:id="1"/>
    </w:p>
    <w:p w:rsidR="00356667" w:rsidRDefault="00356667" w:rsidP="004C3B75">
      <w:pPr>
        <w:ind w:left="567"/>
      </w:pPr>
    </w:p>
    <w:p w:rsidR="00F151CE" w:rsidRDefault="00A25E6E" w:rsidP="004C3B75">
      <w:pPr>
        <w:ind w:left="567"/>
      </w:pPr>
      <w:r>
        <w:t xml:space="preserve">Le projet sera </w:t>
      </w:r>
      <w:r w:rsidR="000B045A">
        <w:t>effectué au CPNV de Ste-Croix dans le cadre d’</w:t>
      </w:r>
      <w:r w:rsidR="0029384A">
        <w:t xml:space="preserve">une préparation au projet TPI (Travail Professionnel Individuel) de fin d’année, qui durera environ </w:t>
      </w:r>
      <w:r w:rsidR="00053A27">
        <w:t>90h</w:t>
      </w:r>
      <w:r w:rsidR="0029384A">
        <w:t>.</w:t>
      </w:r>
      <w:r w:rsidR="00053A27">
        <w:t xml:space="preserve"> Cette préparation</w:t>
      </w:r>
      <w:r w:rsidR="002472D6">
        <w:t xml:space="preserve"> se doit d’être assez proche, c’est pourquoi nous avons à disp</w:t>
      </w:r>
      <w:r w:rsidR="00E2634A">
        <w:t>osition 12 périodes par semaine</w:t>
      </w:r>
      <w:r w:rsidR="002472D6">
        <w:t>, ce qui fera un total d’environ 72h sur tout le trimestre.</w:t>
      </w:r>
      <w:r w:rsidR="00E2634A">
        <w:t xml:space="preserve"> </w:t>
      </w:r>
      <w:r w:rsidR="00C82E95">
        <w:t xml:space="preserve">Nous devons notamment </w:t>
      </w:r>
      <w:r w:rsidR="00307000">
        <w:t>rédiger et signer un cahier des charges qui sera vérifier par notre chef de projet. Ce dernier nous suivra pour la totalité du projet et nous guidera si nous nous éloignons trop du chemin prévu pour le projet.</w:t>
      </w:r>
      <w:r w:rsidR="00640065">
        <w:t xml:space="preserve"> </w:t>
      </w:r>
      <w:r w:rsidR="00EE76F3">
        <w:t xml:space="preserve">Nous devons aussi rendre des comptes rendus à la fin des différents sprints ainsi qu’une documentation complète. Comme </w:t>
      </w:r>
      <w:r w:rsidR="007B44C9">
        <w:t>vous pouvez le lire, c</w:t>
      </w:r>
      <w:r w:rsidR="00EE76F3">
        <w:t>e projet se rapproche de notre TPI de fin d’année à l’exception des experts et de quelques heures en moins.</w:t>
      </w:r>
    </w:p>
    <w:p w:rsidR="00CA2D67" w:rsidRPr="00F151CE" w:rsidRDefault="00CA2D67" w:rsidP="004C3B75">
      <w:pPr>
        <w:ind w:left="567"/>
      </w:pPr>
    </w:p>
    <w:p w:rsidR="008863C6" w:rsidRDefault="008863C6" w:rsidP="004C3B75">
      <w:pPr>
        <w:pStyle w:val="Titre2"/>
        <w:numPr>
          <w:ilvl w:val="1"/>
          <w:numId w:val="2"/>
        </w:numPr>
        <w:ind w:left="567"/>
      </w:pPr>
      <w:bookmarkStart w:id="2" w:name="_Toc33688190"/>
      <w:r>
        <w:t>Description du projet</w:t>
      </w:r>
      <w:bookmarkEnd w:id="2"/>
    </w:p>
    <w:p w:rsidR="00356667" w:rsidRDefault="00356667" w:rsidP="004C3B75">
      <w:pPr>
        <w:ind w:left="567"/>
      </w:pPr>
    </w:p>
    <w:p w:rsidR="008863C6" w:rsidRDefault="00A97717" w:rsidP="004C3B75">
      <w:pPr>
        <w:ind w:left="567"/>
      </w:pPr>
      <w:r>
        <w:t xml:space="preserve">Afin de ne pas empiéter sur le projet de fin d’année, j’ai demandé à mon chef de projet </w:t>
      </w:r>
      <w:r w:rsidR="004647F2">
        <w:t>de me donner un sujet différent mais qui est en rapport avec le choix que j’avais fait. Dès lors, je me suis vu attribué la tâche de :</w:t>
      </w:r>
    </w:p>
    <w:p w:rsidR="00A55656" w:rsidRDefault="00123EAC" w:rsidP="004C3B75">
      <w:pPr>
        <w:ind w:left="567"/>
        <w:rPr>
          <w:i/>
        </w:rPr>
      </w:pPr>
      <w:r w:rsidRPr="0031313D">
        <w:rPr>
          <w:i/>
        </w:rPr>
        <w:t>« Mettre en place un stockage SAN en iSCSI dans un environnement Linux ».</w:t>
      </w:r>
    </w:p>
    <w:p w:rsidR="00356667" w:rsidRPr="0031313D" w:rsidRDefault="00356667" w:rsidP="004C3B75">
      <w:pPr>
        <w:ind w:left="567"/>
        <w:rPr>
          <w:i/>
        </w:rPr>
      </w:pPr>
    </w:p>
    <w:p w:rsidR="000D5252" w:rsidRDefault="0031313D" w:rsidP="0051193E">
      <w:pPr>
        <w:ind w:left="567"/>
      </w:pPr>
      <w:r>
        <w:t>Ce</w:t>
      </w:r>
      <w:r w:rsidR="004578F8">
        <w:t>tte derniè</w:t>
      </w:r>
      <w:r>
        <w:t>r</w:t>
      </w:r>
      <w:r w:rsidR="004578F8">
        <w:t>e</w:t>
      </w:r>
      <w:r>
        <w:t xml:space="preserve"> a pour but </w:t>
      </w:r>
      <w:r w:rsidR="005114F7">
        <w:t xml:space="preserve">d’approfondir mon savoir avec un environnement Linux, tout en gardant un côté réseau et sécurité. </w:t>
      </w:r>
      <w:r w:rsidR="008266F0">
        <w:t>En effet, le but s</w:t>
      </w:r>
      <w:r w:rsidR="00DF1885">
        <w:t xml:space="preserve">era de créer un réseau SAN avec </w:t>
      </w:r>
      <w:r w:rsidR="008266F0">
        <w:t xml:space="preserve">deux NAS et d’en assurer la sécurité des données avec un système de redondance. </w:t>
      </w:r>
      <w:r w:rsidR="001E168E">
        <w:t>De plus, je devrais utiliser un nouveau protocole encore jamais vu, le protocole iSCSI. Nous en avions déjà entendu parlé mais nous n’</w:t>
      </w:r>
      <w:r w:rsidR="00477883">
        <w:t>av</w:t>
      </w:r>
      <w:r w:rsidR="001E168E">
        <w:t xml:space="preserve">ons jamais vu de quoi il s’agissait. </w:t>
      </w:r>
      <w:r w:rsidR="00F519CA">
        <w:t>Enfin, il faudra créer un</w:t>
      </w:r>
      <w:r w:rsidR="00B64810">
        <w:t>e</w:t>
      </w:r>
      <w:r w:rsidR="00F519CA">
        <w:t xml:space="preserve"> infrastructure sécurisée pour l’environnement du SAN.</w:t>
      </w:r>
      <w:r w:rsidR="009C191C">
        <w:t xml:space="preserve"> </w:t>
      </w:r>
    </w:p>
    <w:p w:rsidR="003113A5" w:rsidRDefault="003113A5" w:rsidP="0051193E">
      <w:pPr>
        <w:ind w:left="567"/>
      </w:pPr>
    </w:p>
    <w:p w:rsidR="0098591A" w:rsidRDefault="0098591A" w:rsidP="0098591A">
      <w:pPr>
        <w:pStyle w:val="Titre2"/>
        <w:numPr>
          <w:ilvl w:val="1"/>
          <w:numId w:val="2"/>
        </w:numPr>
      </w:pPr>
      <w:bookmarkStart w:id="3" w:name="_Toc33688191"/>
      <w:r>
        <w:t>Matériel à disposition</w:t>
      </w:r>
      <w:bookmarkEnd w:id="3"/>
    </w:p>
    <w:p w:rsidR="00356667" w:rsidRDefault="00356667" w:rsidP="003D38A8">
      <w:pPr>
        <w:ind w:left="567"/>
      </w:pPr>
    </w:p>
    <w:p w:rsidR="004F1C0E" w:rsidRDefault="00155A94" w:rsidP="003D38A8">
      <w:pPr>
        <w:ind w:left="567"/>
      </w:pPr>
      <w:r>
        <w:t xml:space="preserve">Pour </w:t>
      </w:r>
      <w:r w:rsidR="004314A9">
        <w:t>pouvoir mener à bien ce projet, nous allons avoir à disposition le matériel suivant :</w:t>
      </w:r>
    </w:p>
    <w:p w:rsidR="00971D94" w:rsidRDefault="0064047D" w:rsidP="00971D94">
      <w:pPr>
        <w:pStyle w:val="Paragraphedeliste"/>
        <w:numPr>
          <w:ilvl w:val="0"/>
          <w:numId w:val="4"/>
        </w:numPr>
      </w:pPr>
      <w:r>
        <w:t>1x Synology NAS DS413j</w:t>
      </w:r>
      <w:r w:rsidR="00177996">
        <w:t xml:space="preserve"> possédant 4 disques HDD de 1Tb</w:t>
      </w:r>
      <w:r w:rsidR="00430F34">
        <w:t>its</w:t>
      </w:r>
      <w:r w:rsidR="00BE37FA">
        <w:t xml:space="preserve"> (4Tb</w:t>
      </w:r>
      <w:r w:rsidR="00430F34">
        <w:t>its</w:t>
      </w:r>
      <w:r w:rsidR="00BE37FA">
        <w:t xml:space="preserve"> au total)</w:t>
      </w:r>
    </w:p>
    <w:p w:rsidR="005B5EE9" w:rsidRDefault="005B5EE9" w:rsidP="005B5EE9">
      <w:pPr>
        <w:pStyle w:val="Paragraphedeliste"/>
        <w:numPr>
          <w:ilvl w:val="0"/>
          <w:numId w:val="4"/>
        </w:numPr>
      </w:pPr>
      <w:r>
        <w:t>1x Synology NAS DS413j possédant 4 disques HDD de 500Mb</w:t>
      </w:r>
      <w:r w:rsidR="00430F34">
        <w:t>its</w:t>
      </w:r>
      <w:r>
        <w:t xml:space="preserve"> (</w:t>
      </w:r>
      <w:r w:rsidR="00F42E20">
        <w:t>2</w:t>
      </w:r>
      <w:r>
        <w:t>Tb</w:t>
      </w:r>
      <w:r w:rsidR="00430F34">
        <w:t>its</w:t>
      </w:r>
      <w:r>
        <w:t xml:space="preserve"> au total)</w:t>
      </w:r>
    </w:p>
    <w:p w:rsidR="005B5EE9" w:rsidRDefault="00572026" w:rsidP="00971D94">
      <w:pPr>
        <w:pStyle w:val="Paragraphedeliste"/>
        <w:numPr>
          <w:ilvl w:val="0"/>
          <w:numId w:val="4"/>
        </w:numPr>
      </w:pPr>
      <w:r>
        <w:t>2x Prises pour alimenter les NAS DS413j</w:t>
      </w:r>
    </w:p>
    <w:p w:rsidR="00B8246C" w:rsidRDefault="00B8246C" w:rsidP="00971D94">
      <w:pPr>
        <w:pStyle w:val="Paragraphedeliste"/>
        <w:numPr>
          <w:ilvl w:val="0"/>
          <w:numId w:val="4"/>
        </w:numPr>
      </w:pPr>
      <w:r w:rsidRPr="004B330D">
        <w:t>2x Switch</w:t>
      </w:r>
      <w:r w:rsidR="00961F55" w:rsidRPr="004B330D">
        <w:t xml:space="preserve"> </w:t>
      </w:r>
      <w:r w:rsidR="00777878" w:rsidRPr="004B330D">
        <w:t>Netgear GS105</w:t>
      </w:r>
      <w:r w:rsidR="00365BA4">
        <w:t xml:space="preserve"> v4</w:t>
      </w:r>
      <w:r w:rsidR="00777878" w:rsidRPr="004B330D">
        <w:t xml:space="preserve"> de 5 ports 10/100Mbits</w:t>
      </w:r>
      <w:r w:rsidR="00B97D75" w:rsidRPr="004B330D">
        <w:t xml:space="preserve"> (avec prises d’</w:t>
      </w:r>
      <w:r w:rsidR="004B330D">
        <w:t>alimentation)</w:t>
      </w:r>
    </w:p>
    <w:p w:rsidR="00097942" w:rsidRDefault="000C0CAE" w:rsidP="00971D94">
      <w:pPr>
        <w:pStyle w:val="Paragraphedeliste"/>
        <w:numPr>
          <w:ilvl w:val="0"/>
          <w:numId w:val="4"/>
        </w:numPr>
      </w:pPr>
      <w:r>
        <w:t>3x câble RJ-45 pour les connexions</w:t>
      </w:r>
    </w:p>
    <w:p w:rsidR="00330B13" w:rsidRPr="004B330D" w:rsidRDefault="00157899" w:rsidP="00971D94">
      <w:pPr>
        <w:pStyle w:val="Paragraphedeliste"/>
        <w:numPr>
          <w:ilvl w:val="0"/>
          <w:numId w:val="4"/>
        </w:numPr>
      </w:pPr>
      <w:r>
        <w:t>1x Ordinateur</w:t>
      </w:r>
      <w:r w:rsidR="00DF7684">
        <w:t xml:space="preserve"> tour</w:t>
      </w:r>
      <w:r>
        <w:t xml:space="preserve"> a</w:t>
      </w:r>
      <w:r w:rsidR="00E155F9">
        <w:t>vec un serveur virtuel Ubuntu</w:t>
      </w:r>
    </w:p>
    <w:p w:rsidR="00E33999" w:rsidRPr="004B330D" w:rsidRDefault="00E33999">
      <w:pPr>
        <w:jc w:val="left"/>
        <w:rPr>
          <w:rFonts w:eastAsiaTheme="majorEastAsia" w:cstheme="majorBidi"/>
          <w:color w:val="404040" w:themeColor="text1" w:themeTint="BF"/>
          <w:sz w:val="28"/>
          <w:szCs w:val="28"/>
        </w:rPr>
      </w:pPr>
      <w:r w:rsidRPr="004B330D">
        <w:br w:type="page"/>
      </w:r>
    </w:p>
    <w:p w:rsidR="00A47581" w:rsidRDefault="000B24C7" w:rsidP="00225B44">
      <w:pPr>
        <w:pStyle w:val="Titre2"/>
        <w:numPr>
          <w:ilvl w:val="1"/>
          <w:numId w:val="2"/>
        </w:numPr>
      </w:pPr>
      <w:bookmarkStart w:id="4" w:name="_Toc33688192"/>
      <w:r>
        <w:lastRenderedPageBreak/>
        <w:t>Planning</w:t>
      </w:r>
      <w:bookmarkEnd w:id="4"/>
    </w:p>
    <w:p w:rsidR="00225B44" w:rsidRDefault="00880B8B" w:rsidP="00225B44">
      <w:pPr>
        <w:pStyle w:val="Paragraphedeliste"/>
        <w:ind w:left="562"/>
      </w:pPr>
      <w:r>
        <w:t>Voici l</w:t>
      </w:r>
      <w:r w:rsidR="00406556">
        <w:t>e</w:t>
      </w:r>
      <w:r w:rsidR="006C59A5">
        <w:t xml:space="preserve"> planning initial généré sur </w:t>
      </w:r>
      <w:proofErr w:type="spellStart"/>
      <w:r w:rsidR="006C59A5">
        <w:t>Gi</w:t>
      </w:r>
      <w:r>
        <w:t>thub</w:t>
      </w:r>
      <w:proofErr w:type="spellEnd"/>
      <w:r>
        <w:t> :</w:t>
      </w:r>
      <w:r w:rsidR="006C59A5">
        <w:t xml:space="preserve"> </w:t>
      </w:r>
    </w:p>
    <w:p w:rsidR="006C59A5" w:rsidRDefault="006C59A5" w:rsidP="00225B44">
      <w:pPr>
        <w:pStyle w:val="Paragraphedeliste"/>
        <w:ind w:left="562"/>
      </w:pPr>
    </w:p>
    <w:p w:rsidR="006C59A5" w:rsidRDefault="009F7626" w:rsidP="00225B44">
      <w:pPr>
        <w:pStyle w:val="Paragraphedeliste"/>
        <w:ind w:left="562"/>
      </w:pPr>
      <w:r>
        <w:rPr>
          <w:noProof/>
          <w:lang w:eastAsia="fr-CH"/>
        </w:rPr>
        <w:drawing>
          <wp:inline distT="0" distB="0" distL="0" distR="0">
            <wp:extent cx="5352261" cy="4040155"/>
            <wp:effectExtent l="0" t="0" r="127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anning_initial.PNG"/>
                    <pic:cNvPicPr/>
                  </pic:nvPicPr>
                  <pic:blipFill>
                    <a:blip r:embed="rId9">
                      <a:extLst>
                        <a:ext uri="{28A0092B-C50C-407E-A947-70E740481C1C}">
                          <a14:useLocalDpi xmlns:a14="http://schemas.microsoft.com/office/drawing/2010/main" val="0"/>
                        </a:ext>
                      </a:extLst>
                    </a:blip>
                    <a:stretch>
                      <a:fillRect/>
                    </a:stretch>
                  </pic:blipFill>
                  <pic:spPr>
                    <a:xfrm>
                      <a:off x="0" y="0"/>
                      <a:ext cx="5367468" cy="4051634"/>
                    </a:xfrm>
                    <a:prstGeom prst="rect">
                      <a:avLst/>
                    </a:prstGeom>
                  </pic:spPr>
                </pic:pic>
              </a:graphicData>
            </a:graphic>
          </wp:inline>
        </w:drawing>
      </w:r>
    </w:p>
    <w:p w:rsidR="00912AEE" w:rsidRPr="00225B44" w:rsidRDefault="00912AEE" w:rsidP="00225B44">
      <w:pPr>
        <w:pStyle w:val="Paragraphedeliste"/>
        <w:ind w:left="562"/>
      </w:pPr>
    </w:p>
    <w:p w:rsidR="00A47581" w:rsidRDefault="000055E4" w:rsidP="0051193E">
      <w:pPr>
        <w:ind w:left="567"/>
      </w:pPr>
      <w:r>
        <w:t>Il est fort probable que ce planning subisse des modifications. En effet, nous ne pouvons savoir à l’avance si certaines tâches sont assez précises concernant le temps consacré. Certaines pourront être faites plus rapidement et d’autres prendront peut-être plus de temps. Ce planning subira donc des modifications au fur et à mesure de l’avancement du projet. Le</w:t>
      </w:r>
      <w:r w:rsidR="0025321E">
        <w:t>s</w:t>
      </w:r>
      <w:r>
        <w:t xml:space="preserve"> problèmes rencontrés, les solutions pour y remédier ainsi que </w:t>
      </w:r>
      <w:r w:rsidR="0025321E">
        <w:t>la modification du planning seront expliqués plus bas lorsqu</w:t>
      </w:r>
      <w:r w:rsidR="006A0E3F">
        <w:t>e cela sera nécessaire</w:t>
      </w:r>
      <w:r w:rsidR="0025321E">
        <w:t>.</w:t>
      </w:r>
    </w:p>
    <w:p w:rsidR="009F7626" w:rsidRDefault="009F7626" w:rsidP="0051193E">
      <w:pPr>
        <w:ind w:left="567"/>
      </w:pPr>
    </w:p>
    <w:p w:rsidR="0051193E" w:rsidRDefault="0051193E" w:rsidP="0051193E">
      <w:pPr>
        <w:pStyle w:val="Titre1"/>
        <w:numPr>
          <w:ilvl w:val="0"/>
          <w:numId w:val="2"/>
        </w:numPr>
        <w:ind w:left="567" w:hanging="425"/>
      </w:pPr>
      <w:bookmarkStart w:id="5" w:name="_Toc33688193"/>
      <w:r>
        <w:t>SAN</w:t>
      </w:r>
      <w:r w:rsidR="00F6628E">
        <w:t xml:space="preserve"> et NAS</w:t>
      </w:r>
      <w:bookmarkEnd w:id="5"/>
    </w:p>
    <w:p w:rsidR="0051193E" w:rsidRDefault="008C7D42" w:rsidP="0051193E">
      <w:pPr>
        <w:ind w:left="567"/>
      </w:pPr>
      <w:r>
        <w:t xml:space="preserve">Tout d’abord, avant de se lancer sur ce qu’est le protocole iSCSI, il va falloir comprendre dans quel but nous allons l’utiliser. </w:t>
      </w:r>
    </w:p>
    <w:p w:rsidR="00EE0D38" w:rsidRDefault="00EE0D38" w:rsidP="0051193E">
      <w:pPr>
        <w:ind w:left="567"/>
      </w:pPr>
      <w:r>
        <w:t xml:space="preserve">Dans notre petit réseau, nous voulons créer ce qui s’appelle un SAN ou Storage Area Network. </w:t>
      </w:r>
      <w:r w:rsidR="003B4CE0">
        <w:t xml:space="preserve">Ce SAN, sera créé avec l’aide de deux NAS ou Network </w:t>
      </w:r>
      <w:proofErr w:type="spellStart"/>
      <w:r w:rsidR="003B4CE0">
        <w:t>Attached</w:t>
      </w:r>
      <w:proofErr w:type="spellEnd"/>
      <w:r w:rsidR="003B4CE0">
        <w:t xml:space="preserve"> Storage. </w:t>
      </w:r>
      <w:r w:rsidR="00F6628E">
        <w:t>Ce sont deux solutions de stockage en réseau, cependant</w:t>
      </w:r>
      <w:r w:rsidR="00555D42">
        <w:t xml:space="preserve"> elles diffèrent quant</w:t>
      </w:r>
      <w:r w:rsidR="005A2828">
        <w:t xml:space="preserve"> à l’utilisation.</w:t>
      </w:r>
      <w:r w:rsidR="00E553FC">
        <w:t xml:space="preserve"> En effet, </w:t>
      </w:r>
      <w:r w:rsidR="00BB1A04">
        <w:t xml:space="preserve">alors que </w:t>
      </w:r>
      <w:r w:rsidR="00F64C63">
        <w:t xml:space="preserve">le NAS va offrir un stockage sur de simples fichiers le SAN, lui, va offrir </w:t>
      </w:r>
      <w:r w:rsidR="006314C3">
        <w:t>un</w:t>
      </w:r>
      <w:r w:rsidR="00F64C63">
        <w:t xml:space="preserve"> stockage sur un bloc de disque. </w:t>
      </w:r>
      <w:r w:rsidR="00061AC5">
        <w:t xml:space="preserve">Les protocoles sont notamment différents, </w:t>
      </w:r>
      <w:r w:rsidR="007D2128">
        <w:t xml:space="preserve">le </w:t>
      </w:r>
      <w:r w:rsidR="00341F35">
        <w:t>S</w:t>
      </w:r>
      <w:r w:rsidR="00473FAB">
        <w:t xml:space="preserve">AN va utiliser </w:t>
      </w:r>
      <w:r w:rsidR="00473FAB" w:rsidRPr="00473FAB">
        <w:t>SCSI, Fibre Channel ou SATA</w:t>
      </w:r>
      <w:r w:rsidR="00341F35">
        <w:t xml:space="preserve"> alors que</w:t>
      </w:r>
      <w:r w:rsidR="007D2128">
        <w:t xml:space="preserve"> le</w:t>
      </w:r>
      <w:r w:rsidR="00341F35">
        <w:t xml:space="preserve"> NAS va utiliser </w:t>
      </w:r>
      <w:r w:rsidR="00473FAB">
        <w:t xml:space="preserve">un </w:t>
      </w:r>
      <w:r w:rsidR="00473FAB" w:rsidRPr="00473FAB">
        <w:t>Serveur de fichiers, NFS ou CIFS.</w:t>
      </w:r>
      <w:r w:rsidR="00824E55">
        <w:t xml:space="preserve"> </w:t>
      </w:r>
      <w:r w:rsidR="00F940DE">
        <w:t>A noter qu’une</w:t>
      </w:r>
      <w:r w:rsidR="00093D04">
        <w:t xml:space="preserve"> infrastructure SAN sera plus coûteuse</w:t>
      </w:r>
      <w:r w:rsidR="00F940DE">
        <w:t xml:space="preserve"> et plus complexe à installer</w:t>
      </w:r>
      <w:r w:rsidR="00093D04">
        <w:t xml:space="preserve"> </w:t>
      </w:r>
      <w:r w:rsidR="007E71C5">
        <w:t>contrairement à son homologue, un</w:t>
      </w:r>
      <w:r w:rsidR="00093D04">
        <w:t xml:space="preserve"> NAS</w:t>
      </w:r>
      <w:r w:rsidR="007E71C5">
        <w:t>, dont l’infrastructure sera moins coûteuse et complexe</w:t>
      </w:r>
      <w:r w:rsidR="00093D04">
        <w:t>.</w:t>
      </w:r>
    </w:p>
    <w:p w:rsidR="009C7238" w:rsidRDefault="008C187B" w:rsidP="0051193E">
      <w:pPr>
        <w:ind w:left="567"/>
      </w:pPr>
      <w:r>
        <w:t>Nous n’allons pas plus nous étendre sur la technologie NAS. Par contre, comme nous allons utiliser la technologie SAN, voici de plus amples explications.</w:t>
      </w:r>
    </w:p>
    <w:p w:rsidR="00FC1818" w:rsidRDefault="00AF1F24" w:rsidP="0051193E">
      <w:pPr>
        <w:ind w:left="567"/>
      </w:pPr>
      <w:r>
        <w:lastRenderedPageBreak/>
        <w:t>Comme vous avez pu le lire, SAN utilise SCSI</w:t>
      </w:r>
      <w:r w:rsidR="00853178">
        <w:t>. Ce protocole a été amélioré pour donner deux protocoles plus puissants :</w:t>
      </w:r>
      <w:r w:rsidR="00A13A49">
        <w:t xml:space="preserve"> Fi</w:t>
      </w:r>
      <w:r w:rsidR="00853178">
        <w:t>b</w:t>
      </w:r>
      <w:r w:rsidR="007E2427">
        <w:t>re</w:t>
      </w:r>
      <w:r w:rsidR="00853178">
        <w:t xml:space="preserve"> Channel et iSCSI</w:t>
      </w:r>
      <w:r w:rsidR="00A3531C">
        <w:t xml:space="preserve"> (que nous </w:t>
      </w:r>
      <w:r w:rsidR="001E3ABF">
        <w:t>expliquerons</w:t>
      </w:r>
      <w:r w:rsidR="00A3531C">
        <w:t xml:space="preserve"> plus tard)</w:t>
      </w:r>
      <w:r w:rsidR="00853178">
        <w:t>.</w:t>
      </w:r>
      <w:r w:rsidR="007B06F3">
        <w:t xml:space="preserve"> </w:t>
      </w:r>
      <w:r w:rsidR="0066713B">
        <w:t>Ces dernier</w:t>
      </w:r>
      <w:r w:rsidR="007B7243">
        <w:t>s</w:t>
      </w:r>
      <w:r w:rsidR="0066713B">
        <w:t xml:space="preserve"> permettent des débits plus puissants et</w:t>
      </w:r>
      <w:r w:rsidR="00405F49">
        <w:t xml:space="preserve"> sur de plus longues distances.</w:t>
      </w:r>
      <w:r w:rsidR="0041481F">
        <w:t xml:space="preserve"> </w:t>
      </w:r>
      <w:r w:rsidR="00631658">
        <w:t>Nous pourrons alors connecter plus d’appareils sur le SAN</w:t>
      </w:r>
      <w:r w:rsidR="00B9709D">
        <w:t xml:space="preserve"> et ils auront tous accès aux différents disques.</w:t>
      </w:r>
    </w:p>
    <w:p w:rsidR="00F15A92" w:rsidRDefault="00F15A92" w:rsidP="0051193E">
      <w:pPr>
        <w:ind w:left="567"/>
      </w:pPr>
      <w:r>
        <w:t>Voici un schéma plus explicatif :</w:t>
      </w:r>
    </w:p>
    <w:p w:rsidR="003140DC" w:rsidRDefault="003140DC" w:rsidP="0051193E">
      <w:pPr>
        <w:ind w:left="567"/>
      </w:pPr>
    </w:p>
    <w:p w:rsidR="00C27B76" w:rsidRPr="0051193E" w:rsidRDefault="00A83A97" w:rsidP="00C860E6">
      <w:pPr>
        <w:ind w:left="567"/>
        <w:jc w:val="center"/>
      </w:pPr>
      <w:r>
        <w:rPr>
          <w:noProof/>
          <w:lang w:eastAsia="fr-CH"/>
        </w:rPr>
        <w:drawing>
          <wp:inline distT="0" distB="0" distL="0" distR="0">
            <wp:extent cx="5760720" cy="393573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N_schém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935730"/>
                    </a:xfrm>
                    <a:prstGeom prst="rect">
                      <a:avLst/>
                    </a:prstGeom>
                  </pic:spPr>
                </pic:pic>
              </a:graphicData>
            </a:graphic>
          </wp:inline>
        </w:drawing>
      </w:r>
    </w:p>
    <w:p w:rsidR="003140DC" w:rsidRDefault="003140DC" w:rsidP="004C3B75">
      <w:pPr>
        <w:ind w:left="567"/>
      </w:pPr>
    </w:p>
    <w:p w:rsidR="00E27343" w:rsidRDefault="00005E02" w:rsidP="004C3B75">
      <w:pPr>
        <w:ind w:left="567"/>
      </w:pPr>
      <w:r>
        <w:t>Comme vous pouvez le voir, nous retrouvons notre SAN relié à un switch, lui-même relié à des utilisateurs et des iSCSI initiateur</w:t>
      </w:r>
      <w:r w:rsidR="00760100">
        <w:t>s.</w:t>
      </w:r>
      <w:r w:rsidR="00DD0193">
        <w:t xml:space="preserve"> Ici, notre SAN n’est pas protégé, mais il sert d’espace disque de stockage où tout le monde à accès.</w:t>
      </w:r>
    </w:p>
    <w:p w:rsidR="001509A9" w:rsidRPr="008863C6" w:rsidRDefault="001509A9" w:rsidP="004C3B75">
      <w:pPr>
        <w:ind w:left="567"/>
      </w:pPr>
    </w:p>
    <w:p w:rsidR="00F2250F" w:rsidRDefault="00F2250F">
      <w:pPr>
        <w:jc w:val="left"/>
        <w:rPr>
          <w:rFonts w:eastAsiaTheme="majorEastAsia" w:cstheme="majorBidi"/>
          <w:color w:val="2E74B5" w:themeColor="accent1" w:themeShade="BF"/>
          <w:sz w:val="32"/>
          <w:szCs w:val="32"/>
        </w:rPr>
      </w:pPr>
      <w:r>
        <w:br w:type="page"/>
      </w:r>
    </w:p>
    <w:p w:rsidR="00012D4A" w:rsidRPr="00C63E7D" w:rsidRDefault="00552D34" w:rsidP="008C7D42">
      <w:pPr>
        <w:pStyle w:val="Titre1"/>
        <w:numPr>
          <w:ilvl w:val="0"/>
          <w:numId w:val="2"/>
        </w:numPr>
        <w:ind w:left="567" w:hanging="425"/>
      </w:pPr>
      <w:bookmarkStart w:id="6" w:name="_Toc33688194"/>
      <w:r>
        <w:lastRenderedPageBreak/>
        <w:t>Protocole iSCSI</w:t>
      </w:r>
      <w:bookmarkEnd w:id="6"/>
    </w:p>
    <w:p w:rsidR="003F76E5" w:rsidRPr="003F76E5" w:rsidRDefault="00C83148" w:rsidP="003F76E5">
      <w:pPr>
        <w:pStyle w:val="Paragraphedeliste"/>
        <w:numPr>
          <w:ilvl w:val="1"/>
          <w:numId w:val="2"/>
        </w:numPr>
        <w:rPr>
          <w:rFonts w:asciiTheme="majorHAnsi" w:eastAsiaTheme="majorEastAsia" w:hAnsiTheme="majorHAnsi" w:cstheme="majorBidi"/>
          <w:color w:val="404040" w:themeColor="text1" w:themeTint="BF"/>
          <w:sz w:val="28"/>
          <w:szCs w:val="28"/>
        </w:rPr>
      </w:pPr>
      <w:bookmarkStart w:id="7" w:name="_Toc33688195"/>
      <w:r w:rsidRPr="003F76E5">
        <w:rPr>
          <w:rStyle w:val="Titre2Car"/>
        </w:rPr>
        <w:t>Comment fonc</w:t>
      </w:r>
      <w:r w:rsidR="00F27C0F">
        <w:rPr>
          <w:rStyle w:val="Titre2Car"/>
        </w:rPr>
        <w:t>tionne</w:t>
      </w:r>
      <w:r w:rsidR="0096648E">
        <w:rPr>
          <w:rStyle w:val="Titre2Car"/>
        </w:rPr>
        <w:t>-t-il</w:t>
      </w:r>
      <w:bookmarkEnd w:id="7"/>
    </w:p>
    <w:p w:rsidR="00CF6366" w:rsidRDefault="00CF6366" w:rsidP="004061E9">
      <w:pPr>
        <w:ind w:left="567"/>
      </w:pPr>
    </w:p>
    <w:p w:rsidR="00DC5C0F" w:rsidRDefault="003D6466" w:rsidP="004061E9">
      <w:pPr>
        <w:ind w:left="567"/>
      </w:pPr>
      <w:r>
        <w:t>Le protocole iSCSI</w:t>
      </w:r>
      <w:r w:rsidR="004C57CE">
        <w:t xml:space="preserve"> ou </w:t>
      </w:r>
      <w:r w:rsidR="003F60D7">
        <w:t>internet Small Computer System Interface</w:t>
      </w:r>
      <w:r>
        <w:t xml:space="preserve"> est u</w:t>
      </w:r>
      <w:r w:rsidR="004C57CE">
        <w:t>n protocole</w:t>
      </w:r>
      <w:r w:rsidR="00FF3915">
        <w:t xml:space="preserve"> init</w:t>
      </w:r>
      <w:r w:rsidR="001C12E6">
        <w:t>i</w:t>
      </w:r>
      <w:r w:rsidR="00FF3915">
        <w:t xml:space="preserve">é en 1990 et lancé sur le marché </w:t>
      </w:r>
      <w:r w:rsidR="005E654D">
        <w:t>en 1998</w:t>
      </w:r>
      <w:r w:rsidR="004C57CE">
        <w:t xml:space="preserve">. </w:t>
      </w:r>
      <w:r w:rsidR="00483842">
        <w:t>Il a pour</w:t>
      </w:r>
      <w:r w:rsidR="00670303">
        <w:t xml:space="preserve"> but de </w:t>
      </w:r>
      <w:r w:rsidR="00F32838">
        <w:t xml:space="preserve">relier des installations de stockage de données. </w:t>
      </w:r>
      <w:r w:rsidR="00F41A06">
        <w:t>Il va facilite</w:t>
      </w:r>
      <w:r w:rsidR="00B5261D">
        <w:t>r le transport des données sur un LAN ou un WAN</w:t>
      </w:r>
      <w:r w:rsidR="00F41A06">
        <w:t xml:space="preserve"> </w:t>
      </w:r>
      <w:r w:rsidR="008308D0">
        <w:t>en</w:t>
      </w:r>
      <w:r w:rsidR="00F41A06">
        <w:t xml:space="preserve"> utilisant les réseaux IP</w:t>
      </w:r>
      <w:r w:rsidR="00817235">
        <w:t xml:space="preserve"> sur de c</w:t>
      </w:r>
      <w:r w:rsidR="00D82801">
        <w:t>ourtes</w:t>
      </w:r>
      <w:r w:rsidR="00817235">
        <w:t xml:space="preserve"> ou longues</w:t>
      </w:r>
      <w:r w:rsidR="00D82801">
        <w:t xml:space="preserve"> </w:t>
      </w:r>
      <w:r w:rsidR="004D134E">
        <w:t>distances</w:t>
      </w:r>
      <w:r w:rsidR="00F41A06">
        <w:t>.</w:t>
      </w:r>
    </w:p>
    <w:p w:rsidR="00CF6366" w:rsidRDefault="00CF6366" w:rsidP="004061E9">
      <w:pPr>
        <w:ind w:left="567"/>
      </w:pPr>
    </w:p>
    <w:p w:rsidR="00296B28" w:rsidRDefault="002A7D7A" w:rsidP="004061E9">
      <w:pPr>
        <w:ind w:left="567"/>
      </w:pPr>
      <w:r>
        <w:t>Le fonctionnement est très simple, le client (appelé initiateur), va envoyer une commande SCSI</w:t>
      </w:r>
      <w:r w:rsidR="00612F97">
        <w:t xml:space="preserve"> sur des périphérique</w:t>
      </w:r>
      <w:r w:rsidR="00C635BC">
        <w:t>s</w:t>
      </w:r>
      <w:r w:rsidR="00612F97">
        <w:t xml:space="preserve"> de stockage</w:t>
      </w:r>
      <w:r w:rsidR="000705B6">
        <w:t xml:space="preserve"> utilisant</w:t>
      </w:r>
      <w:r w:rsidR="00612F97">
        <w:t xml:space="preserve"> </w:t>
      </w:r>
      <w:r w:rsidR="000705B6">
        <w:t>i</w:t>
      </w:r>
      <w:r w:rsidR="00612F97">
        <w:t>SCSI (appelés cibles)</w:t>
      </w:r>
      <w:r w:rsidR="00464894">
        <w:t xml:space="preserve"> qui peuvent se trouver en local ou</w:t>
      </w:r>
      <w:r w:rsidR="00CC5547">
        <w:t xml:space="preserve"> sur des serveurs distants</w:t>
      </w:r>
      <w:r w:rsidR="000138DD">
        <w:t xml:space="preserve"> </w:t>
      </w:r>
      <w:r w:rsidR="00AA0DC7">
        <w:t>(</w:t>
      </w:r>
      <w:r w:rsidR="000138DD">
        <w:t>appelés SAN</w:t>
      </w:r>
      <w:r w:rsidR="00AA0DC7">
        <w:t>)</w:t>
      </w:r>
      <w:r w:rsidR="000138DD">
        <w:t>, qui rassemblent les ressources de stockages en un point unique</w:t>
      </w:r>
      <w:r w:rsidR="005B658B">
        <w:t xml:space="preserve"> et offre un </w:t>
      </w:r>
      <w:r w:rsidR="0061053D">
        <w:t>disque atteignable pour les clients contenant des fichiers</w:t>
      </w:r>
      <w:r w:rsidR="000138DD">
        <w:t xml:space="preserve">. </w:t>
      </w:r>
      <w:r w:rsidR="00AF4A94">
        <w:t>Une fois que la commande a atteint la cible, cette dernière va la récupérer,</w:t>
      </w:r>
      <w:r w:rsidR="00945CBF">
        <w:t xml:space="preserve"> la lire,</w:t>
      </w:r>
      <w:r w:rsidR="00AF4A94">
        <w:t xml:space="preserve"> </w:t>
      </w:r>
      <w:r w:rsidR="001E1E89">
        <w:t>récupérer les informations</w:t>
      </w:r>
      <w:r w:rsidR="00AF4A94">
        <w:t xml:space="preserve"> et</w:t>
      </w:r>
      <w:r w:rsidR="001E1E89">
        <w:t xml:space="preserve"> pour finir</w:t>
      </w:r>
      <w:r w:rsidR="00AF4A94">
        <w:t xml:space="preserve"> envoyer une réponse à l’init</w:t>
      </w:r>
      <w:r w:rsidR="00B63F0B">
        <w:t>i</w:t>
      </w:r>
      <w:r w:rsidR="00AF4A94">
        <w:t>ateur.</w:t>
      </w:r>
    </w:p>
    <w:p w:rsidR="00CF6366" w:rsidRDefault="00CF6366" w:rsidP="004061E9">
      <w:pPr>
        <w:ind w:left="567"/>
      </w:pPr>
    </w:p>
    <w:p w:rsidR="00502223" w:rsidRDefault="00502223" w:rsidP="004061E9">
      <w:pPr>
        <w:ind w:left="567"/>
      </w:pPr>
      <w:r>
        <w:t xml:space="preserve">Dans le cadre de notre projet, nous allons </w:t>
      </w:r>
      <w:r w:rsidR="00A03C98">
        <w:t>créer un SAN sur un LAN. Il ne sera atteignable que sur le réseau et non pas l’extérieur (cf. WAN).</w:t>
      </w:r>
      <w:r w:rsidR="0015506C">
        <w:t xml:space="preserve"> Un schéma logique du réseau sera présenté plus tard.</w:t>
      </w:r>
    </w:p>
    <w:p w:rsidR="00502223" w:rsidRDefault="00502223" w:rsidP="00502223"/>
    <w:p w:rsidR="000C34D0" w:rsidRDefault="00240D4A" w:rsidP="00240D4A">
      <w:pPr>
        <w:pStyle w:val="Titre2"/>
        <w:numPr>
          <w:ilvl w:val="1"/>
          <w:numId w:val="2"/>
        </w:numPr>
      </w:pPr>
      <w:bookmarkStart w:id="8" w:name="_Toc33688196"/>
      <w:r>
        <w:t>L’</w:t>
      </w:r>
      <w:r w:rsidR="00F27C0F">
        <w:t>encapsulation</w:t>
      </w:r>
      <w:bookmarkEnd w:id="8"/>
    </w:p>
    <w:p w:rsidR="00356667" w:rsidRDefault="00356667" w:rsidP="00240D4A">
      <w:pPr>
        <w:pStyle w:val="Paragraphedeliste"/>
        <w:ind w:left="562"/>
      </w:pPr>
    </w:p>
    <w:p w:rsidR="00240D4A" w:rsidRDefault="00795927" w:rsidP="00240D4A">
      <w:pPr>
        <w:pStyle w:val="Paragraphedeliste"/>
        <w:ind w:left="562"/>
      </w:pPr>
      <w:r>
        <w:t>Voici un</w:t>
      </w:r>
      <w:r w:rsidR="0047225E">
        <w:t>e</w:t>
      </w:r>
      <w:r>
        <w:t xml:space="preserve"> image montrant une encapsulation </w:t>
      </w:r>
      <w:r w:rsidR="00DF05A0">
        <w:t>d’un fragment</w:t>
      </w:r>
      <w:r>
        <w:t xml:space="preserve"> iSCSI :</w:t>
      </w:r>
    </w:p>
    <w:p w:rsidR="00705CEC" w:rsidRDefault="00705CEC" w:rsidP="00240D4A">
      <w:pPr>
        <w:pStyle w:val="Paragraphedeliste"/>
        <w:ind w:left="562"/>
      </w:pPr>
    </w:p>
    <w:p w:rsidR="007E6EFC" w:rsidRDefault="00391128" w:rsidP="00C860E6">
      <w:pPr>
        <w:pStyle w:val="Paragraphedeliste"/>
        <w:ind w:left="562"/>
        <w:jc w:val="center"/>
      </w:pPr>
      <w:r>
        <w:rPr>
          <w:noProof/>
          <w:lang w:eastAsia="fr-CH"/>
        </w:rPr>
        <w:drawing>
          <wp:inline distT="0" distB="0" distL="0" distR="0">
            <wp:extent cx="5411755" cy="835147"/>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capsulation_iscsi.PNG"/>
                    <pic:cNvPicPr/>
                  </pic:nvPicPr>
                  <pic:blipFill>
                    <a:blip r:embed="rId11">
                      <a:extLst>
                        <a:ext uri="{28A0092B-C50C-407E-A947-70E740481C1C}">
                          <a14:useLocalDpi xmlns:a14="http://schemas.microsoft.com/office/drawing/2010/main" val="0"/>
                        </a:ext>
                      </a:extLst>
                    </a:blip>
                    <a:stretch>
                      <a:fillRect/>
                    </a:stretch>
                  </pic:blipFill>
                  <pic:spPr>
                    <a:xfrm>
                      <a:off x="0" y="0"/>
                      <a:ext cx="5440796" cy="839629"/>
                    </a:xfrm>
                    <a:prstGeom prst="rect">
                      <a:avLst/>
                    </a:prstGeom>
                  </pic:spPr>
                </pic:pic>
              </a:graphicData>
            </a:graphic>
          </wp:inline>
        </w:drawing>
      </w:r>
    </w:p>
    <w:p w:rsidR="00391128" w:rsidRDefault="00391128" w:rsidP="00240D4A">
      <w:pPr>
        <w:pStyle w:val="Paragraphedeliste"/>
        <w:ind w:left="562"/>
      </w:pPr>
    </w:p>
    <w:p w:rsidR="00705CEC" w:rsidRDefault="004D011A" w:rsidP="00240D4A">
      <w:pPr>
        <w:pStyle w:val="Paragraphedeliste"/>
        <w:ind w:left="562"/>
      </w:pPr>
      <w:r>
        <w:t xml:space="preserve">On constate donc que c’est comme une encapsulation commune du modèle </w:t>
      </w:r>
      <w:r w:rsidR="00BE5778">
        <w:t xml:space="preserve">TCP/IP, à l’exception d’iSCSI qui vient se loger </w:t>
      </w:r>
      <w:r w:rsidR="00024AD7">
        <w:t>avant</w:t>
      </w:r>
      <w:r w:rsidR="00BE5778">
        <w:t xml:space="preserve"> le segm</w:t>
      </w:r>
      <w:r w:rsidR="00F47731">
        <w:t>ent TCP de la couche protocole (ici, la couche application avec les données est omise).</w:t>
      </w:r>
    </w:p>
    <w:p w:rsidR="00A46F40" w:rsidRDefault="00A46F40" w:rsidP="00240D4A">
      <w:pPr>
        <w:pStyle w:val="Paragraphedeliste"/>
        <w:ind w:left="562"/>
      </w:pPr>
    </w:p>
    <w:p w:rsidR="00A46F40" w:rsidRDefault="004F316F" w:rsidP="00240D4A">
      <w:pPr>
        <w:pStyle w:val="Paragraphedeliste"/>
        <w:ind w:left="562"/>
      </w:pPr>
      <w:r>
        <w:t xml:space="preserve">Dans l’ordre </w:t>
      </w:r>
      <w:r w:rsidR="006A3F00">
        <w:t xml:space="preserve">d’encapsulation, </w:t>
      </w:r>
      <w:r>
        <w:t>nous avons :</w:t>
      </w:r>
    </w:p>
    <w:p w:rsidR="00C3775B" w:rsidRDefault="00C3775B" w:rsidP="00240D4A">
      <w:pPr>
        <w:pStyle w:val="Paragraphedeliste"/>
        <w:ind w:left="562"/>
      </w:pPr>
    </w:p>
    <w:p w:rsidR="00DC7117" w:rsidRDefault="0081583F" w:rsidP="00DC7117">
      <w:pPr>
        <w:pStyle w:val="Paragraphedeliste"/>
        <w:numPr>
          <w:ilvl w:val="0"/>
          <w:numId w:val="3"/>
        </w:numPr>
      </w:pPr>
      <w:r>
        <w:t xml:space="preserve">iSCSI </w:t>
      </w:r>
      <w:r w:rsidR="00DA37C9">
        <w:t>qui va fournir les instructions d’ordre</w:t>
      </w:r>
      <w:r w:rsidR="00E264FA">
        <w:t xml:space="preserve"> et de control avec les commandes SCSI et si besoin est, des données su</w:t>
      </w:r>
      <w:r w:rsidR="00D56072">
        <w:t>p</w:t>
      </w:r>
      <w:r w:rsidR="00E264FA">
        <w:t>plémentaires.</w:t>
      </w:r>
    </w:p>
    <w:p w:rsidR="00D56072" w:rsidRDefault="00423430" w:rsidP="00DC7117">
      <w:pPr>
        <w:pStyle w:val="Paragraphedeliste"/>
        <w:numPr>
          <w:ilvl w:val="0"/>
          <w:numId w:val="3"/>
        </w:numPr>
      </w:pPr>
      <w:r>
        <w:t>iSCSI mis dans un segment avec le protocole TCP (</w:t>
      </w:r>
      <w:r w:rsidR="00891ADA">
        <w:t>Transmission C</w:t>
      </w:r>
      <w:r w:rsidR="00746100">
        <w:t>ontrol</w:t>
      </w:r>
      <w:r w:rsidR="00891ADA">
        <w:t xml:space="preserve"> P</w:t>
      </w:r>
      <w:r>
        <w:t>rotocol)</w:t>
      </w:r>
      <w:r w:rsidR="001F7E35">
        <w:t xml:space="preserve"> qui va permettre un envoi </w:t>
      </w:r>
      <w:r w:rsidR="00C9711F">
        <w:t>sûr du segment gr</w:t>
      </w:r>
      <w:r w:rsidR="007316FE">
        <w:t xml:space="preserve">âce à son </w:t>
      </w:r>
      <w:r w:rsidR="00655CF5">
        <w:t>protocole</w:t>
      </w:r>
      <w:r w:rsidR="007316FE">
        <w:t xml:space="preserve"> de </w:t>
      </w:r>
      <w:r w:rsidR="00C9711F">
        <w:t>vérification.</w:t>
      </w:r>
    </w:p>
    <w:p w:rsidR="00F94855" w:rsidRDefault="00F94855" w:rsidP="00DC7117">
      <w:pPr>
        <w:pStyle w:val="Paragraphedeliste"/>
        <w:numPr>
          <w:ilvl w:val="0"/>
          <w:numId w:val="3"/>
        </w:numPr>
      </w:pPr>
      <w:r>
        <w:t>Le segment est ensuite englobé dans un paquet IP, qui va permettre les échanges à distance avec d’autres protocoles à l’intérieur, notamment la possibilité d’une fragmentation du paquet si le flux doit être restreint</w:t>
      </w:r>
      <w:r w:rsidR="003D248C">
        <w:t xml:space="preserve"> ou encore le Time to Live pour que le paquet n’encombre pas le réseau</w:t>
      </w:r>
      <w:r>
        <w:t>.</w:t>
      </w:r>
    </w:p>
    <w:p w:rsidR="00F94855" w:rsidRDefault="003A3848" w:rsidP="00DC7117">
      <w:pPr>
        <w:pStyle w:val="Paragraphedeliste"/>
        <w:numPr>
          <w:ilvl w:val="0"/>
          <w:numId w:val="3"/>
        </w:numPr>
      </w:pPr>
      <w:r>
        <w:t xml:space="preserve">Et pour finir le tout s’encapsule dans une trame Ethernet, qui elle, contiendra les adresses MAC pour l’échange de données sur un LAN. </w:t>
      </w:r>
      <w:r w:rsidR="00B24800">
        <w:t>A noter que cette trame contient un en-t</w:t>
      </w:r>
      <w:r w:rsidR="00FD33F4">
        <w:t xml:space="preserve">ête avec les informations habituelles comme le préambule, le SFD </w:t>
      </w:r>
      <w:r w:rsidR="00FD33F4">
        <w:lastRenderedPageBreak/>
        <w:t xml:space="preserve">(Start of Frame </w:t>
      </w:r>
      <w:proofErr w:type="spellStart"/>
      <w:r w:rsidR="00FD33F4">
        <w:t>Delimiter</w:t>
      </w:r>
      <w:proofErr w:type="spellEnd"/>
      <w:r w:rsidR="00FD33F4">
        <w:t>), …</w:t>
      </w:r>
      <w:r w:rsidR="00663865">
        <w:t xml:space="preserve"> </w:t>
      </w:r>
      <w:r w:rsidR="00D009D4">
        <w:t xml:space="preserve">et une queue de bande (ou FCS, </w:t>
      </w:r>
      <w:r w:rsidR="00FB1765">
        <w:t xml:space="preserve">Frame Check </w:t>
      </w:r>
      <w:proofErr w:type="spellStart"/>
      <w:r w:rsidR="00FB1765">
        <w:t>S</w:t>
      </w:r>
      <w:r w:rsidR="00D009D4">
        <w:t>equence</w:t>
      </w:r>
      <w:proofErr w:type="spellEnd"/>
      <w:r w:rsidR="00D009D4">
        <w:t>)</w:t>
      </w:r>
      <w:r w:rsidR="00723AFB">
        <w:t xml:space="preserve"> qui permet la vérification de la trame.</w:t>
      </w:r>
    </w:p>
    <w:p w:rsidR="006875CD" w:rsidRDefault="006875CD" w:rsidP="006875CD">
      <w:pPr>
        <w:ind w:left="562"/>
      </w:pPr>
      <w:r>
        <w:t>Une fois tout cela encapsulé, la trame est prêt</w:t>
      </w:r>
      <w:r w:rsidR="00095B3D">
        <w:t>e</w:t>
      </w:r>
      <w:r>
        <w:t xml:space="preserve"> à être envoyée en bit sur le réseau physique.</w:t>
      </w:r>
    </w:p>
    <w:p w:rsidR="00223D35" w:rsidRDefault="00223D35" w:rsidP="006842B6">
      <w:pPr>
        <w:rPr>
          <w:rFonts w:eastAsiaTheme="majorEastAsia"/>
        </w:rPr>
      </w:pPr>
    </w:p>
    <w:p w:rsidR="00E34ED9" w:rsidRDefault="00D67E2E" w:rsidP="00FF7A0B">
      <w:pPr>
        <w:pStyle w:val="Titre2"/>
        <w:numPr>
          <w:ilvl w:val="1"/>
          <w:numId w:val="2"/>
        </w:numPr>
      </w:pPr>
      <w:bookmarkStart w:id="9" w:name="_Toc33688197"/>
      <w:r>
        <w:t>L</w:t>
      </w:r>
      <w:r w:rsidR="00F27C0F">
        <w:t>es couches</w:t>
      </w:r>
      <w:bookmarkEnd w:id="9"/>
    </w:p>
    <w:p w:rsidR="00356667" w:rsidRDefault="00356667" w:rsidP="00FF7A0B">
      <w:pPr>
        <w:pStyle w:val="Paragraphedeliste"/>
        <w:ind w:left="562"/>
      </w:pPr>
    </w:p>
    <w:p w:rsidR="00FF7A0B" w:rsidRDefault="006A6EEC" w:rsidP="00FF7A0B">
      <w:pPr>
        <w:pStyle w:val="Paragraphedeliste"/>
        <w:ind w:left="562"/>
      </w:pPr>
      <w:r>
        <w:t>Voici une image montrant les différentes couches d’iSCSI :</w:t>
      </w:r>
    </w:p>
    <w:p w:rsidR="00FF4E59" w:rsidRDefault="00FF4E59" w:rsidP="00FF7A0B">
      <w:pPr>
        <w:pStyle w:val="Paragraphedeliste"/>
        <w:ind w:left="562"/>
      </w:pPr>
    </w:p>
    <w:p w:rsidR="00FF4E59" w:rsidRDefault="003A2130" w:rsidP="00FF7A0B">
      <w:pPr>
        <w:pStyle w:val="Paragraphedeliste"/>
        <w:ind w:left="562"/>
      </w:pPr>
      <w:r>
        <w:rPr>
          <w:noProof/>
          <w:lang w:eastAsia="fr-CH"/>
        </w:rPr>
        <w:drawing>
          <wp:inline distT="0" distB="0" distL="0" distR="0">
            <wp:extent cx="5383833" cy="3732245"/>
            <wp:effectExtent l="0" t="0" r="762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yers_iscsi.PNG"/>
                    <pic:cNvPicPr/>
                  </pic:nvPicPr>
                  <pic:blipFill>
                    <a:blip r:embed="rId12">
                      <a:extLst>
                        <a:ext uri="{28A0092B-C50C-407E-A947-70E740481C1C}">
                          <a14:useLocalDpi xmlns:a14="http://schemas.microsoft.com/office/drawing/2010/main" val="0"/>
                        </a:ext>
                      </a:extLst>
                    </a:blip>
                    <a:stretch>
                      <a:fillRect/>
                    </a:stretch>
                  </pic:blipFill>
                  <pic:spPr>
                    <a:xfrm>
                      <a:off x="0" y="0"/>
                      <a:ext cx="5395823" cy="3740557"/>
                    </a:xfrm>
                    <a:prstGeom prst="rect">
                      <a:avLst/>
                    </a:prstGeom>
                  </pic:spPr>
                </pic:pic>
              </a:graphicData>
            </a:graphic>
          </wp:inline>
        </w:drawing>
      </w:r>
    </w:p>
    <w:p w:rsidR="003A2130" w:rsidRDefault="003A2130" w:rsidP="00FF7A0B">
      <w:pPr>
        <w:pStyle w:val="Paragraphedeliste"/>
        <w:ind w:left="562"/>
      </w:pPr>
    </w:p>
    <w:p w:rsidR="003A2130" w:rsidRDefault="0029390E" w:rsidP="00046BDE">
      <w:pPr>
        <w:ind w:left="567"/>
      </w:pPr>
      <w:r>
        <w:t>Comme vous pouvez le voir, ici nous retrouvons notre encapsulation pas à pas, mais cette fois, avec une vue des différentes couches du protocole TCP/IP</w:t>
      </w:r>
      <w:r w:rsidR="004F703A">
        <w:t xml:space="preserve">. </w:t>
      </w:r>
      <w:r w:rsidR="00004730">
        <w:t>Il y a notamment la couche application qui a été omise lors de l’explication du sous chapitre précèdent.</w:t>
      </w:r>
    </w:p>
    <w:p w:rsidR="00792185" w:rsidRDefault="00792185" w:rsidP="00046BDE">
      <w:pPr>
        <w:ind w:left="567"/>
      </w:pPr>
    </w:p>
    <w:p w:rsidR="00792185" w:rsidRDefault="0002649C" w:rsidP="00046BDE">
      <w:pPr>
        <w:ind w:left="567"/>
      </w:pPr>
      <w:r>
        <w:t>Le petit plus à noter est le SCSI Layer avec le SCSI CDB (Commande description Block) qui se joint entre le protocole iSCSI (qui va encapsuler la commande) et la couche application qui va permettre de donner l’ordre à la couche SCSI. En effet, une fois que nous avons souhaité faire une demande aux disques de notre SAN, SCSI Layer va transformer cette demande afin de garantir l’interopérabilité entre les disques des différents fournisseurs et ainsi garantir un accès quel que soit le support</w:t>
      </w:r>
      <w:r w:rsidR="00052BAA">
        <w:t xml:space="preserve"> (les commandes SCSI ont été normalisée dans ce but</w:t>
      </w:r>
      <w:r w:rsidR="00A6358E">
        <w:t xml:space="preserve">, pour de plus amples informations vous pouvez rechercher </w:t>
      </w:r>
      <w:r w:rsidR="00A6358E" w:rsidRPr="00A6358E">
        <w:t>la norme ANSI INCITS 408-2005</w:t>
      </w:r>
      <w:r w:rsidR="00052BAA">
        <w:t>)</w:t>
      </w:r>
      <w:r>
        <w:t>.</w:t>
      </w:r>
    </w:p>
    <w:p w:rsidR="00440FBF" w:rsidRDefault="00440FBF" w:rsidP="00FF7A0B">
      <w:pPr>
        <w:pStyle w:val="Paragraphedeliste"/>
        <w:ind w:left="562"/>
      </w:pPr>
    </w:p>
    <w:p w:rsidR="00985FDA" w:rsidRDefault="00985FDA">
      <w:pPr>
        <w:jc w:val="left"/>
      </w:pPr>
      <w:r>
        <w:br w:type="page"/>
      </w:r>
    </w:p>
    <w:p w:rsidR="00440FBF" w:rsidRDefault="00CF5408" w:rsidP="00FF7A0B">
      <w:pPr>
        <w:pStyle w:val="Paragraphedeliste"/>
        <w:ind w:left="562"/>
      </w:pPr>
      <w:r w:rsidRPr="00046BDE">
        <w:lastRenderedPageBreak/>
        <w:t>Il existe notamment une session iSCSI sur la couche TCP/IP, cette dernière sert à garantir l’échange entre l’initiateur et la cible.</w:t>
      </w:r>
      <w:r w:rsidR="00BF35CD" w:rsidRPr="00046BDE">
        <w:t xml:space="preserve"> </w:t>
      </w:r>
      <w:r w:rsidR="00A3792A" w:rsidRPr="00046BDE">
        <w:t xml:space="preserve">Comme mentionné plus haut, iSCSI utilise le protocole TCP pour initier cette session </w:t>
      </w:r>
      <w:r w:rsidR="005E154B" w:rsidRPr="00046BDE">
        <w:t>avec un SYN/ACK et va utiliser une iSCSI session ID (ISID) pour l’identification.</w:t>
      </w:r>
      <w:r w:rsidR="00B1605B" w:rsidRPr="00046BDE">
        <w:t xml:space="preserve"> Il est possible d’avoir de multiples sessions ouvertes entre l’initiateur et la cible comme présenté dans l’image suivante</w:t>
      </w:r>
      <w:r w:rsidR="00B1605B">
        <w:t>.</w:t>
      </w:r>
    </w:p>
    <w:p w:rsidR="00797DC0" w:rsidRDefault="00797DC0" w:rsidP="00FF7A0B">
      <w:pPr>
        <w:pStyle w:val="Paragraphedeliste"/>
        <w:ind w:left="562"/>
      </w:pPr>
    </w:p>
    <w:p w:rsidR="00797DC0" w:rsidRDefault="00B656BC" w:rsidP="00B656BC">
      <w:pPr>
        <w:pStyle w:val="Paragraphedeliste"/>
        <w:ind w:left="562"/>
        <w:jc w:val="center"/>
      </w:pPr>
      <w:r>
        <w:rPr>
          <w:noProof/>
          <w:lang w:eastAsia="fr-CH"/>
        </w:rPr>
        <w:drawing>
          <wp:inline distT="0" distB="0" distL="0" distR="0">
            <wp:extent cx="4453084" cy="1800808"/>
            <wp:effectExtent l="0" t="0" r="508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scsi_sessions.PNG"/>
                    <pic:cNvPicPr/>
                  </pic:nvPicPr>
                  <pic:blipFill>
                    <a:blip r:embed="rId13">
                      <a:extLst>
                        <a:ext uri="{28A0092B-C50C-407E-A947-70E740481C1C}">
                          <a14:useLocalDpi xmlns:a14="http://schemas.microsoft.com/office/drawing/2010/main" val="0"/>
                        </a:ext>
                      </a:extLst>
                    </a:blip>
                    <a:stretch>
                      <a:fillRect/>
                    </a:stretch>
                  </pic:blipFill>
                  <pic:spPr>
                    <a:xfrm>
                      <a:off x="0" y="0"/>
                      <a:ext cx="4512253" cy="1824736"/>
                    </a:xfrm>
                    <a:prstGeom prst="rect">
                      <a:avLst/>
                    </a:prstGeom>
                  </pic:spPr>
                </pic:pic>
              </a:graphicData>
            </a:graphic>
          </wp:inline>
        </w:drawing>
      </w:r>
    </w:p>
    <w:p w:rsidR="003A2130" w:rsidRDefault="003A2130" w:rsidP="00FF7A0B">
      <w:pPr>
        <w:pStyle w:val="Paragraphedeliste"/>
        <w:ind w:left="562"/>
      </w:pPr>
    </w:p>
    <w:p w:rsidR="002D33DD" w:rsidRDefault="00A46EA6" w:rsidP="000744AD">
      <w:pPr>
        <w:ind w:left="567"/>
      </w:pPr>
      <w:r>
        <w:t xml:space="preserve">Il existe notamment </w:t>
      </w:r>
      <w:r w:rsidR="002014EB">
        <w:t>un</w:t>
      </w:r>
      <w:r w:rsidR="00164D28">
        <w:t>e C</w:t>
      </w:r>
      <w:r w:rsidR="006B54FD">
        <w:t>onnection ID</w:t>
      </w:r>
      <w:r w:rsidR="00AC2CAA">
        <w:t xml:space="preserve"> </w:t>
      </w:r>
      <w:r>
        <w:t>(CID)</w:t>
      </w:r>
      <w:r w:rsidR="002014EB">
        <w:t xml:space="preserve"> qui sert à identifier à l’aide d’un ID de connexion (to</w:t>
      </w:r>
      <w:r w:rsidR="006B54FD">
        <w:t xml:space="preserve">ut est dans le nom) et </w:t>
      </w:r>
      <w:r w:rsidR="00405E92">
        <w:t xml:space="preserve">un Target Session </w:t>
      </w:r>
      <w:proofErr w:type="spellStart"/>
      <w:r w:rsidR="00405E92">
        <w:t>Identifying</w:t>
      </w:r>
      <w:proofErr w:type="spellEnd"/>
      <w:r w:rsidR="00405E92">
        <w:t xml:space="preserve"> </w:t>
      </w:r>
      <w:proofErr w:type="spellStart"/>
      <w:r w:rsidR="00405E92">
        <w:t>Handle</w:t>
      </w:r>
      <w:proofErr w:type="spellEnd"/>
      <w:r w:rsidR="00405E92">
        <w:t xml:space="preserve"> (TSIH)</w:t>
      </w:r>
      <w:r w:rsidR="00F7213B">
        <w:t xml:space="preserve"> qui permet de cibler un</w:t>
      </w:r>
      <w:r w:rsidR="003C3E4D">
        <w:t>e</w:t>
      </w:r>
      <w:r w:rsidR="00F7213B">
        <w:t xml:space="preserve"> cible</w:t>
      </w:r>
      <w:r w:rsidR="003C3E4D">
        <w:t xml:space="preserve"> spécifique pour une session avec un nom d’initiateur.</w:t>
      </w:r>
    </w:p>
    <w:p w:rsidR="006E2ADC" w:rsidRDefault="006E2ADC" w:rsidP="000744AD">
      <w:pPr>
        <w:ind w:left="567"/>
      </w:pPr>
    </w:p>
    <w:p w:rsidR="006E2ADC" w:rsidRDefault="006E2ADC" w:rsidP="000744AD">
      <w:pPr>
        <w:ind w:left="567"/>
      </w:pPr>
      <w:r>
        <w:t>De notre côté, pour présenter les disques</w:t>
      </w:r>
      <w:r w:rsidR="00BE3B79">
        <w:t xml:space="preserve"> aux clients</w:t>
      </w:r>
      <w:r>
        <w:t>, nous allons utiliser ce qui s’ap</w:t>
      </w:r>
      <w:r w:rsidR="005B6A86">
        <w:t>p</w:t>
      </w:r>
      <w:r>
        <w:t>elle une LUN (</w:t>
      </w:r>
      <w:proofErr w:type="spellStart"/>
      <w:r>
        <w:t>Logical</w:t>
      </w:r>
      <w:proofErr w:type="spellEnd"/>
      <w:r>
        <w:t xml:space="preserve"> Unit </w:t>
      </w:r>
      <w:proofErr w:type="spellStart"/>
      <w:r>
        <w:t>Number</w:t>
      </w:r>
      <w:proofErr w:type="spellEnd"/>
      <w:r>
        <w:t xml:space="preserve">), qui va </w:t>
      </w:r>
      <w:r w:rsidR="00C32EB3">
        <w:t xml:space="preserve">nous </w:t>
      </w:r>
      <w:r>
        <w:t>permettre de mettre un numéro d’identifica</w:t>
      </w:r>
      <w:r w:rsidR="00A51692">
        <w:t xml:space="preserve">tion à notre unité de stockage. </w:t>
      </w:r>
      <w:r w:rsidR="00B96AFC">
        <w:t xml:space="preserve">Une fois ce numéro attribué, nous </w:t>
      </w:r>
      <w:r w:rsidR="00EA125E">
        <w:t>avons la possibilité de</w:t>
      </w:r>
      <w:r w:rsidR="00B96AFC">
        <w:t xml:space="preserve"> gérer si nous souhaitons </w:t>
      </w:r>
      <w:r w:rsidR="00EA6FF6">
        <w:t>masquer</w:t>
      </w:r>
      <w:r w:rsidR="009C544B">
        <w:t xml:space="preserve"> ou non l’espace de stockage à un serveur </w:t>
      </w:r>
      <w:r w:rsidR="001A72AD">
        <w:t xml:space="preserve">en particulier </w:t>
      </w:r>
      <w:r w:rsidR="009C544B">
        <w:t xml:space="preserve">(cela s’appelle le LUN </w:t>
      </w:r>
      <w:proofErr w:type="spellStart"/>
      <w:r w:rsidR="009C544B">
        <w:t>Masking</w:t>
      </w:r>
      <w:proofErr w:type="spellEnd"/>
      <w:r w:rsidR="009C544B">
        <w:t xml:space="preserve">). </w:t>
      </w:r>
      <w:r w:rsidR="00A07D05">
        <w:t>Mais comme nous ne possédons qu’un serveur</w:t>
      </w:r>
      <w:r w:rsidR="0034534F">
        <w:t xml:space="preserve"> et dans le but de simplifier l’infrastructure</w:t>
      </w:r>
      <w:r w:rsidR="005729AC">
        <w:t xml:space="preserve">, nous allons </w:t>
      </w:r>
      <w:r w:rsidR="00A07D05">
        <w:t xml:space="preserve">lui </w:t>
      </w:r>
      <w:r w:rsidR="000F074F">
        <w:t xml:space="preserve">attribuer une connexion avec </w:t>
      </w:r>
      <w:r w:rsidR="008402C9">
        <w:t>notre numéro de LUN afin qu’il puisse communiquer avec.</w:t>
      </w:r>
    </w:p>
    <w:p w:rsidR="003B0F62" w:rsidRDefault="003B0F62" w:rsidP="00FF7A0B">
      <w:pPr>
        <w:pStyle w:val="Paragraphedeliste"/>
        <w:ind w:left="562"/>
      </w:pPr>
    </w:p>
    <w:p w:rsidR="002E0318" w:rsidRDefault="002E0318" w:rsidP="002E0318">
      <w:pPr>
        <w:pStyle w:val="Titre2"/>
        <w:numPr>
          <w:ilvl w:val="1"/>
          <w:numId w:val="2"/>
        </w:numPr>
      </w:pPr>
      <w:bookmarkStart w:id="10" w:name="_Toc33688198"/>
      <w:r>
        <w:t xml:space="preserve">La </w:t>
      </w:r>
      <w:r w:rsidR="00F27C0F">
        <w:t>sécurité</w:t>
      </w:r>
      <w:bookmarkEnd w:id="10"/>
    </w:p>
    <w:p w:rsidR="00356667" w:rsidRDefault="00356667" w:rsidP="002E0318">
      <w:pPr>
        <w:pStyle w:val="Paragraphedeliste"/>
        <w:ind w:left="562"/>
      </w:pPr>
    </w:p>
    <w:p w:rsidR="002E0318" w:rsidRDefault="00336249" w:rsidP="002E0318">
      <w:pPr>
        <w:pStyle w:val="Paragraphedeliste"/>
        <w:ind w:left="562"/>
      </w:pPr>
      <w:r>
        <w:t>Il existe plusieurs méthodes pour sécuriser l’échange d’informations et d’en garantir la sécurité. Nous n’utiliserons bien entendu pas toutes les méthodes car certaines se révèlent être complexes et hors de portée, mais en utilisant les principales, nous serons capable</w:t>
      </w:r>
      <w:r w:rsidR="00454F3E">
        <w:t>s</w:t>
      </w:r>
      <w:r>
        <w:t xml:space="preserve"> d’offrir des connexions sécurisées à notre SAN</w:t>
      </w:r>
      <w:r w:rsidR="001D3325">
        <w:t>.</w:t>
      </w:r>
      <w:r w:rsidR="009C5088">
        <w:t xml:space="preserve"> </w:t>
      </w:r>
    </w:p>
    <w:p w:rsidR="004B3FEA" w:rsidRDefault="004B3FEA" w:rsidP="002E0318">
      <w:pPr>
        <w:pStyle w:val="Paragraphedeliste"/>
        <w:ind w:left="562"/>
      </w:pPr>
    </w:p>
    <w:p w:rsidR="004B3FEA" w:rsidRDefault="00E2654F" w:rsidP="002E0318">
      <w:pPr>
        <w:pStyle w:val="Paragraphedeliste"/>
        <w:ind w:left="562"/>
      </w:pPr>
      <w:r>
        <w:t>Voici les méthodes que</w:t>
      </w:r>
      <w:r w:rsidR="003C1E4E">
        <w:t xml:space="preserve"> nous utiliserons :</w:t>
      </w:r>
    </w:p>
    <w:p w:rsidR="003C1E4E" w:rsidRDefault="003C1E4E" w:rsidP="002E0318">
      <w:pPr>
        <w:pStyle w:val="Paragraphedeliste"/>
        <w:ind w:left="562"/>
      </w:pPr>
    </w:p>
    <w:p w:rsidR="003C1E4E" w:rsidRDefault="007060A9" w:rsidP="00FD09A9">
      <w:pPr>
        <w:pStyle w:val="Paragraphedeliste"/>
        <w:numPr>
          <w:ilvl w:val="0"/>
          <w:numId w:val="3"/>
        </w:numPr>
      </w:pPr>
      <w:r>
        <w:rPr>
          <w:b/>
        </w:rPr>
        <w:t>CHAP authentification</w:t>
      </w:r>
      <w:r w:rsidRPr="003D0335">
        <w:rPr>
          <w:b/>
        </w:rPr>
        <w:t> :</w:t>
      </w:r>
      <w:r>
        <w:t xml:space="preserve"> (</w:t>
      </w:r>
      <w:r w:rsidR="00897968">
        <w:t>Challenge-</w:t>
      </w:r>
      <w:proofErr w:type="spellStart"/>
      <w:r w:rsidR="00897968">
        <w:t>Handshake</w:t>
      </w:r>
      <w:proofErr w:type="spellEnd"/>
      <w:r w:rsidR="00897968">
        <w:t xml:space="preserve"> Authentification Protocol) Permet une authentification pour se connecter à la cible. </w:t>
      </w:r>
      <w:r w:rsidR="0082450B">
        <w:t xml:space="preserve">Il existe aussi le </w:t>
      </w:r>
      <w:proofErr w:type="spellStart"/>
      <w:r w:rsidR="0082450B">
        <w:t>Mutual</w:t>
      </w:r>
      <w:proofErr w:type="spellEnd"/>
      <w:r w:rsidR="0082450B">
        <w:t xml:space="preserve"> CHAP</w:t>
      </w:r>
      <w:r w:rsidR="000D5E8F">
        <w:t xml:space="preserve"> qui va exiger une authentification des deux côtés et qui est plus sécurisé.</w:t>
      </w:r>
    </w:p>
    <w:p w:rsidR="00E06116" w:rsidRDefault="002E4925" w:rsidP="00FD09A9">
      <w:pPr>
        <w:pStyle w:val="Paragraphedeliste"/>
        <w:numPr>
          <w:ilvl w:val="0"/>
          <w:numId w:val="3"/>
        </w:numPr>
      </w:pPr>
      <w:r w:rsidRPr="00C266EA">
        <w:rPr>
          <w:b/>
        </w:rPr>
        <w:t>Autorisation</w:t>
      </w:r>
      <w:r w:rsidRPr="003D0335">
        <w:rPr>
          <w:b/>
        </w:rPr>
        <w:t> :</w:t>
      </w:r>
      <w:r>
        <w:t xml:space="preserve"> </w:t>
      </w:r>
      <w:r w:rsidR="00C266EA">
        <w:t>Une gestion des autorisations en fonction des personnes authentifiées. Ce qu’elles peuvent lire, modifier ou exécuter.</w:t>
      </w:r>
    </w:p>
    <w:p w:rsidR="006A3DF0" w:rsidRPr="002E0318" w:rsidRDefault="003D0335" w:rsidP="00FD09A9">
      <w:pPr>
        <w:pStyle w:val="Paragraphedeliste"/>
        <w:numPr>
          <w:ilvl w:val="0"/>
          <w:numId w:val="3"/>
        </w:numPr>
      </w:pPr>
      <w:r>
        <w:rPr>
          <w:b/>
        </w:rPr>
        <w:t>Encryptions</w:t>
      </w:r>
      <w:r w:rsidR="006D3242">
        <w:rPr>
          <w:b/>
        </w:rPr>
        <w:t xml:space="preserve"> : </w:t>
      </w:r>
      <w:r w:rsidR="008E6C9D">
        <w:t>Ajouter un clé d’encryptions (AES-256) sur les dossiers partagés</w:t>
      </w:r>
      <w:r w:rsidR="00350FED">
        <w:t xml:space="preserve"> pour en protéger le contenu (a</w:t>
      </w:r>
      <w:r w:rsidR="006139AB">
        <w:t>ttention les clés doivent être gardées).</w:t>
      </w:r>
    </w:p>
    <w:p w:rsidR="002501B2" w:rsidRDefault="002501B2" w:rsidP="00B32249">
      <w:pPr>
        <w:pStyle w:val="Paragraphedeliste"/>
        <w:ind w:left="562"/>
      </w:pPr>
    </w:p>
    <w:p w:rsidR="00E776E9" w:rsidRDefault="00E776E9" w:rsidP="00B32249">
      <w:pPr>
        <w:pStyle w:val="Paragraphedeliste"/>
        <w:ind w:left="562"/>
      </w:pPr>
      <w:r>
        <w:t>Quelques autres méthodes qui permettent une sécurité plus performante mais qui demande un travail plus fourni</w:t>
      </w:r>
      <w:r w:rsidR="00513817">
        <w:t xml:space="preserve"> (je n’explique que la fonction principale)</w:t>
      </w:r>
      <w:r>
        <w:t> :</w:t>
      </w:r>
    </w:p>
    <w:p w:rsidR="00E776E9" w:rsidRDefault="00E776E9" w:rsidP="00B32249">
      <w:pPr>
        <w:pStyle w:val="Paragraphedeliste"/>
        <w:ind w:left="562"/>
      </w:pPr>
    </w:p>
    <w:p w:rsidR="00E776E9" w:rsidRDefault="00D66483" w:rsidP="00D66483">
      <w:pPr>
        <w:pStyle w:val="Paragraphedeliste"/>
        <w:numPr>
          <w:ilvl w:val="0"/>
          <w:numId w:val="3"/>
        </w:numPr>
      </w:pPr>
      <w:r w:rsidRPr="00837640">
        <w:rPr>
          <w:b/>
        </w:rPr>
        <w:t>RADIUS Authentification :</w:t>
      </w:r>
      <w:r>
        <w:t xml:space="preserve"> </w:t>
      </w:r>
      <w:r w:rsidR="00F7615E">
        <w:t>(</w:t>
      </w:r>
      <w:proofErr w:type="spellStart"/>
      <w:r w:rsidR="00F7615E">
        <w:t>Remote</w:t>
      </w:r>
      <w:proofErr w:type="spellEnd"/>
      <w:r w:rsidR="00F7615E">
        <w:t xml:space="preserve"> Authentification Dial-In user Service) Permet un accès à un serveur pour garantir l’authentification.</w:t>
      </w:r>
    </w:p>
    <w:p w:rsidR="009F6EF6" w:rsidRDefault="00F404D5" w:rsidP="00D66483">
      <w:pPr>
        <w:pStyle w:val="Paragraphedeliste"/>
        <w:numPr>
          <w:ilvl w:val="0"/>
          <w:numId w:val="3"/>
        </w:numPr>
      </w:pPr>
      <w:proofErr w:type="spellStart"/>
      <w:r w:rsidRPr="00837640">
        <w:rPr>
          <w:b/>
        </w:rPr>
        <w:t>IPSec</w:t>
      </w:r>
      <w:proofErr w:type="spellEnd"/>
      <w:r w:rsidRPr="00837640">
        <w:rPr>
          <w:b/>
        </w:rPr>
        <w:t xml:space="preserve"> Authentification :</w:t>
      </w:r>
      <w:r>
        <w:t xml:space="preserve"> Comme le CHAP authentification n’est pas assez sécurisé, ce protocole offre une couche de sécurité </w:t>
      </w:r>
      <w:r w:rsidR="006B37CB">
        <w:t xml:space="preserve">supplémentaire sur le paquet de la couche IP. </w:t>
      </w:r>
    </w:p>
    <w:p w:rsidR="00F404D5" w:rsidRDefault="009F6EF6" w:rsidP="00D66483">
      <w:pPr>
        <w:pStyle w:val="Paragraphedeliste"/>
        <w:numPr>
          <w:ilvl w:val="0"/>
          <w:numId w:val="3"/>
        </w:numPr>
      </w:pPr>
      <w:proofErr w:type="spellStart"/>
      <w:r w:rsidRPr="00837640">
        <w:rPr>
          <w:b/>
        </w:rPr>
        <w:t>IPSec</w:t>
      </w:r>
      <w:proofErr w:type="spellEnd"/>
      <w:r w:rsidRPr="00837640">
        <w:rPr>
          <w:b/>
        </w:rPr>
        <w:t xml:space="preserve"> </w:t>
      </w:r>
      <w:proofErr w:type="spellStart"/>
      <w:r w:rsidRPr="00837640">
        <w:rPr>
          <w:b/>
        </w:rPr>
        <w:t>Encrpytion</w:t>
      </w:r>
      <w:proofErr w:type="spellEnd"/>
      <w:r w:rsidRPr="00837640">
        <w:rPr>
          <w:b/>
        </w:rPr>
        <w:t> :</w:t>
      </w:r>
      <w:r>
        <w:t xml:space="preserve"> Pour fortifier l’encryptions des données</w:t>
      </w:r>
      <w:r w:rsidR="000B51BD">
        <w:t>.</w:t>
      </w:r>
    </w:p>
    <w:p w:rsidR="00C806DB" w:rsidRDefault="00C806DB" w:rsidP="00C806DB">
      <w:pPr>
        <w:ind w:left="562"/>
      </w:pPr>
    </w:p>
    <w:p w:rsidR="00552D34" w:rsidRDefault="00552D34" w:rsidP="0051193E">
      <w:pPr>
        <w:pStyle w:val="Titre1"/>
        <w:numPr>
          <w:ilvl w:val="0"/>
          <w:numId w:val="2"/>
        </w:numPr>
        <w:ind w:left="567" w:hanging="425"/>
      </w:pPr>
      <w:bookmarkStart w:id="11" w:name="_Toc33688199"/>
      <w:r>
        <w:t>Architecture réseau</w:t>
      </w:r>
      <w:bookmarkEnd w:id="11"/>
    </w:p>
    <w:p w:rsidR="00B6373E" w:rsidRDefault="00DA3D49" w:rsidP="0051193E">
      <w:pPr>
        <w:ind w:left="567"/>
      </w:pPr>
      <w:r>
        <w:t xml:space="preserve">Il est possible de créer différentes architectures du réseau. </w:t>
      </w:r>
      <w:r w:rsidR="00793DA8">
        <w:t>Cependant, nous ne verrons que deux</w:t>
      </w:r>
      <w:r>
        <w:t xml:space="preserve"> architectures et nous choisirons la plus efficace </w:t>
      </w:r>
      <w:r w:rsidR="000B0283">
        <w:t>et complète</w:t>
      </w:r>
      <w:r>
        <w:t>.</w:t>
      </w:r>
    </w:p>
    <w:p w:rsidR="00DD24F2" w:rsidRDefault="006B7E60" w:rsidP="00B74F5F">
      <w:pPr>
        <w:pStyle w:val="Titre2"/>
        <w:numPr>
          <w:ilvl w:val="1"/>
          <w:numId w:val="2"/>
        </w:numPr>
        <w:ind w:left="567" w:hanging="425"/>
      </w:pPr>
      <w:bookmarkStart w:id="12" w:name="_Toc33688200"/>
      <w:r>
        <w:t>Réseau en BUS</w:t>
      </w:r>
      <w:bookmarkEnd w:id="12"/>
    </w:p>
    <w:p w:rsidR="00356667" w:rsidRDefault="00356667" w:rsidP="009B30C8">
      <w:pPr>
        <w:ind w:left="567"/>
      </w:pPr>
    </w:p>
    <w:p w:rsidR="00BF03FE" w:rsidRDefault="00342BFA" w:rsidP="009B30C8">
      <w:pPr>
        <w:ind w:left="567"/>
      </w:pPr>
      <w:r>
        <w:t>Une possibilité est de monter un réseau en BUS comme ci-dessous.</w:t>
      </w:r>
    </w:p>
    <w:p w:rsidR="00375433" w:rsidRDefault="00375433" w:rsidP="009B30C8">
      <w:pPr>
        <w:ind w:left="567"/>
      </w:pPr>
    </w:p>
    <w:p w:rsidR="00342BFA" w:rsidRDefault="003C53CE" w:rsidP="00CC6C8E">
      <w:pPr>
        <w:ind w:left="567"/>
        <w:jc w:val="center"/>
        <w:rPr>
          <w:rFonts w:eastAsiaTheme="majorEastAsia" w:cstheme="majorBidi"/>
          <w:color w:val="404040" w:themeColor="text1" w:themeTint="BF"/>
          <w:sz w:val="28"/>
          <w:szCs w:val="28"/>
        </w:rPr>
      </w:pPr>
      <w:r>
        <w:rPr>
          <w:rFonts w:eastAsiaTheme="majorEastAsia" w:cstheme="majorBidi"/>
          <w:noProof/>
          <w:color w:val="404040" w:themeColor="text1" w:themeTint="BF"/>
          <w:sz w:val="28"/>
          <w:szCs w:val="28"/>
          <w:lang w:eastAsia="fr-CH"/>
        </w:rPr>
        <w:drawing>
          <wp:inline distT="0" distB="0" distL="0" distR="0">
            <wp:extent cx="5421085" cy="2949567"/>
            <wp:effectExtent l="0" t="0" r="8255"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hema_logique.PNG"/>
                    <pic:cNvPicPr/>
                  </pic:nvPicPr>
                  <pic:blipFill>
                    <a:blip r:embed="rId14">
                      <a:extLst>
                        <a:ext uri="{28A0092B-C50C-407E-A947-70E740481C1C}">
                          <a14:useLocalDpi xmlns:a14="http://schemas.microsoft.com/office/drawing/2010/main" val="0"/>
                        </a:ext>
                      </a:extLst>
                    </a:blip>
                    <a:stretch>
                      <a:fillRect/>
                    </a:stretch>
                  </pic:blipFill>
                  <pic:spPr>
                    <a:xfrm>
                      <a:off x="0" y="0"/>
                      <a:ext cx="5422238" cy="2950194"/>
                    </a:xfrm>
                    <a:prstGeom prst="rect">
                      <a:avLst/>
                    </a:prstGeom>
                  </pic:spPr>
                </pic:pic>
              </a:graphicData>
            </a:graphic>
          </wp:inline>
        </w:drawing>
      </w:r>
    </w:p>
    <w:p w:rsidR="00853E53" w:rsidRDefault="00853E53" w:rsidP="00BC649C">
      <w:pPr>
        <w:ind w:left="567"/>
        <w:rPr>
          <w:rFonts w:eastAsiaTheme="majorEastAsia"/>
        </w:rPr>
      </w:pPr>
    </w:p>
    <w:p w:rsidR="003C53CE" w:rsidRDefault="00C0144E" w:rsidP="00BC649C">
      <w:pPr>
        <w:ind w:left="567"/>
        <w:rPr>
          <w:rFonts w:eastAsiaTheme="majorEastAsia"/>
        </w:rPr>
      </w:pPr>
      <w:r>
        <w:rPr>
          <w:rFonts w:eastAsiaTheme="majorEastAsia"/>
        </w:rPr>
        <w:t>Nous constatons qu’il existe un LAN avec un SAN sur le m</w:t>
      </w:r>
      <w:r w:rsidR="009C07CC">
        <w:rPr>
          <w:rFonts w:eastAsiaTheme="majorEastAsia"/>
        </w:rPr>
        <w:t xml:space="preserve">ême réseau. </w:t>
      </w:r>
      <w:r w:rsidR="000F75D0">
        <w:rPr>
          <w:rFonts w:eastAsiaTheme="majorEastAsia"/>
        </w:rPr>
        <w:t>Le SAN est donc ouvert et à portée de tous les utilisateurs sur le réseau. Ce n’est donc pas une bonne idée. En effet, il se peut qu’une personne mal intentionnée ou ne faisant pas exprès perturbe le fonctionnement du SAN</w:t>
      </w:r>
      <w:r w:rsidR="00F21B78">
        <w:rPr>
          <w:rFonts w:eastAsiaTheme="majorEastAsia"/>
        </w:rPr>
        <w:t xml:space="preserve"> et de ce fait le rende inatteignable. </w:t>
      </w:r>
      <w:r w:rsidR="001F670B">
        <w:rPr>
          <w:rFonts w:eastAsiaTheme="majorEastAsia"/>
        </w:rPr>
        <w:t xml:space="preserve">La disponibilité et l’intégrité des données du NAS sont donc </w:t>
      </w:r>
      <w:r w:rsidR="00502516">
        <w:rPr>
          <w:rFonts w:eastAsiaTheme="majorEastAsia"/>
        </w:rPr>
        <w:t>en « danger ». C’est pourquoi cette disposition n’</w:t>
      </w:r>
      <w:r w:rsidR="00934A3B">
        <w:rPr>
          <w:rFonts w:eastAsiaTheme="majorEastAsia"/>
        </w:rPr>
        <w:t>est pas préconisée.</w:t>
      </w:r>
    </w:p>
    <w:p w:rsidR="00934A3B" w:rsidRDefault="00934A3B" w:rsidP="00BC649C">
      <w:pPr>
        <w:ind w:left="567"/>
        <w:rPr>
          <w:rFonts w:eastAsiaTheme="majorEastAsia"/>
        </w:rPr>
      </w:pPr>
    </w:p>
    <w:p w:rsidR="009B30C8" w:rsidRPr="009B30C8" w:rsidRDefault="00E62C94" w:rsidP="002E544D">
      <w:pPr>
        <w:pStyle w:val="Titre2"/>
        <w:numPr>
          <w:ilvl w:val="1"/>
          <w:numId w:val="2"/>
        </w:numPr>
        <w:ind w:left="567" w:hanging="425"/>
      </w:pPr>
      <w:bookmarkStart w:id="13" w:name="_Toc33688201"/>
      <w:r>
        <w:t xml:space="preserve">Réseau </w:t>
      </w:r>
      <w:r w:rsidR="009E0F0C">
        <w:t>Hybride</w:t>
      </w:r>
      <w:bookmarkEnd w:id="13"/>
    </w:p>
    <w:p w:rsidR="00356667" w:rsidRDefault="00356667" w:rsidP="009B30C8">
      <w:pPr>
        <w:pStyle w:val="Paragraphedeliste"/>
        <w:ind w:left="562"/>
      </w:pPr>
    </w:p>
    <w:p w:rsidR="009B30C8" w:rsidRDefault="00EF0817" w:rsidP="009B30C8">
      <w:pPr>
        <w:pStyle w:val="Paragraphedeliste"/>
        <w:ind w:left="562"/>
      </w:pPr>
      <w:r>
        <w:t xml:space="preserve">Contrairement à un simple réseau en BUS, </w:t>
      </w:r>
      <w:r w:rsidR="00A55032">
        <w:t>nous allons créer un réseau hybride. Ce dernier sera composé d’une partie en BUS et d’une autre en étoile.</w:t>
      </w:r>
    </w:p>
    <w:p w:rsidR="00F118F1" w:rsidRDefault="00F118F1" w:rsidP="009B30C8">
      <w:pPr>
        <w:pStyle w:val="Paragraphedeliste"/>
        <w:ind w:left="562"/>
      </w:pPr>
    </w:p>
    <w:p w:rsidR="00F118F1" w:rsidRDefault="00F118F1" w:rsidP="009B30C8">
      <w:pPr>
        <w:pStyle w:val="Paragraphedeliste"/>
        <w:ind w:left="562"/>
      </w:pPr>
      <w:r>
        <w:t>Voici ce que à quoi va ressembler le réseau :</w:t>
      </w:r>
    </w:p>
    <w:p w:rsidR="00762F25" w:rsidRDefault="00762F25" w:rsidP="009B30C8">
      <w:pPr>
        <w:pStyle w:val="Paragraphedeliste"/>
        <w:ind w:left="562"/>
      </w:pPr>
    </w:p>
    <w:p w:rsidR="00762F25" w:rsidRPr="00BF03FE" w:rsidRDefault="006049B7" w:rsidP="009B30C8">
      <w:pPr>
        <w:pStyle w:val="Paragraphedeliste"/>
        <w:ind w:left="562"/>
      </w:pPr>
      <w:r>
        <w:rPr>
          <w:noProof/>
          <w:lang w:eastAsia="fr-CH"/>
        </w:rPr>
        <w:drawing>
          <wp:inline distT="0" distB="0" distL="0" distR="0">
            <wp:extent cx="5393094" cy="5467404"/>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hema_logique2.PNG"/>
                    <pic:cNvPicPr/>
                  </pic:nvPicPr>
                  <pic:blipFill>
                    <a:blip r:embed="rId15">
                      <a:extLst>
                        <a:ext uri="{28A0092B-C50C-407E-A947-70E740481C1C}">
                          <a14:useLocalDpi xmlns:a14="http://schemas.microsoft.com/office/drawing/2010/main" val="0"/>
                        </a:ext>
                      </a:extLst>
                    </a:blip>
                    <a:stretch>
                      <a:fillRect/>
                    </a:stretch>
                  </pic:blipFill>
                  <pic:spPr>
                    <a:xfrm>
                      <a:off x="0" y="0"/>
                      <a:ext cx="5399960" cy="5474365"/>
                    </a:xfrm>
                    <a:prstGeom prst="rect">
                      <a:avLst/>
                    </a:prstGeom>
                  </pic:spPr>
                </pic:pic>
              </a:graphicData>
            </a:graphic>
          </wp:inline>
        </w:drawing>
      </w:r>
    </w:p>
    <w:p w:rsidR="00BF03FE" w:rsidRDefault="00BF03FE" w:rsidP="00BF03FE">
      <w:pPr>
        <w:pStyle w:val="Paragraphedeliste"/>
        <w:ind w:left="562"/>
      </w:pPr>
    </w:p>
    <w:p w:rsidR="006049B7" w:rsidRDefault="007B3760" w:rsidP="009222CD">
      <w:pPr>
        <w:ind w:left="567"/>
      </w:pPr>
      <w:r>
        <w:t>Nous retrouvons ici notre topologie en bus</w:t>
      </w:r>
      <w:r w:rsidR="00BB1662">
        <w:t xml:space="preserve"> pour le LAN</w:t>
      </w:r>
      <w:r w:rsidR="00A12C1F">
        <w:t xml:space="preserve">, mais, avec cette fois, une topologie en étoile pour le SAN. </w:t>
      </w:r>
      <w:r w:rsidR="00784894">
        <w:t xml:space="preserve">Cette disposition, va permettre une plus grande sécurité des données du SAN. </w:t>
      </w:r>
      <w:r w:rsidR="00C66A09">
        <w:t xml:space="preserve">Comme vous pouvez le voir, </w:t>
      </w:r>
      <w:r w:rsidR="000620A7">
        <w:t>le SAN sera protégé par un pare-feu qui sera capable de gérer les entrées et les sorties avec des règles et ainsi en garantir une plus ample protection.</w:t>
      </w:r>
    </w:p>
    <w:p w:rsidR="00E82636" w:rsidRDefault="00E82636" w:rsidP="009222CD">
      <w:pPr>
        <w:ind w:left="567"/>
      </w:pPr>
    </w:p>
    <w:p w:rsidR="00E82636" w:rsidRDefault="00205B30" w:rsidP="009222CD">
      <w:pPr>
        <w:ind w:left="567"/>
      </w:pPr>
      <w:r>
        <w:t xml:space="preserve">Pour la </w:t>
      </w:r>
      <w:r w:rsidR="00F726D6">
        <w:t>construction</w:t>
      </w:r>
      <w:r>
        <w:t xml:space="preserve"> de notre réseau, nous allons donc choisir le réseau hybride afin de garantir un minimum de sécurité pour le NAS.</w:t>
      </w:r>
      <w:r w:rsidR="00122C78">
        <w:t xml:space="preserve"> Cette topologie est certes un peu plus compliquée à mettre en place que le réseau en BUS mais elle nous permettra d’étendre nos connaissances sur le déploiement d’un réseau plus sécurisé ainsi que nous améliorer dans le domaine du système.</w:t>
      </w:r>
    </w:p>
    <w:p w:rsidR="006049B7" w:rsidRPr="006B7E60" w:rsidRDefault="006049B7" w:rsidP="00BF03FE">
      <w:pPr>
        <w:pStyle w:val="Paragraphedeliste"/>
        <w:ind w:left="562"/>
      </w:pPr>
    </w:p>
    <w:p w:rsidR="0085729F" w:rsidRDefault="00552D34" w:rsidP="0051193E">
      <w:pPr>
        <w:pStyle w:val="Titre1"/>
        <w:numPr>
          <w:ilvl w:val="0"/>
          <w:numId w:val="2"/>
        </w:numPr>
        <w:ind w:left="567" w:hanging="425"/>
      </w:pPr>
      <w:bookmarkStart w:id="14" w:name="_Toc33688202"/>
      <w:r>
        <w:t>Redondance NAS</w:t>
      </w:r>
      <w:bookmarkEnd w:id="14"/>
    </w:p>
    <w:p w:rsidR="000B1712" w:rsidRDefault="000B1712" w:rsidP="000B1712">
      <w:pPr>
        <w:pStyle w:val="Titre2"/>
        <w:numPr>
          <w:ilvl w:val="1"/>
          <w:numId w:val="2"/>
        </w:numPr>
        <w:ind w:left="567" w:hanging="425"/>
      </w:pPr>
      <w:bookmarkStart w:id="15" w:name="_Toc33688203"/>
      <w:r>
        <w:t>Le principe</w:t>
      </w:r>
      <w:bookmarkEnd w:id="15"/>
    </w:p>
    <w:p w:rsidR="00356667" w:rsidRDefault="00356667" w:rsidP="00FB7C67">
      <w:pPr>
        <w:ind w:left="567"/>
      </w:pPr>
    </w:p>
    <w:p w:rsidR="00FB7C67" w:rsidRDefault="001F2945" w:rsidP="00FB7C67">
      <w:pPr>
        <w:ind w:left="567"/>
      </w:pPr>
      <w:r>
        <w:lastRenderedPageBreak/>
        <w:t xml:space="preserve">Comme vous avez pu le constater, j’ai exprès omis de vous parler des deux NAS dans l’infrastructure du SAN. </w:t>
      </w:r>
      <w:r w:rsidR="00AD4389">
        <w:t xml:space="preserve">C’était voulu. En effet, bien qu’à eux deux ils composent le réseau SAN, ils vont servir à notamment créer la redondance. </w:t>
      </w:r>
      <w:r w:rsidR="00C20BD2">
        <w:t xml:space="preserve">Mais qu’est-ce qu’une redondance ? </w:t>
      </w:r>
      <w:r w:rsidR="00692F7A">
        <w:t>Le Larousse nous offre une définition plu</w:t>
      </w:r>
      <w:r w:rsidR="00CF4E8C">
        <w:t>s ou moins</w:t>
      </w:r>
      <w:r w:rsidR="00692F7A">
        <w:t xml:space="preserve"> exhaustive de ce terme : </w:t>
      </w:r>
      <w:r w:rsidR="00BC2E95">
        <w:t>« </w:t>
      </w:r>
      <w:r w:rsidR="00BC2E95" w:rsidRPr="00BC2E95">
        <w:t xml:space="preserve">En informatique et dans les télécommunications, duplication d'informations afin de garantir </w:t>
      </w:r>
      <w:r w:rsidR="00D46610">
        <w:t>leur sécurité en cas d'incident</w:t>
      </w:r>
      <w:r w:rsidR="00BC2E95">
        <w:t> »</w:t>
      </w:r>
      <w:r w:rsidR="000E4638">
        <w:rPr>
          <w:rStyle w:val="Appelnotedebasdep"/>
        </w:rPr>
        <w:footnoteReference w:id="1"/>
      </w:r>
      <w:r w:rsidR="00DB31C2">
        <w:t>.</w:t>
      </w:r>
      <w:r w:rsidR="004E48AE">
        <w:t xml:space="preserve"> </w:t>
      </w:r>
      <w:r w:rsidR="00CB0625">
        <w:t xml:space="preserve">Cela paraît </w:t>
      </w:r>
      <w:r w:rsidR="00AE6F33">
        <w:t>presque</w:t>
      </w:r>
      <w:r w:rsidR="00CB0625">
        <w:t xml:space="preserve"> complet</w:t>
      </w:r>
      <w:r w:rsidR="0017388C">
        <w:t>, mais pas tout à fait</w:t>
      </w:r>
      <w:r w:rsidR="00CB0625">
        <w:t xml:space="preserve">. </w:t>
      </w:r>
      <w:r w:rsidR="00DB1BC3">
        <w:t xml:space="preserve">Voici une explication plus exhaustive : </w:t>
      </w:r>
      <w:r w:rsidR="00A6513B">
        <w:t>d</w:t>
      </w:r>
      <w:r w:rsidR="0081129A">
        <w:t>ifférents problèmes peuvent survenir sur une machine</w:t>
      </w:r>
      <w:r w:rsidR="00E07A96">
        <w:t xml:space="preserve">, </w:t>
      </w:r>
      <w:r w:rsidR="0081129A">
        <w:t xml:space="preserve">une surtension qui provoque un court-circuit, un disque dur usé, </w:t>
      </w:r>
      <w:r w:rsidR="00786538">
        <w:t>une mauvaise manipulation qui efface des dossiers importants, etc</w:t>
      </w:r>
      <w:r w:rsidR="006613F6">
        <w:t>…</w:t>
      </w:r>
      <w:r w:rsidR="00786538">
        <w:t xml:space="preserve"> C’est pourquoi en informatique, nous </w:t>
      </w:r>
      <w:r w:rsidR="00C236B0">
        <w:t>effectuons ce qui s’appelle un</w:t>
      </w:r>
      <w:r w:rsidR="001536F1">
        <w:t xml:space="preserve"> backup</w:t>
      </w:r>
      <w:r w:rsidR="00626AA5">
        <w:t xml:space="preserve"> des informations</w:t>
      </w:r>
      <w:r w:rsidR="00C236B0">
        <w:t xml:space="preserve"> afin de garantir la sécurité des informations</w:t>
      </w:r>
      <w:r w:rsidR="005D6BF4">
        <w:t xml:space="preserve"> qui sont sur les disques durs. </w:t>
      </w:r>
      <w:r w:rsidR="007C694F">
        <w:t>Ce backup se doit d’être redondant</w:t>
      </w:r>
      <w:r w:rsidR="0046706B">
        <w:t xml:space="preserve"> afin de perdre le moins de données possibles.</w:t>
      </w:r>
      <w:r w:rsidR="003D3249">
        <w:t xml:space="preserve"> C’est-à-dire qu’il </w:t>
      </w:r>
      <w:r w:rsidR="00A6379E">
        <w:t xml:space="preserve">faut faire </w:t>
      </w:r>
      <w:r w:rsidR="005E3DA6">
        <w:t xml:space="preserve">des backups sur des intervalles de temps courts. </w:t>
      </w:r>
      <w:r w:rsidR="008A2E3E">
        <w:t xml:space="preserve">Grâce à cela, s’il faut récupérer </w:t>
      </w:r>
      <w:r w:rsidR="000D35F8">
        <w:t>une donnée</w:t>
      </w:r>
      <w:r w:rsidR="008A2E3E">
        <w:t xml:space="preserve">, il est possible de le faire presque en l’état. </w:t>
      </w:r>
    </w:p>
    <w:p w:rsidR="00A17A1B" w:rsidRDefault="00A17A1B" w:rsidP="00FB7C67">
      <w:pPr>
        <w:ind w:left="567"/>
      </w:pPr>
    </w:p>
    <w:p w:rsidR="005D1635" w:rsidRDefault="002B3D4A" w:rsidP="00FB7C67">
      <w:pPr>
        <w:ind w:left="567"/>
      </w:pPr>
      <w:r>
        <w:t xml:space="preserve">Nous allons donc créer une redondance avec les deux NAS. L’un, dit maître, sera celui sur lequel les informations sont directement stockées. L’autre, dit esclave, servira </w:t>
      </w:r>
      <w:r w:rsidR="000336B1">
        <w:t xml:space="preserve">à </w:t>
      </w:r>
      <w:r>
        <w:t>enregistr</w:t>
      </w:r>
      <w:r w:rsidR="00EC0BF6">
        <w:t>er</w:t>
      </w:r>
      <w:r>
        <w:t xml:space="preserve"> les backups du maître et en garantir la sécurité avec une redondance. </w:t>
      </w:r>
      <w:r w:rsidR="006863C8">
        <w:t>Ainsi si un problème survient sur le maître</w:t>
      </w:r>
      <w:r w:rsidR="0039613E">
        <w:t>, nous possédons une réplique de</w:t>
      </w:r>
      <w:r w:rsidR="006863C8">
        <w:t xml:space="preserve"> toutes les informations nécessaires sur l’esclav</w:t>
      </w:r>
      <w:r w:rsidR="00047AB1">
        <w:t xml:space="preserve">e. </w:t>
      </w:r>
      <w:r w:rsidR="00415825">
        <w:t xml:space="preserve">Et l’inverse est vrai aussi, si l’esclave a un problème, nous pouvons tout </w:t>
      </w:r>
      <w:r w:rsidR="00A33592">
        <w:t>retransférer</w:t>
      </w:r>
      <w:r w:rsidR="00415825">
        <w:t xml:space="preserve"> sur ce dernier depuis le maître</w:t>
      </w:r>
      <w:r w:rsidR="00BA0405">
        <w:t>.</w:t>
      </w:r>
    </w:p>
    <w:p w:rsidR="00A17A1B" w:rsidRDefault="00A17A1B" w:rsidP="000470CD"/>
    <w:p w:rsidR="00855B84" w:rsidRDefault="00855B84" w:rsidP="00FB7C67">
      <w:pPr>
        <w:ind w:left="567"/>
      </w:pPr>
    </w:p>
    <w:p w:rsidR="00570636" w:rsidRPr="009B30C8" w:rsidRDefault="00570636" w:rsidP="00570636">
      <w:pPr>
        <w:pStyle w:val="Titre2"/>
        <w:numPr>
          <w:ilvl w:val="1"/>
          <w:numId w:val="2"/>
        </w:numPr>
        <w:ind w:left="567" w:hanging="425"/>
      </w:pPr>
      <w:bookmarkStart w:id="16" w:name="_Toc33688204"/>
      <w:r>
        <w:t>Les RAID</w:t>
      </w:r>
      <w:bookmarkEnd w:id="16"/>
    </w:p>
    <w:p w:rsidR="00570636" w:rsidRDefault="00570636" w:rsidP="00FB7C67">
      <w:pPr>
        <w:ind w:left="567"/>
      </w:pPr>
    </w:p>
    <w:p w:rsidR="0057652B" w:rsidRDefault="008A6EF4" w:rsidP="00FB7C67">
      <w:pPr>
        <w:ind w:left="567"/>
      </w:pPr>
      <w:r>
        <w:t>La</w:t>
      </w:r>
      <w:r w:rsidR="000470CD">
        <w:t xml:space="preserve"> dernière phrase</w:t>
      </w:r>
      <w:r>
        <w:t xml:space="preserve"> du paragraphe précèdent</w:t>
      </w:r>
      <w:r w:rsidR="000470CD">
        <w:t xml:space="preserve"> n’est pas totalement juste. En effet, il faudrait préconiser les problèmes sur l’esclave car il contient tous les backups. Il est donc important de protéger les données sur ses disques</w:t>
      </w:r>
      <w:r w:rsidR="008F4C5C">
        <w:t xml:space="preserve"> (nous utiliserons aussi cette technique sur les disques du maître pour en accroître la sécurité)</w:t>
      </w:r>
      <w:r w:rsidR="000470CD">
        <w:t>. Pour cela, nous allons faire appel à ce qui s’appelle du RAID. Il en existe différents types : RAID 0, 1, 5, 6 et 10 sont les plus connus</w:t>
      </w:r>
      <w:r w:rsidR="00864578">
        <w:t xml:space="preserve">. </w:t>
      </w:r>
      <w:r w:rsidR="00905771">
        <w:t xml:space="preserve">Je vais ici m’attarder que sur le RAID 0, 1 et 5. C’est ce qui nous intéresse le plus. </w:t>
      </w:r>
      <w:r w:rsidR="005C60FF">
        <w:t>Voici donc une petite explication de ces derniers</w:t>
      </w:r>
      <w:r w:rsidR="00B62AC5">
        <w:t>.</w:t>
      </w:r>
    </w:p>
    <w:p w:rsidR="008301E2" w:rsidRDefault="008301E2" w:rsidP="00FB7C67">
      <w:pPr>
        <w:ind w:left="567"/>
      </w:pPr>
    </w:p>
    <w:p w:rsidR="008301E2" w:rsidRDefault="00D86AB8" w:rsidP="00E753C5">
      <w:pPr>
        <w:pStyle w:val="Titre3"/>
        <w:numPr>
          <w:ilvl w:val="2"/>
          <w:numId w:val="2"/>
        </w:numPr>
        <w:ind w:left="709" w:hanging="567"/>
      </w:pPr>
      <w:bookmarkStart w:id="17" w:name="_Toc33688205"/>
      <w:r>
        <w:t>RAID 0</w:t>
      </w:r>
      <w:bookmarkEnd w:id="17"/>
    </w:p>
    <w:p w:rsidR="001354E3" w:rsidRDefault="001354E3" w:rsidP="00FB7C67">
      <w:pPr>
        <w:ind w:left="567"/>
      </w:pPr>
    </w:p>
    <w:p w:rsidR="00C05710" w:rsidRDefault="001120CA" w:rsidP="00FB7C67">
      <w:pPr>
        <w:ind w:left="567"/>
      </w:pPr>
      <w:r>
        <w:t xml:space="preserve">Aussi appelé </w:t>
      </w:r>
      <w:r w:rsidR="00BE5F2D">
        <w:t>« </w:t>
      </w:r>
      <w:r>
        <w:t>volume agrégé par bande</w:t>
      </w:r>
      <w:r w:rsidR="00A71B67">
        <w:t>s</w:t>
      </w:r>
      <w:r w:rsidR="00BE5F2D">
        <w:t> »</w:t>
      </w:r>
      <w:r w:rsidR="004C506C">
        <w:t>, s</w:t>
      </w:r>
      <w:r w:rsidR="00A71B67">
        <w:t>a fonctionnalité consiste à augmenter le les performances de la grappe (comme plusieurs disques sont utilisés, nous parlons de grappe) car on va utiliser plusieurs disques simultanément.</w:t>
      </w:r>
      <w:r w:rsidR="00913DCD">
        <w:t xml:space="preserve"> Voici un exemple en image :</w:t>
      </w:r>
    </w:p>
    <w:p w:rsidR="00913DCD" w:rsidRDefault="00913DCD" w:rsidP="00FB7C67">
      <w:pPr>
        <w:ind w:left="567"/>
      </w:pPr>
    </w:p>
    <w:p w:rsidR="00913DCD" w:rsidRDefault="005B64E4" w:rsidP="0049076D">
      <w:pPr>
        <w:ind w:left="567"/>
        <w:jc w:val="center"/>
      </w:pPr>
      <w:r>
        <w:rPr>
          <w:noProof/>
          <w:lang w:eastAsia="fr-CH"/>
        </w:rPr>
        <w:lastRenderedPageBreak/>
        <w:drawing>
          <wp:inline distT="0" distB="0" distL="0" distR="0">
            <wp:extent cx="1968759" cy="3026484"/>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AID_0.png"/>
                    <pic:cNvPicPr/>
                  </pic:nvPicPr>
                  <pic:blipFill>
                    <a:blip r:embed="rId16">
                      <a:extLst>
                        <a:ext uri="{28A0092B-C50C-407E-A947-70E740481C1C}">
                          <a14:useLocalDpi xmlns:a14="http://schemas.microsoft.com/office/drawing/2010/main" val="0"/>
                        </a:ext>
                      </a:extLst>
                    </a:blip>
                    <a:stretch>
                      <a:fillRect/>
                    </a:stretch>
                  </pic:blipFill>
                  <pic:spPr>
                    <a:xfrm>
                      <a:off x="0" y="0"/>
                      <a:ext cx="1979074" cy="3042341"/>
                    </a:xfrm>
                    <a:prstGeom prst="rect">
                      <a:avLst/>
                    </a:prstGeom>
                  </pic:spPr>
                </pic:pic>
              </a:graphicData>
            </a:graphic>
          </wp:inline>
        </w:drawing>
      </w:r>
    </w:p>
    <w:p w:rsidR="005B64E4" w:rsidRDefault="005B64E4" w:rsidP="00FB7C67">
      <w:pPr>
        <w:ind w:left="567"/>
      </w:pPr>
    </w:p>
    <w:p w:rsidR="005B64E4" w:rsidRDefault="00BD5131" w:rsidP="00FB7C67">
      <w:pPr>
        <w:ind w:left="567"/>
      </w:pPr>
      <w:r>
        <w:t>Comme on peut le voir, les informations se divisent sur deux différents disques, formant un</w:t>
      </w:r>
      <w:r w:rsidR="00EA29D2">
        <w:t>e</w:t>
      </w:r>
      <w:r>
        <w:t xml:space="preserve"> grappe, et</w:t>
      </w:r>
      <w:r w:rsidR="000D6285">
        <w:t xml:space="preserve"> si nous souhaitons </w:t>
      </w:r>
      <w:r w:rsidR="00F10D76">
        <w:t>écrire ou lire des informations, ces actions seront faites deux fois plus rapidement.</w:t>
      </w:r>
      <w:r w:rsidR="0022729B">
        <w:t xml:space="preserve"> Le</w:t>
      </w:r>
      <w:r w:rsidR="005722EC">
        <w:t xml:space="preserve"> gros</w:t>
      </w:r>
      <w:r w:rsidR="0022729B">
        <w:t xml:space="preserve"> pro</w:t>
      </w:r>
      <w:r w:rsidR="00ED2F3A">
        <w:t>blème</w:t>
      </w:r>
      <w:r w:rsidR="0022729B">
        <w:t xml:space="preserve"> avec cette </w:t>
      </w:r>
      <w:r w:rsidR="005722EC">
        <w:t>disposition e</w:t>
      </w:r>
      <w:r w:rsidR="00297360">
        <w:t>s</w:t>
      </w:r>
      <w:r w:rsidR="005722EC">
        <w:t>t</w:t>
      </w:r>
      <w:r w:rsidR="00297360">
        <w:t xml:space="preserve"> qu’il suffit qu’un seul des</w:t>
      </w:r>
      <w:r w:rsidR="005722EC">
        <w:t xml:space="preserve"> </w:t>
      </w:r>
      <w:r w:rsidR="00E83409">
        <w:t>disques rencontre un problème et ne peut plus être utilisé et c’est la totalité des données qui est perdu.</w:t>
      </w:r>
      <w:r w:rsidR="00A112E5">
        <w:t xml:space="preserve"> Il est notamment possible d’utiliser plus que deux disques pour créer cette </w:t>
      </w:r>
      <w:r w:rsidR="00040068">
        <w:t>grappe, cependant un minimum de deux est requis.</w:t>
      </w:r>
    </w:p>
    <w:p w:rsidR="006C22D3" w:rsidRDefault="006C22D3" w:rsidP="00FB7C67">
      <w:pPr>
        <w:ind w:left="567"/>
      </w:pPr>
    </w:p>
    <w:p w:rsidR="006C22D3" w:rsidRDefault="006C22D3" w:rsidP="00FB7C67">
      <w:pPr>
        <w:ind w:left="567"/>
      </w:pPr>
      <w:r>
        <w:t>Concernant l’espace de stockage, celui-ci est donc ‘agrandit’</w:t>
      </w:r>
      <w:r w:rsidR="00EB654A">
        <w:t>. En effet, si nous avons deux disques de 1To, nous aurons 2To d’espace</w:t>
      </w:r>
      <w:r w:rsidR="00AC6A70">
        <w:t xml:space="preserve"> libre pour stocker nos données.</w:t>
      </w:r>
    </w:p>
    <w:p w:rsidR="005D6309" w:rsidRDefault="005D6309" w:rsidP="00FB7C67">
      <w:pPr>
        <w:ind w:left="567"/>
      </w:pPr>
    </w:p>
    <w:p w:rsidR="00933872" w:rsidRDefault="00933872" w:rsidP="00933872">
      <w:pPr>
        <w:pStyle w:val="Titre3"/>
        <w:numPr>
          <w:ilvl w:val="2"/>
          <w:numId w:val="2"/>
        </w:numPr>
        <w:ind w:left="709" w:hanging="567"/>
      </w:pPr>
      <w:bookmarkStart w:id="18" w:name="_Toc33688206"/>
      <w:r>
        <w:t xml:space="preserve">RAID </w:t>
      </w:r>
      <w:r w:rsidR="006B74CF">
        <w:t>1</w:t>
      </w:r>
      <w:bookmarkEnd w:id="18"/>
    </w:p>
    <w:p w:rsidR="00B61A71" w:rsidRDefault="00B61A71" w:rsidP="00FB7C67">
      <w:pPr>
        <w:ind w:left="567"/>
      </w:pPr>
    </w:p>
    <w:p w:rsidR="00C05710" w:rsidRDefault="00E24F1F" w:rsidP="00FB7C67">
      <w:pPr>
        <w:ind w:left="567"/>
      </w:pPr>
      <w:r>
        <w:t xml:space="preserve">Aussi appelé </w:t>
      </w:r>
      <w:r w:rsidR="003F39BE">
        <w:t>« miroir », sa</w:t>
      </w:r>
      <w:r w:rsidR="008D4F35">
        <w:t xml:space="preserve"> fonctionnalité consiste </w:t>
      </w:r>
      <w:r w:rsidR="002C4187">
        <w:t xml:space="preserve">à </w:t>
      </w:r>
      <w:r w:rsidR="00D76ABF">
        <w:t>dupliquer toutes les données.</w:t>
      </w:r>
      <w:r w:rsidR="00F528CF">
        <w:t xml:space="preserve"> Celles-ci seront alors sécurisées sur deux disques différents. </w:t>
      </w:r>
      <w:r w:rsidR="000E632F">
        <w:t xml:space="preserve">Voici un exemple en image : </w:t>
      </w:r>
    </w:p>
    <w:p w:rsidR="00322A87" w:rsidRDefault="00322A87" w:rsidP="00FB7C67">
      <w:pPr>
        <w:ind w:left="567"/>
      </w:pPr>
    </w:p>
    <w:p w:rsidR="00322A87" w:rsidRDefault="00256191" w:rsidP="00726121">
      <w:pPr>
        <w:ind w:left="567"/>
        <w:jc w:val="center"/>
      </w:pPr>
      <w:r>
        <w:rPr>
          <w:noProof/>
          <w:lang w:eastAsia="fr-CH"/>
        </w:rPr>
        <w:drawing>
          <wp:inline distT="0" distB="0" distL="0" distR="0">
            <wp:extent cx="1800808" cy="2768301"/>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AID_1.png"/>
                    <pic:cNvPicPr/>
                  </pic:nvPicPr>
                  <pic:blipFill>
                    <a:blip r:embed="rId17">
                      <a:extLst>
                        <a:ext uri="{28A0092B-C50C-407E-A947-70E740481C1C}">
                          <a14:useLocalDpi xmlns:a14="http://schemas.microsoft.com/office/drawing/2010/main" val="0"/>
                        </a:ext>
                      </a:extLst>
                    </a:blip>
                    <a:stretch>
                      <a:fillRect/>
                    </a:stretch>
                  </pic:blipFill>
                  <pic:spPr>
                    <a:xfrm>
                      <a:off x="0" y="0"/>
                      <a:ext cx="1818690" cy="2795790"/>
                    </a:xfrm>
                    <a:prstGeom prst="rect">
                      <a:avLst/>
                    </a:prstGeom>
                  </pic:spPr>
                </pic:pic>
              </a:graphicData>
            </a:graphic>
          </wp:inline>
        </w:drawing>
      </w:r>
    </w:p>
    <w:p w:rsidR="00726121" w:rsidRDefault="00726121" w:rsidP="00FB7C67">
      <w:pPr>
        <w:ind w:left="567"/>
      </w:pPr>
    </w:p>
    <w:p w:rsidR="00256191" w:rsidRDefault="00256191" w:rsidP="00FB7C67">
      <w:pPr>
        <w:ind w:left="567"/>
      </w:pPr>
      <w:r>
        <w:t>Comme on peut le constater,</w:t>
      </w:r>
      <w:r w:rsidR="000C0FF2">
        <w:t xml:space="preserve"> les informations sont dupliquées et donc, contrairement au RAID 0, elles sont sécurisées en cas de perte d’un des deux disques. </w:t>
      </w:r>
      <w:r w:rsidR="008817D2">
        <w:t>Ici, un minimum de deux disques se doit d’être utilisé.</w:t>
      </w:r>
    </w:p>
    <w:p w:rsidR="00567556" w:rsidRDefault="00567556" w:rsidP="00FB7C67">
      <w:pPr>
        <w:ind w:left="567"/>
      </w:pPr>
    </w:p>
    <w:p w:rsidR="00567556" w:rsidRDefault="00567556" w:rsidP="00FB7C67">
      <w:pPr>
        <w:ind w:left="567"/>
      </w:pPr>
      <w:r>
        <w:t>Ici, les données seront ‘divisées’</w:t>
      </w:r>
      <w:r w:rsidR="00554C3E">
        <w:t xml:space="preserve"> c</w:t>
      </w:r>
      <w:r w:rsidR="00024AFE">
        <w:t xml:space="preserve">omme nous utilisons </w:t>
      </w:r>
      <w:r w:rsidR="005A0264">
        <w:t>un disque pour copier le tout.</w:t>
      </w:r>
      <w:r w:rsidR="001575AA">
        <w:t xml:space="preserve"> Si nous avons par exemple deux disques de 1To, alors nous n’aurons</w:t>
      </w:r>
      <w:r w:rsidR="00343EDE">
        <w:t xml:space="preserve"> que 1To d’espace de stockage de do</w:t>
      </w:r>
      <w:r w:rsidR="00D96A68">
        <w:t>n</w:t>
      </w:r>
      <w:r w:rsidR="00343EDE">
        <w:t>nées.</w:t>
      </w:r>
    </w:p>
    <w:p w:rsidR="005D6309" w:rsidRDefault="005D6309" w:rsidP="00FB7C67">
      <w:pPr>
        <w:ind w:left="567"/>
      </w:pPr>
    </w:p>
    <w:p w:rsidR="00933872" w:rsidRDefault="00933872" w:rsidP="00933872">
      <w:pPr>
        <w:pStyle w:val="Titre3"/>
        <w:numPr>
          <w:ilvl w:val="2"/>
          <w:numId w:val="2"/>
        </w:numPr>
        <w:ind w:left="709" w:hanging="567"/>
      </w:pPr>
      <w:bookmarkStart w:id="19" w:name="_Toc33688207"/>
      <w:r>
        <w:t xml:space="preserve">RAID </w:t>
      </w:r>
      <w:r w:rsidR="006B74CF">
        <w:t>5</w:t>
      </w:r>
      <w:bookmarkEnd w:id="19"/>
    </w:p>
    <w:p w:rsidR="0057652B" w:rsidRDefault="0057652B" w:rsidP="00FB7C67">
      <w:pPr>
        <w:ind w:left="567"/>
      </w:pPr>
    </w:p>
    <w:p w:rsidR="005D6309" w:rsidRDefault="00616696" w:rsidP="00FB7C67">
      <w:pPr>
        <w:ind w:left="567"/>
      </w:pPr>
      <w:r>
        <w:t>Aussi appelé « volume agrégé par bandes à parité répartie</w:t>
      </w:r>
      <w:r w:rsidR="00B92F6F">
        <w:t xml:space="preserve"> ». </w:t>
      </w:r>
      <w:r w:rsidR="00C260C6">
        <w:t>Cette grappe va</w:t>
      </w:r>
      <w:r w:rsidR="006E4B13">
        <w:t xml:space="preserve"> utilis</w:t>
      </w:r>
      <w:r w:rsidR="00016E20">
        <w:t>er</w:t>
      </w:r>
      <w:r w:rsidR="00B03FAD">
        <w:t xml:space="preserve"> la méthode du RAID 0 et y ajouté une parité</w:t>
      </w:r>
      <w:r w:rsidR="00753DC8">
        <w:t xml:space="preserve">. </w:t>
      </w:r>
      <w:r w:rsidR="00D55994">
        <w:t>Voici une image explicative :</w:t>
      </w:r>
    </w:p>
    <w:p w:rsidR="00256DB0" w:rsidRDefault="00256DB0" w:rsidP="00FB7C67">
      <w:pPr>
        <w:ind w:left="567"/>
      </w:pPr>
    </w:p>
    <w:p w:rsidR="00256DB0" w:rsidRDefault="00062344" w:rsidP="00CA75D8">
      <w:pPr>
        <w:ind w:left="567"/>
        <w:jc w:val="center"/>
      </w:pPr>
      <w:r>
        <w:rPr>
          <w:noProof/>
          <w:lang w:eastAsia="fr-CH"/>
        </w:rPr>
        <w:drawing>
          <wp:inline distT="0" distB="0" distL="0" distR="0">
            <wp:extent cx="3359020" cy="2487793"/>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AID_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8293" cy="2502067"/>
                    </a:xfrm>
                    <a:prstGeom prst="rect">
                      <a:avLst/>
                    </a:prstGeom>
                  </pic:spPr>
                </pic:pic>
              </a:graphicData>
            </a:graphic>
          </wp:inline>
        </w:drawing>
      </w:r>
    </w:p>
    <w:p w:rsidR="003E2941" w:rsidRDefault="003E2941" w:rsidP="00FB7C67">
      <w:pPr>
        <w:ind w:left="567"/>
      </w:pPr>
    </w:p>
    <w:p w:rsidR="00062344" w:rsidRDefault="00EA5E54" w:rsidP="00FB7C67">
      <w:pPr>
        <w:ind w:left="567"/>
      </w:pPr>
      <w:r>
        <w:t>Comme on peut le voir sur la première tranche, nous retrouvons</w:t>
      </w:r>
      <w:r w:rsidR="009A617D">
        <w:t xml:space="preserve"> la même</w:t>
      </w:r>
      <w:r w:rsidR="00396242">
        <w:t xml:space="preserve"> disposition que le RAID 0, cependant, une parité est ajoutée. Cette dernière va nous servir à reconstruire le tout si un disque est perdu. </w:t>
      </w:r>
      <w:r w:rsidR="00F45E63">
        <w:t xml:space="preserve">Ainsi </w:t>
      </w:r>
      <w:r w:rsidR="0083606E">
        <w:t xml:space="preserve">si nous perdons un disque il est possible de tout reconstruire. </w:t>
      </w:r>
      <w:r w:rsidR="00A02C44">
        <w:t>Cependant, nous ne pouvons perdre qu’un unique disque. En effet, perdre</w:t>
      </w:r>
      <w:r w:rsidR="00DD35A8">
        <w:t xml:space="preserve"> deux disque signifierais la perte de toutes les données.</w:t>
      </w:r>
      <w:r w:rsidR="00607FD8">
        <w:t xml:space="preserve"> Ici, nous avons une image avec 4 disques mais un minimum de 3 disques est requis pour effectuer ce type de grappe.</w:t>
      </w:r>
      <w:r w:rsidR="00056EB1">
        <w:t xml:space="preserve"> P</w:t>
      </w:r>
      <w:r w:rsidR="003D6779">
        <w:t xml:space="preserve">our la vitesse d’écriture, celle-ci est un peu accrue comme pour le RAID 0 mais elle va perdre un peu de sa vitesse à cause de la parité. </w:t>
      </w:r>
      <w:r w:rsidR="002004C2">
        <w:t>La vitesse de lecture</w:t>
      </w:r>
      <w:r w:rsidR="007B63F8">
        <w:t xml:space="preserve"> dépendra de la répartition sur les disques mais elle sera accrue.</w:t>
      </w:r>
    </w:p>
    <w:p w:rsidR="00891110" w:rsidRDefault="00891110" w:rsidP="00FB7C67">
      <w:pPr>
        <w:ind w:left="567"/>
      </w:pPr>
    </w:p>
    <w:p w:rsidR="00A61899" w:rsidRDefault="00E321CD" w:rsidP="00FB7C67">
      <w:pPr>
        <w:ind w:left="567"/>
      </w:pPr>
      <w:r>
        <w:t>Supposons que nous possédons le minimum requis de 3 disques de</w:t>
      </w:r>
      <w:r w:rsidR="004318AA">
        <w:t xml:space="preserve"> 1To chacun, alors nous ne posséderons qu’un espace de 2To de données. La parité prendra sera répartie sur les disques mais prendra un tiers des données.</w:t>
      </w:r>
    </w:p>
    <w:p w:rsidR="00062344" w:rsidRDefault="00062344" w:rsidP="00FB7C67">
      <w:pPr>
        <w:ind w:left="567"/>
      </w:pPr>
    </w:p>
    <w:p w:rsidR="0057652B" w:rsidRPr="009B30C8" w:rsidRDefault="0057652B" w:rsidP="0057652B">
      <w:pPr>
        <w:pStyle w:val="Titre2"/>
        <w:numPr>
          <w:ilvl w:val="1"/>
          <w:numId w:val="2"/>
        </w:numPr>
        <w:ind w:left="567" w:hanging="425"/>
      </w:pPr>
      <w:bookmarkStart w:id="20" w:name="_Toc33688208"/>
      <w:r>
        <w:t>Les types de backups</w:t>
      </w:r>
      <w:bookmarkEnd w:id="20"/>
    </w:p>
    <w:p w:rsidR="0057652B" w:rsidRDefault="0057652B" w:rsidP="00FB7C67">
      <w:pPr>
        <w:ind w:left="567"/>
      </w:pPr>
    </w:p>
    <w:p w:rsidR="001D0B4C" w:rsidRDefault="001D0B4C" w:rsidP="00FB7C67">
      <w:pPr>
        <w:ind w:left="567"/>
      </w:pPr>
      <w:r>
        <w:t>Il existe trois types de backups, les voici :</w:t>
      </w:r>
    </w:p>
    <w:p w:rsidR="00603302" w:rsidRDefault="00603302" w:rsidP="00FB7C67">
      <w:pPr>
        <w:ind w:left="567"/>
      </w:pPr>
    </w:p>
    <w:p w:rsidR="00933872" w:rsidRDefault="00933872" w:rsidP="00933872">
      <w:pPr>
        <w:pStyle w:val="Titre3"/>
        <w:numPr>
          <w:ilvl w:val="2"/>
          <w:numId w:val="2"/>
        </w:numPr>
        <w:ind w:left="709" w:hanging="567"/>
      </w:pPr>
      <w:bookmarkStart w:id="21" w:name="_Toc33688209"/>
      <w:r>
        <w:lastRenderedPageBreak/>
        <w:t>Complet</w:t>
      </w:r>
      <w:bookmarkEnd w:id="21"/>
    </w:p>
    <w:p w:rsidR="0050446E" w:rsidRDefault="0050446E" w:rsidP="00FB7C67">
      <w:pPr>
        <w:ind w:left="567"/>
      </w:pPr>
    </w:p>
    <w:p w:rsidR="00C05710" w:rsidRDefault="002B55EC" w:rsidP="00FB7C67">
      <w:pPr>
        <w:ind w:left="567"/>
      </w:pPr>
      <w:r>
        <w:t>Comme son nom l’</w:t>
      </w:r>
      <w:r w:rsidR="00C92D1D">
        <w:t>i</w:t>
      </w:r>
      <w:r>
        <w:t xml:space="preserve">ndique, </w:t>
      </w:r>
      <w:r w:rsidR="00632FB9">
        <w:t xml:space="preserve">c’est une sauvegarde complète des données. </w:t>
      </w:r>
      <w:r w:rsidR="000A02BB">
        <w:t xml:space="preserve">Elle est donc à utiliser </w:t>
      </w:r>
      <w:r w:rsidR="00D7763C">
        <w:t>le moins possible. En effet, selon la quantité de données à importer elle peut s’</w:t>
      </w:r>
      <w:r w:rsidR="00412C1F">
        <w:t>avérer longue.</w:t>
      </w:r>
      <w:r w:rsidR="00A61F5D">
        <w:t xml:space="preserve"> Elle est donc à effectuer lorsque personne ne manipule les données et</w:t>
      </w:r>
      <w:r w:rsidR="00424CA1">
        <w:t xml:space="preserve"> à ne pas faire tous les jours. Il est conseillé d’en faire une toutes les semaines à un moment où personne ne travaille (durant la nuit du weekend par exemple)</w:t>
      </w:r>
      <w:r w:rsidR="005701D5">
        <w:t>.</w:t>
      </w:r>
    </w:p>
    <w:p w:rsidR="005D6309" w:rsidRDefault="005D6309" w:rsidP="00FB7C67">
      <w:pPr>
        <w:ind w:left="567"/>
      </w:pPr>
    </w:p>
    <w:p w:rsidR="00C01FA7" w:rsidRDefault="00C01FA7" w:rsidP="00C01FA7">
      <w:pPr>
        <w:pStyle w:val="Titre3"/>
        <w:numPr>
          <w:ilvl w:val="2"/>
          <w:numId w:val="2"/>
        </w:numPr>
        <w:ind w:left="709" w:hanging="567"/>
      </w:pPr>
      <w:bookmarkStart w:id="22" w:name="_Toc33688210"/>
      <w:r>
        <w:t>Différentiel</w:t>
      </w:r>
      <w:bookmarkEnd w:id="22"/>
    </w:p>
    <w:p w:rsidR="00603302" w:rsidRDefault="00603302" w:rsidP="00FB7C67">
      <w:pPr>
        <w:ind w:left="567"/>
      </w:pPr>
    </w:p>
    <w:p w:rsidR="005D6309" w:rsidRDefault="00A14D06" w:rsidP="00FB7C67">
      <w:pPr>
        <w:ind w:left="567"/>
      </w:pPr>
      <w:r>
        <w:t xml:space="preserve">C’est un type de sauvegarde un peu plus complexe. </w:t>
      </w:r>
      <w:r w:rsidR="00D90759">
        <w:t xml:space="preserve">Mais elle va nous permettre de gagner du temps et de l’espace de stockage. </w:t>
      </w:r>
      <w:r w:rsidR="00F6697F">
        <w:t xml:space="preserve">Cette technique consiste à </w:t>
      </w:r>
      <w:r w:rsidR="001C7BBD">
        <w:t>ne sauvegarder</w:t>
      </w:r>
      <w:r w:rsidR="00FF7804">
        <w:t xml:space="preserve"> </w:t>
      </w:r>
      <w:r w:rsidR="00973B60">
        <w:t xml:space="preserve">que </w:t>
      </w:r>
      <w:r w:rsidR="006F53C7">
        <w:t>les derniers fichiers</w:t>
      </w:r>
      <w:r w:rsidR="00160444">
        <w:t xml:space="preserve"> modifiés depuis le dernier back</w:t>
      </w:r>
      <w:r w:rsidR="006F53C7">
        <w:t>up complet.</w:t>
      </w:r>
      <w:r w:rsidR="001C7BBD">
        <w:t xml:space="preserve"> </w:t>
      </w:r>
      <w:r w:rsidR="006F0424">
        <w:t>On utilisera ensuite ce dernier ainsi que la sauvegarde différentielle pour recrée un</w:t>
      </w:r>
      <w:r w:rsidR="00281CA8">
        <w:t>e sauvegarde complète du jour J avec tous les fichiers modifiés.</w:t>
      </w:r>
      <w:r w:rsidR="008B1601">
        <w:t xml:space="preserve"> </w:t>
      </w:r>
      <w:r w:rsidR="00E07C73">
        <w:t>Nous allons donc à chaque fois faire un backup des nouvelles données en fonction de la sauvegarde comp</w:t>
      </w:r>
      <w:r w:rsidR="00B64DFC">
        <w:t>l</w:t>
      </w:r>
      <w:r w:rsidR="00E07C73">
        <w:t xml:space="preserve">ète. </w:t>
      </w:r>
      <w:r w:rsidR="00187C08">
        <w:t xml:space="preserve">Il en </w:t>
      </w:r>
      <w:r w:rsidR="003942D2">
        <w:t>adviendra</w:t>
      </w:r>
      <w:r w:rsidR="00187C08">
        <w:t xml:space="preserve"> que les données seront de plus en plus ‘lourdes’</w:t>
      </w:r>
      <w:r w:rsidR="001D04A3">
        <w:t xml:space="preserve"> au fil des jours.</w:t>
      </w:r>
      <w:r w:rsidR="000460C5">
        <w:t xml:space="preserve"> </w:t>
      </w:r>
      <w:r w:rsidR="005B1100">
        <w:t>Cependant il ne faudra qu’une sauvegarde différentielle et la complète pour retrouver toutes les données.</w:t>
      </w:r>
    </w:p>
    <w:p w:rsidR="00C05710" w:rsidRDefault="00C05710" w:rsidP="00FB7C67">
      <w:pPr>
        <w:ind w:left="567"/>
      </w:pPr>
    </w:p>
    <w:p w:rsidR="002940F1" w:rsidRDefault="002940F1" w:rsidP="002940F1">
      <w:pPr>
        <w:pStyle w:val="Titre3"/>
        <w:numPr>
          <w:ilvl w:val="2"/>
          <w:numId w:val="2"/>
        </w:numPr>
        <w:ind w:left="709" w:hanging="567"/>
      </w:pPr>
      <w:bookmarkStart w:id="23" w:name="_Toc33688211"/>
      <w:r>
        <w:t>Incrémentiel</w:t>
      </w:r>
      <w:bookmarkEnd w:id="23"/>
    </w:p>
    <w:p w:rsidR="0057652B" w:rsidRDefault="0057652B" w:rsidP="00FB7C67">
      <w:pPr>
        <w:ind w:left="567"/>
      </w:pPr>
    </w:p>
    <w:p w:rsidR="00B477D1" w:rsidRDefault="00C24EF3" w:rsidP="00FB7C67">
      <w:pPr>
        <w:ind w:left="567"/>
      </w:pPr>
      <w:r>
        <w:t xml:space="preserve">Ici, nous avons la technique la plus légère. </w:t>
      </w:r>
      <w:r w:rsidR="0070249B">
        <w:t>Cette technique va aussi demander une sauvegarde com</w:t>
      </w:r>
      <w:r w:rsidR="00A27D4A">
        <w:t>plète et à partir de celle-ci,</w:t>
      </w:r>
      <w:r w:rsidR="0070249B">
        <w:t xml:space="preserve"> faire des backups </w:t>
      </w:r>
      <w:r w:rsidR="00424E2F">
        <w:t xml:space="preserve">réguliers. </w:t>
      </w:r>
      <w:r w:rsidR="005226FD">
        <w:t>Elle ne prendra en compte que les fichiers modifiés</w:t>
      </w:r>
      <w:r w:rsidR="00611715">
        <w:t>, mais</w:t>
      </w:r>
      <w:r w:rsidR="0007155E">
        <w:t xml:space="preserve"> au lieu de prendre</w:t>
      </w:r>
      <w:r w:rsidR="00D402A4">
        <w:t xml:space="preserve"> référence </w:t>
      </w:r>
      <w:r w:rsidR="00B028CC">
        <w:t>sur</w:t>
      </w:r>
      <w:r w:rsidR="00D402A4">
        <w:t xml:space="preserve"> la complète,</w:t>
      </w:r>
      <w:r w:rsidR="00F9364D">
        <w:t xml:space="preserve"> elle va regarder son ancienne</w:t>
      </w:r>
      <w:r w:rsidR="000E4377">
        <w:t xml:space="preserve"> sauvegarde incrémentale. Ainsi elle n’augmentera pas au fil des jours.</w:t>
      </w:r>
      <w:r w:rsidR="005F14F6">
        <w:t xml:space="preserve"> Le désavantage est qu’</w:t>
      </w:r>
      <w:r w:rsidR="00793F01">
        <w:t>il faudra récupérer toutes les données</w:t>
      </w:r>
      <w:r w:rsidR="00292C55">
        <w:t xml:space="preserve"> incrémentielles </w:t>
      </w:r>
      <w:r w:rsidR="003C55A4">
        <w:t>précédentes</w:t>
      </w:r>
      <w:r w:rsidR="00292C55">
        <w:t xml:space="preserve"> </w:t>
      </w:r>
      <w:r w:rsidR="00ED1C53">
        <w:t xml:space="preserve">pour faire une restauration complète. </w:t>
      </w:r>
      <w:r w:rsidR="00331365">
        <w:t>Cependant comme elle prend m</w:t>
      </w:r>
      <w:r w:rsidR="00B8579F">
        <w:t>oins de données en compte, elle no</w:t>
      </w:r>
      <w:r w:rsidR="00C40E4D">
        <w:t>u</w:t>
      </w:r>
      <w:r w:rsidR="00B8579F">
        <w:t xml:space="preserve">s permettra de n’utiliser que peu de flux pour la sauvegarde et ainsi permettre </w:t>
      </w:r>
      <w:r w:rsidR="00547BB9">
        <w:t>un backup sur un court instant pour permettre de retrouver les données perdues sur un temps court.</w:t>
      </w:r>
    </w:p>
    <w:p w:rsidR="00C05710" w:rsidRPr="00FB7C67" w:rsidRDefault="00C05710" w:rsidP="00FB7C67">
      <w:pPr>
        <w:ind w:left="567"/>
      </w:pPr>
    </w:p>
    <w:p w:rsidR="000B1712" w:rsidRPr="009B30C8" w:rsidRDefault="00BB0188" w:rsidP="000B1712">
      <w:pPr>
        <w:pStyle w:val="Titre2"/>
        <w:numPr>
          <w:ilvl w:val="1"/>
          <w:numId w:val="2"/>
        </w:numPr>
        <w:ind w:left="567" w:hanging="425"/>
      </w:pPr>
      <w:bookmarkStart w:id="24" w:name="_Toc33688212"/>
      <w:r>
        <w:t>Le choix pour le réseau</w:t>
      </w:r>
      <w:bookmarkEnd w:id="24"/>
    </w:p>
    <w:p w:rsidR="00356667" w:rsidRDefault="00356667" w:rsidP="00DF43DC">
      <w:pPr>
        <w:ind w:left="567"/>
      </w:pPr>
    </w:p>
    <w:p w:rsidR="00430223" w:rsidRDefault="00E774D1" w:rsidP="00DF43DC">
      <w:pPr>
        <w:ind w:left="567"/>
      </w:pPr>
      <w:r>
        <w:t>Comme nous possédons quatre disques</w:t>
      </w:r>
      <w:r w:rsidR="00E86C1F">
        <w:t xml:space="preserve"> sur chaque NAS</w:t>
      </w:r>
      <w:r w:rsidR="002D6FDA">
        <w:t xml:space="preserve"> et </w:t>
      </w:r>
      <w:r w:rsidR="00EB67A4">
        <w:t xml:space="preserve">qu’il est très peu probable que 2 disques cassent en même temps, il serait bien d’opter </w:t>
      </w:r>
      <w:r w:rsidR="00150806">
        <w:t>pour le RAID 5 afi</w:t>
      </w:r>
      <w:r w:rsidR="00612AF3">
        <w:t>n de garantir tout de même une sécurité pour les données</w:t>
      </w:r>
      <w:r w:rsidR="00616472">
        <w:t xml:space="preserve"> mais aussi augmenter la vitesse de lecture et d’écriture sur ceux-ci.</w:t>
      </w:r>
    </w:p>
    <w:p w:rsidR="00430223" w:rsidRDefault="00430223" w:rsidP="00DF43DC">
      <w:pPr>
        <w:ind w:left="567"/>
      </w:pPr>
    </w:p>
    <w:p w:rsidR="00E85625" w:rsidRDefault="003E3C6E" w:rsidP="00DF43DC">
      <w:pPr>
        <w:ind w:left="567"/>
      </w:pPr>
      <w:r>
        <w:t>Supposons</w:t>
      </w:r>
      <w:r w:rsidR="004B2182">
        <w:t xml:space="preserve"> maintenant</w:t>
      </w:r>
      <w:r w:rsidR="00713CCB">
        <w:t xml:space="preserve"> que nous n’avons vraiment pas de chance et</w:t>
      </w:r>
      <w:r>
        <w:t xml:space="preserve"> que deux disques deviennent soudainement défe</w:t>
      </w:r>
      <w:r w:rsidR="00D81789">
        <w:t>ctueux</w:t>
      </w:r>
      <w:r w:rsidR="0068315B">
        <w:t xml:space="preserve">, nous pouvons compter sur notre NAS esclave qui garde nos données bien au chaud. </w:t>
      </w:r>
      <w:r w:rsidR="000A7D51">
        <w:t>Pour cela u</w:t>
      </w:r>
      <w:r w:rsidR="009B5EF4">
        <w:t>ne sauvegarde complète</w:t>
      </w:r>
      <w:r w:rsidR="0059475C">
        <w:t xml:space="preserve"> (supposons un dimanche soir lorsqu’il y a le plus de chance de personne de travail)</w:t>
      </w:r>
      <w:r w:rsidR="00DC5C30">
        <w:t xml:space="preserve"> suivi</w:t>
      </w:r>
      <w:r w:rsidR="009B5EF4">
        <w:t xml:space="preserve"> d’incrémentielle</w:t>
      </w:r>
      <w:r w:rsidR="005C63CF">
        <w:t>s toutes les 30 secondes pour garantir une récupération immédiate</w:t>
      </w:r>
      <w:r w:rsidR="0082238E">
        <w:t xml:space="preserve"> durant la journée</w:t>
      </w:r>
      <w:r w:rsidR="00132E1A">
        <w:t xml:space="preserve"> et une différentielle le soir </w:t>
      </w:r>
      <w:r w:rsidR="00DE130C">
        <w:t>ainsi que</w:t>
      </w:r>
      <w:r w:rsidR="00132E1A">
        <w:t xml:space="preserve"> toutes les heures </w:t>
      </w:r>
      <w:r w:rsidR="00BF68F3">
        <w:t xml:space="preserve">pendant </w:t>
      </w:r>
      <w:r w:rsidR="00132E1A">
        <w:t>la nuit (</w:t>
      </w:r>
      <w:r w:rsidR="00D64D9D">
        <w:t xml:space="preserve">car </w:t>
      </w:r>
      <w:r w:rsidR="00132E1A">
        <w:t>peu de personnes travaillent de nuit dans une PME).</w:t>
      </w:r>
    </w:p>
    <w:p w:rsidR="00E85625" w:rsidRDefault="00E85625" w:rsidP="00DF43DC">
      <w:pPr>
        <w:ind w:left="567"/>
      </w:pPr>
    </w:p>
    <w:p w:rsidR="000B1712" w:rsidRDefault="00E85625" w:rsidP="00DF43DC">
      <w:pPr>
        <w:ind w:left="567"/>
      </w:pPr>
      <w:r>
        <w:t xml:space="preserve">Voici un petit tableau qui résumerait </w:t>
      </w:r>
      <w:r w:rsidR="00EC3968">
        <w:t>les sauvegarde</w:t>
      </w:r>
      <w:r w:rsidR="00514860">
        <w:t>s :</w:t>
      </w:r>
    </w:p>
    <w:p w:rsidR="00EF045B" w:rsidRDefault="00EF045B" w:rsidP="00DF43DC">
      <w:pPr>
        <w:ind w:left="567"/>
      </w:pPr>
    </w:p>
    <w:p w:rsidR="00CD3F4E" w:rsidRPr="000B1712" w:rsidRDefault="00CD3F4E" w:rsidP="0044234D">
      <w:pPr>
        <w:ind w:left="567"/>
        <w:jc w:val="center"/>
      </w:pPr>
      <w:r>
        <w:rPr>
          <w:noProof/>
          <w:lang w:eastAsia="fr-CH"/>
        </w:rPr>
        <w:lastRenderedPageBreak/>
        <w:drawing>
          <wp:inline distT="0" distB="0" distL="0" distR="0">
            <wp:extent cx="5253134" cy="2794491"/>
            <wp:effectExtent l="0" t="0" r="5080" b="63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bleau_sauvegardes.PNG"/>
                    <pic:cNvPicPr/>
                  </pic:nvPicPr>
                  <pic:blipFill>
                    <a:blip r:embed="rId19">
                      <a:extLst>
                        <a:ext uri="{28A0092B-C50C-407E-A947-70E740481C1C}">
                          <a14:useLocalDpi xmlns:a14="http://schemas.microsoft.com/office/drawing/2010/main" val="0"/>
                        </a:ext>
                      </a:extLst>
                    </a:blip>
                    <a:stretch>
                      <a:fillRect/>
                    </a:stretch>
                  </pic:blipFill>
                  <pic:spPr>
                    <a:xfrm>
                      <a:off x="0" y="0"/>
                      <a:ext cx="5266195" cy="2801439"/>
                    </a:xfrm>
                    <a:prstGeom prst="rect">
                      <a:avLst/>
                    </a:prstGeom>
                  </pic:spPr>
                </pic:pic>
              </a:graphicData>
            </a:graphic>
          </wp:inline>
        </w:drawing>
      </w:r>
    </w:p>
    <w:p w:rsidR="00B6373E" w:rsidRDefault="00B6373E" w:rsidP="0051193E">
      <w:pPr>
        <w:ind w:left="567" w:hanging="425"/>
      </w:pPr>
    </w:p>
    <w:p w:rsidR="00310152" w:rsidRDefault="00310152" w:rsidP="0051193E">
      <w:pPr>
        <w:pStyle w:val="Titre1"/>
        <w:numPr>
          <w:ilvl w:val="0"/>
          <w:numId w:val="2"/>
        </w:numPr>
        <w:ind w:left="567" w:hanging="425"/>
      </w:pPr>
      <w:bookmarkStart w:id="25" w:name="_Toc33688213"/>
      <w:r>
        <w:t>Montage de la redondance</w:t>
      </w:r>
      <w:bookmarkEnd w:id="25"/>
    </w:p>
    <w:p w:rsidR="00B6373E" w:rsidRDefault="00B6373E" w:rsidP="0051193E">
      <w:pPr>
        <w:ind w:left="567" w:hanging="425"/>
      </w:pPr>
    </w:p>
    <w:p w:rsidR="00310152" w:rsidRDefault="00DC2747" w:rsidP="0051193E">
      <w:pPr>
        <w:pStyle w:val="Titre1"/>
        <w:numPr>
          <w:ilvl w:val="0"/>
          <w:numId w:val="2"/>
        </w:numPr>
        <w:ind w:left="567" w:hanging="425"/>
      </w:pPr>
      <w:bookmarkStart w:id="26" w:name="_Toc33688214"/>
      <w:r>
        <w:t>Montage du service iSCSI</w:t>
      </w:r>
      <w:bookmarkEnd w:id="26"/>
    </w:p>
    <w:p w:rsidR="00851520" w:rsidRDefault="00851520" w:rsidP="0051193E">
      <w:pPr>
        <w:ind w:left="567" w:hanging="425"/>
      </w:pPr>
    </w:p>
    <w:p w:rsidR="00851520" w:rsidRDefault="00851520" w:rsidP="0051193E">
      <w:pPr>
        <w:pStyle w:val="Titre1"/>
        <w:numPr>
          <w:ilvl w:val="0"/>
          <w:numId w:val="2"/>
        </w:numPr>
        <w:ind w:left="567" w:hanging="425"/>
      </w:pPr>
      <w:bookmarkStart w:id="27" w:name="_Toc33688215"/>
      <w:r>
        <w:t>Problèmes rencontrés</w:t>
      </w:r>
      <w:bookmarkEnd w:id="27"/>
    </w:p>
    <w:p w:rsidR="00851520" w:rsidRDefault="00851520" w:rsidP="0051193E">
      <w:pPr>
        <w:ind w:left="567" w:hanging="425"/>
      </w:pPr>
    </w:p>
    <w:p w:rsidR="00117A40" w:rsidRDefault="009F5D97" w:rsidP="00117A40">
      <w:pPr>
        <w:pStyle w:val="Titre1"/>
        <w:numPr>
          <w:ilvl w:val="0"/>
          <w:numId w:val="2"/>
        </w:numPr>
        <w:ind w:left="567" w:hanging="425"/>
      </w:pPr>
      <w:r>
        <w:t>Modification du planning</w:t>
      </w:r>
    </w:p>
    <w:p w:rsidR="00117A40" w:rsidRDefault="00A466D7" w:rsidP="004E5B06">
      <w:pPr>
        <w:ind w:left="567"/>
      </w:pPr>
      <w:r>
        <w:t xml:space="preserve">Ayant fini le premier sprint </w:t>
      </w:r>
      <w:r w:rsidR="00790D0C">
        <w:t>et le second sprint avec beaucoup d’avance, j’ai modifié les dates, ce qui va me laisser plus de temps pour la mise en place de la redondance des NAS et l’iSCSI.</w:t>
      </w:r>
    </w:p>
    <w:p w:rsidR="00C9498A" w:rsidRDefault="00C9498A" w:rsidP="004E5B06">
      <w:pPr>
        <w:ind w:left="567"/>
      </w:pPr>
    </w:p>
    <w:p w:rsidR="00BB0D05" w:rsidRDefault="00926067" w:rsidP="004E5B06">
      <w:pPr>
        <w:ind w:left="567"/>
      </w:pPr>
      <w:bookmarkStart w:id="28" w:name="_GoBack"/>
      <w:r>
        <w:rPr>
          <w:noProof/>
          <w:lang w:eastAsia="fr-CH"/>
        </w:rPr>
        <w:lastRenderedPageBreak/>
        <w:drawing>
          <wp:inline distT="0" distB="0" distL="0" distR="0">
            <wp:extent cx="5760720" cy="400621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anning_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006215"/>
                    </a:xfrm>
                    <a:prstGeom prst="rect">
                      <a:avLst/>
                    </a:prstGeom>
                  </pic:spPr>
                </pic:pic>
              </a:graphicData>
            </a:graphic>
          </wp:inline>
        </w:drawing>
      </w:r>
      <w:bookmarkEnd w:id="28"/>
    </w:p>
    <w:p w:rsidR="00C9498A" w:rsidRDefault="00C9498A" w:rsidP="004E5B06">
      <w:pPr>
        <w:ind w:left="567"/>
      </w:pPr>
    </w:p>
    <w:p w:rsidR="00851520" w:rsidRDefault="00851520" w:rsidP="0051193E">
      <w:pPr>
        <w:pStyle w:val="Titre1"/>
        <w:numPr>
          <w:ilvl w:val="0"/>
          <w:numId w:val="2"/>
        </w:numPr>
        <w:ind w:left="567" w:hanging="425"/>
      </w:pPr>
      <w:bookmarkStart w:id="29" w:name="_Toc33688216"/>
      <w:r>
        <w:t>Conclusions</w:t>
      </w:r>
      <w:bookmarkEnd w:id="29"/>
    </w:p>
    <w:p w:rsidR="00851520" w:rsidRDefault="00851520" w:rsidP="0051193E">
      <w:pPr>
        <w:ind w:left="567" w:hanging="425"/>
      </w:pPr>
    </w:p>
    <w:p w:rsidR="00851520" w:rsidRDefault="00851520" w:rsidP="0051193E">
      <w:pPr>
        <w:pStyle w:val="Titre1"/>
        <w:numPr>
          <w:ilvl w:val="0"/>
          <w:numId w:val="2"/>
        </w:numPr>
        <w:ind w:left="567" w:hanging="425"/>
      </w:pPr>
      <w:bookmarkStart w:id="30" w:name="_Toc33688217"/>
      <w:r>
        <w:t>Sources</w:t>
      </w:r>
      <w:bookmarkEnd w:id="30"/>
    </w:p>
    <w:p w:rsidR="00FD3ADA" w:rsidRDefault="00FD3ADA" w:rsidP="00485F9A">
      <w:pPr>
        <w:pStyle w:val="Titre2"/>
        <w:ind w:left="567" w:hanging="425"/>
      </w:pPr>
      <w:bookmarkStart w:id="31" w:name="_Toc33688218"/>
      <w:r>
        <w:t>11.1 SAN et NAS</w:t>
      </w:r>
      <w:bookmarkEnd w:id="31"/>
    </w:p>
    <w:p w:rsidR="00FE2E10" w:rsidRDefault="00926067" w:rsidP="00FE2E10">
      <w:pPr>
        <w:ind w:left="567"/>
      </w:pPr>
      <w:hyperlink r:id="rId21" w:history="1">
        <w:r w:rsidR="00FE2E10">
          <w:rPr>
            <w:rStyle w:val="Lienhypertexte"/>
          </w:rPr>
          <w:t>https://en.wikipedia.org/wiki/Storage_area_network</w:t>
        </w:r>
      </w:hyperlink>
    </w:p>
    <w:p w:rsidR="00FE2E10" w:rsidRPr="00A52211" w:rsidRDefault="00926067" w:rsidP="00FE2E10">
      <w:pPr>
        <w:ind w:left="567"/>
        <w:rPr>
          <w:rStyle w:val="Lienhypertexte"/>
        </w:rPr>
      </w:pPr>
      <w:hyperlink r:id="rId22" w:history="1">
        <w:r w:rsidR="00FE2E10">
          <w:rPr>
            <w:rStyle w:val="Lienhypertexte"/>
          </w:rPr>
          <w:t>https://waytolearnx.com/2018/07/difference-entre-san-et-nas.html</w:t>
        </w:r>
      </w:hyperlink>
    </w:p>
    <w:p w:rsidR="00FD3ADA" w:rsidRDefault="00926067" w:rsidP="00FE2E10">
      <w:pPr>
        <w:ind w:left="567"/>
        <w:rPr>
          <w:rStyle w:val="Lienhypertexte"/>
        </w:rPr>
      </w:pPr>
      <w:hyperlink r:id="rId23" w:history="1">
        <w:r w:rsidR="00FE2E10">
          <w:rPr>
            <w:rStyle w:val="Lienhypertexte"/>
          </w:rPr>
          <w:t>https://www.laurentbloch.net/MySpip3/NFS-SANs-et-NAS</w:t>
        </w:r>
      </w:hyperlink>
    </w:p>
    <w:p w:rsidR="00C94C94" w:rsidRDefault="00C94C94" w:rsidP="00FE2E10">
      <w:pPr>
        <w:ind w:left="567"/>
      </w:pPr>
    </w:p>
    <w:p w:rsidR="00FD3ADA" w:rsidRDefault="00FD3ADA" w:rsidP="00485F9A">
      <w:pPr>
        <w:pStyle w:val="Titre2"/>
        <w:ind w:left="567" w:hanging="425"/>
      </w:pPr>
      <w:bookmarkStart w:id="32" w:name="_Toc33688219"/>
      <w:r>
        <w:t xml:space="preserve">11.2 </w:t>
      </w:r>
      <w:r w:rsidR="009433B4">
        <w:t>Protocole</w:t>
      </w:r>
      <w:r>
        <w:t xml:space="preserve"> iSCSI</w:t>
      </w:r>
      <w:bookmarkEnd w:id="32"/>
    </w:p>
    <w:p w:rsidR="00851520" w:rsidRDefault="00926067" w:rsidP="004C3B75">
      <w:pPr>
        <w:ind w:left="567"/>
      </w:pPr>
      <w:hyperlink r:id="rId24" w:history="1">
        <w:r w:rsidR="00D9707E">
          <w:rPr>
            <w:rStyle w:val="Lienhypertexte"/>
          </w:rPr>
          <w:t>https://fr.wikipedia.org/wiki/ISCSI</w:t>
        </w:r>
      </w:hyperlink>
    </w:p>
    <w:p w:rsidR="00930AD5" w:rsidRDefault="00926067" w:rsidP="00930AD5">
      <w:pPr>
        <w:ind w:left="567"/>
        <w:rPr>
          <w:rStyle w:val="Lienhypertexte"/>
        </w:rPr>
      </w:pPr>
      <w:hyperlink r:id="rId25" w:history="1">
        <w:r w:rsidR="003B43E2">
          <w:rPr>
            <w:rStyle w:val="Lienhypertexte"/>
          </w:rPr>
          <w:t>https://fr.wikipedia.org/wiki/Commande_SCSI</w:t>
        </w:r>
      </w:hyperlink>
    </w:p>
    <w:p w:rsidR="00930AD5" w:rsidRDefault="00926067" w:rsidP="00930AD5">
      <w:pPr>
        <w:ind w:left="567"/>
      </w:pPr>
      <w:hyperlink r:id="rId26" w:history="1">
        <w:r w:rsidR="00930AD5">
          <w:rPr>
            <w:rStyle w:val="Lienhypertexte"/>
          </w:rPr>
          <w:t>https://www.ionos.fr/digitalguide/serveur/know-how/trame-ethernet/</w:t>
        </w:r>
      </w:hyperlink>
    </w:p>
    <w:p w:rsidR="00930AD5" w:rsidRDefault="00926067" w:rsidP="00930AD5">
      <w:pPr>
        <w:ind w:left="567"/>
      </w:pPr>
      <w:hyperlink r:id="rId27" w:history="1">
        <w:r w:rsidR="00930AD5">
          <w:rPr>
            <w:rStyle w:val="Lienhypertexte"/>
          </w:rPr>
          <w:t>https://fr.wikipedia.org/wiki/Internet_Protocol</w:t>
        </w:r>
      </w:hyperlink>
    </w:p>
    <w:p w:rsidR="00930AD5" w:rsidRDefault="00926067" w:rsidP="00930AD5">
      <w:pPr>
        <w:ind w:left="567"/>
      </w:pPr>
      <w:hyperlink r:id="rId28" w:history="1">
        <w:r w:rsidR="00930AD5">
          <w:rPr>
            <w:rStyle w:val="Lienhypertexte"/>
          </w:rPr>
          <w:t>https://storagehub.vmware.com/t/best-practices-for-running-vmware-vsphere-on-iscsi/iscsi-sessions-and-connections/</w:t>
        </w:r>
      </w:hyperlink>
    </w:p>
    <w:p w:rsidR="006547D3" w:rsidRDefault="00926067" w:rsidP="00930AD5">
      <w:pPr>
        <w:ind w:left="567"/>
      </w:pPr>
      <w:hyperlink r:id="rId29" w:history="1">
        <w:r w:rsidR="006547D3">
          <w:rPr>
            <w:rStyle w:val="Lienhypertexte"/>
          </w:rPr>
          <w:t>https://www.sanfoundry.com/what-is-iscsi-connection-session/</w:t>
        </w:r>
      </w:hyperlink>
    </w:p>
    <w:p w:rsidR="004C2057" w:rsidRDefault="00926067" w:rsidP="00930AD5">
      <w:pPr>
        <w:ind w:left="567"/>
      </w:pPr>
      <w:hyperlink r:id="rId30" w:history="1">
        <w:r w:rsidR="004C2057">
          <w:rPr>
            <w:rStyle w:val="Lienhypertexte"/>
          </w:rPr>
          <w:t>https://fr.wikipedia.org/wiki/Logical_Unit_Number</w:t>
        </w:r>
      </w:hyperlink>
    </w:p>
    <w:p w:rsidR="00D9707E" w:rsidRDefault="00926067" w:rsidP="004C3B75">
      <w:pPr>
        <w:ind w:left="567"/>
      </w:pPr>
      <w:hyperlink r:id="rId31" w:history="1">
        <w:r w:rsidR="00930AD5">
          <w:rPr>
            <w:rStyle w:val="Lienhypertexte"/>
          </w:rPr>
          <w:t>https://www.snia.org/sites/default/education/tutorials/2011/spring/networking/HufferdJohn-IP_Storage_Protocols-iSCSI.pdf</w:t>
        </w:r>
      </w:hyperlink>
    </w:p>
    <w:p w:rsidR="003B43E2" w:rsidRDefault="00926067" w:rsidP="004C3B75">
      <w:pPr>
        <w:ind w:left="567"/>
        <w:rPr>
          <w:rStyle w:val="Lienhypertexte"/>
        </w:rPr>
      </w:pPr>
      <w:hyperlink r:id="rId32" w:history="1">
        <w:r w:rsidR="003B43E2">
          <w:rPr>
            <w:rStyle w:val="Lienhypertexte"/>
          </w:rPr>
          <w:t>https://searchwindowsserver.techtarget.com/tip/Five-layers-of-iSCSI-storage-connection-security</w:t>
        </w:r>
      </w:hyperlink>
    </w:p>
    <w:p w:rsidR="00B21EA7" w:rsidRDefault="00926067" w:rsidP="004C3B75">
      <w:pPr>
        <w:ind w:left="567"/>
        <w:rPr>
          <w:rStyle w:val="Lienhypertexte"/>
        </w:rPr>
      </w:pPr>
      <w:hyperlink r:id="rId33" w:history="1">
        <w:r w:rsidR="00B21EA7">
          <w:rPr>
            <w:rStyle w:val="Lienhypertexte"/>
          </w:rPr>
          <w:t>https://www.synology.com/en-global/knowledgebase/DSM/tutorial/Virtualization/How_to_use_the_iSCSI_Target_service_on_Synology_NAS</w:t>
        </w:r>
      </w:hyperlink>
    </w:p>
    <w:p w:rsidR="0003569F" w:rsidRDefault="00926067" w:rsidP="004C3B75">
      <w:pPr>
        <w:ind w:left="567"/>
      </w:pPr>
      <w:hyperlink r:id="rId34" w:history="1">
        <w:r w:rsidR="004F4D93">
          <w:rPr>
            <w:rStyle w:val="Lienhypertexte"/>
          </w:rPr>
          <w:t>https://www.synology.com/en-global/knowledgebase/DSM/tutorial/File_Sharing/How_to_encrypt_and_decrypt_shared_folders_on_my_Synology_NAS</w:t>
        </w:r>
      </w:hyperlink>
    </w:p>
    <w:p w:rsidR="004F4D93" w:rsidRDefault="004F4D93" w:rsidP="004C3B75">
      <w:pPr>
        <w:ind w:left="567"/>
      </w:pPr>
    </w:p>
    <w:p w:rsidR="00401167" w:rsidRDefault="00401167" w:rsidP="00212F64">
      <w:pPr>
        <w:pStyle w:val="Titre2"/>
        <w:ind w:left="567" w:hanging="425"/>
        <w:rPr>
          <w:noProof/>
        </w:rPr>
      </w:pPr>
      <w:bookmarkStart w:id="33" w:name="_Toc33688220"/>
      <w:r>
        <w:t xml:space="preserve">11.3 </w:t>
      </w:r>
      <w:hyperlink w:anchor="_Toc32504790" w:history="1">
        <w:r w:rsidRPr="00401167">
          <w:rPr>
            <w:rStyle w:val="Lienhypertexte"/>
            <w:noProof/>
            <w:color w:val="auto"/>
            <w:u w:val="none"/>
          </w:rPr>
          <w:t>Architecture réseau</w:t>
        </w:r>
        <w:bookmarkEnd w:id="33"/>
      </w:hyperlink>
    </w:p>
    <w:p w:rsidR="00401167" w:rsidRPr="00401167" w:rsidRDefault="00401167" w:rsidP="00212F64">
      <w:pPr>
        <w:ind w:left="567"/>
      </w:pPr>
    </w:p>
    <w:p w:rsidR="00401167" w:rsidRDefault="00401167" w:rsidP="00212F64">
      <w:pPr>
        <w:pStyle w:val="Titre2"/>
        <w:ind w:left="567" w:hanging="425"/>
        <w:rPr>
          <w:noProof/>
        </w:rPr>
      </w:pPr>
      <w:bookmarkStart w:id="34" w:name="_Toc33688221"/>
      <w:r>
        <w:t xml:space="preserve">11.4 </w:t>
      </w:r>
      <w:hyperlink w:anchor="_Toc32504791" w:history="1">
        <w:r w:rsidRPr="00401167">
          <w:rPr>
            <w:rStyle w:val="Lienhypertexte"/>
            <w:noProof/>
            <w:color w:val="auto"/>
            <w:u w:val="none"/>
          </w:rPr>
          <w:t>Redondance NAS</w:t>
        </w:r>
        <w:bookmarkEnd w:id="34"/>
      </w:hyperlink>
    </w:p>
    <w:p w:rsidR="0081269D" w:rsidRDefault="002674F0" w:rsidP="00212F64">
      <w:pPr>
        <w:ind w:left="567"/>
      </w:pPr>
      <w:hyperlink r:id="rId35" w:history="1">
        <w:r>
          <w:rPr>
            <w:rStyle w:val="Lienhypertexte"/>
          </w:rPr>
          <w:t>https://fr.wikipedia.org/wiki/RAID_(informatique)</w:t>
        </w:r>
      </w:hyperlink>
    </w:p>
    <w:p w:rsidR="00322459" w:rsidRDefault="00322459" w:rsidP="00212F64">
      <w:pPr>
        <w:ind w:left="567"/>
      </w:pPr>
      <w:hyperlink r:id="rId36" w:history="1">
        <w:r>
          <w:rPr>
            <w:rStyle w:val="Lienhypertexte"/>
          </w:rPr>
          <w:t>https://fr.wikipedia.org/wiki/Sauvegarde_(informatique)</w:t>
        </w:r>
      </w:hyperlink>
    </w:p>
    <w:p w:rsidR="00BA0BFF" w:rsidRDefault="00BA0BFF" w:rsidP="00212F64">
      <w:pPr>
        <w:ind w:left="567"/>
      </w:pPr>
      <w:hyperlink r:id="rId37" w:history="1">
        <w:r>
          <w:rPr>
            <w:rStyle w:val="Lienhypertexte"/>
          </w:rPr>
          <w:t>https://www.appvizer.fr/magazine/services-informatiques/sauvegarde/comment-la-sauvegarde-differentielle-conserve-vos-donnees</w:t>
        </w:r>
      </w:hyperlink>
    </w:p>
    <w:p w:rsidR="002674F0" w:rsidRPr="009750E8" w:rsidRDefault="002674F0" w:rsidP="00212F64">
      <w:pPr>
        <w:ind w:left="567"/>
      </w:pPr>
    </w:p>
    <w:p w:rsidR="00401167" w:rsidRDefault="00401167" w:rsidP="00212F64">
      <w:pPr>
        <w:pStyle w:val="Titre2"/>
        <w:ind w:left="567" w:hanging="425"/>
        <w:rPr>
          <w:noProof/>
        </w:rPr>
      </w:pPr>
      <w:bookmarkStart w:id="35" w:name="_Toc33688222"/>
      <w:r>
        <w:t xml:space="preserve">11.5 </w:t>
      </w:r>
      <w:hyperlink w:anchor="_Toc32504792" w:history="1">
        <w:r w:rsidRPr="00401167">
          <w:rPr>
            <w:rStyle w:val="Lienhypertexte"/>
            <w:noProof/>
            <w:color w:val="auto"/>
            <w:u w:val="none"/>
          </w:rPr>
          <w:t>Montage de l’infrastructure</w:t>
        </w:r>
        <w:bookmarkEnd w:id="35"/>
      </w:hyperlink>
    </w:p>
    <w:p w:rsidR="009750E8" w:rsidRPr="009750E8" w:rsidRDefault="009750E8" w:rsidP="00212F64">
      <w:pPr>
        <w:ind w:left="567"/>
      </w:pPr>
    </w:p>
    <w:p w:rsidR="00401167" w:rsidRDefault="00401167" w:rsidP="00212F64">
      <w:pPr>
        <w:pStyle w:val="Titre2"/>
        <w:ind w:left="567" w:hanging="425"/>
        <w:rPr>
          <w:noProof/>
        </w:rPr>
      </w:pPr>
      <w:bookmarkStart w:id="36" w:name="_Toc33688223"/>
      <w:r>
        <w:t xml:space="preserve">11.6 </w:t>
      </w:r>
      <w:hyperlink w:anchor="_Toc32504793" w:history="1">
        <w:r w:rsidRPr="00401167">
          <w:rPr>
            <w:rStyle w:val="Lienhypertexte"/>
            <w:noProof/>
            <w:color w:val="auto"/>
            <w:u w:val="none"/>
          </w:rPr>
          <w:t>Montage de la redondance</w:t>
        </w:r>
        <w:bookmarkEnd w:id="36"/>
      </w:hyperlink>
    </w:p>
    <w:p w:rsidR="009750E8" w:rsidRPr="009750E8" w:rsidRDefault="009750E8" w:rsidP="00212F64">
      <w:pPr>
        <w:ind w:left="567"/>
      </w:pPr>
    </w:p>
    <w:p w:rsidR="00401167" w:rsidRDefault="00401167" w:rsidP="00212F64">
      <w:pPr>
        <w:pStyle w:val="Titre2"/>
        <w:ind w:left="567" w:hanging="425"/>
        <w:rPr>
          <w:noProof/>
        </w:rPr>
      </w:pPr>
      <w:bookmarkStart w:id="37" w:name="_Toc33688224"/>
      <w:r>
        <w:t xml:space="preserve">11.7 </w:t>
      </w:r>
      <w:hyperlink w:anchor="_Toc32504794" w:history="1">
        <w:r w:rsidRPr="00401167">
          <w:rPr>
            <w:rStyle w:val="Lienhypertexte"/>
            <w:noProof/>
            <w:color w:val="auto"/>
            <w:u w:val="none"/>
          </w:rPr>
          <w:t>Montage du service iSCSI</w:t>
        </w:r>
        <w:bookmarkEnd w:id="37"/>
      </w:hyperlink>
    </w:p>
    <w:p w:rsidR="009750E8" w:rsidRPr="009750E8" w:rsidRDefault="009750E8" w:rsidP="00212F64">
      <w:pPr>
        <w:ind w:left="567"/>
      </w:pPr>
    </w:p>
    <w:p w:rsidR="00E627E7" w:rsidRDefault="00E627E7" w:rsidP="004C3B75">
      <w:pPr>
        <w:ind w:left="567"/>
      </w:pPr>
    </w:p>
    <w:p w:rsidR="00851520" w:rsidRDefault="00851520" w:rsidP="004C3B75">
      <w:pPr>
        <w:ind w:left="567"/>
      </w:pPr>
    </w:p>
    <w:sectPr w:rsidR="00851520" w:rsidSect="00350BC6">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EA7" w:rsidRDefault="006C7EA7" w:rsidP="006C7EA7">
      <w:pPr>
        <w:spacing w:line="240" w:lineRule="auto"/>
      </w:pPr>
      <w:r>
        <w:separator/>
      </w:r>
    </w:p>
  </w:endnote>
  <w:endnote w:type="continuationSeparator" w:id="0">
    <w:p w:rsidR="006C7EA7" w:rsidRDefault="006C7EA7" w:rsidP="006C7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EA7" w:rsidRPr="00E94BEB" w:rsidRDefault="00E94BEB" w:rsidP="00E94BEB">
    <w:pPr>
      <w:pStyle w:val="Pieddepage"/>
    </w:pPr>
    <w:r w:rsidRPr="00964DD4">
      <w:rPr>
        <w:rFonts w:cs="Arial"/>
        <w:i/>
        <w:color w:val="2E74B5" w:themeColor="accent1" w:themeShade="BF"/>
        <w:sz w:val="20"/>
      </w:rPr>
      <w:t xml:space="preserve">Flavio </w:t>
    </w:r>
    <w:proofErr w:type="spellStart"/>
    <w:r w:rsidRPr="00964DD4">
      <w:rPr>
        <w:rFonts w:cs="Arial"/>
        <w:i/>
        <w:color w:val="2E74B5" w:themeColor="accent1" w:themeShade="BF"/>
        <w:sz w:val="20"/>
      </w:rPr>
      <w:t>Sovilla</w:t>
    </w:r>
    <w:proofErr w:type="spellEnd"/>
    <w:r w:rsidRPr="00964DD4">
      <w:rPr>
        <w:rFonts w:cs="Arial"/>
        <w:i/>
        <w:color w:val="2E74B5" w:themeColor="accent1" w:themeShade="BF"/>
        <w:sz w:val="20"/>
      </w:rPr>
      <w:t xml:space="preserve"> SI-CA2a CPNV</w:t>
    </w:r>
    <w:r>
      <w:tab/>
    </w:r>
    <w:r>
      <w:tab/>
    </w:r>
    <w:r w:rsidRPr="00E94BEB">
      <w:rPr>
        <w:rFonts w:cs="Arial"/>
        <w:color w:val="2E74B5" w:themeColor="accent1" w:themeShade="BF"/>
        <w:sz w:val="20"/>
        <w:szCs w:val="22"/>
      </w:rPr>
      <w:fldChar w:fldCharType="begin"/>
    </w:r>
    <w:r w:rsidRPr="00E94BEB">
      <w:rPr>
        <w:rFonts w:cs="Arial"/>
        <w:color w:val="2E74B5" w:themeColor="accent1" w:themeShade="BF"/>
        <w:sz w:val="20"/>
      </w:rPr>
      <w:instrText>PAGE  \* ROMAN  \* MERGEFORMAT</w:instrText>
    </w:r>
    <w:r w:rsidRPr="00E94BEB">
      <w:rPr>
        <w:rFonts w:cs="Arial"/>
        <w:color w:val="2E74B5" w:themeColor="accent1" w:themeShade="BF"/>
        <w:sz w:val="20"/>
        <w:szCs w:val="22"/>
      </w:rPr>
      <w:fldChar w:fldCharType="separate"/>
    </w:r>
    <w:r w:rsidR="00926067" w:rsidRPr="00926067">
      <w:rPr>
        <w:rFonts w:cs="Arial"/>
        <w:noProof/>
        <w:color w:val="2E74B5" w:themeColor="accent1" w:themeShade="BF"/>
        <w:sz w:val="24"/>
        <w:szCs w:val="28"/>
        <w:lang w:val="fr-FR"/>
      </w:rPr>
      <w:t>XVII</w:t>
    </w:r>
    <w:r w:rsidRPr="00E94BEB">
      <w:rPr>
        <w:rFonts w:cs="Arial"/>
        <w:color w:val="2E74B5" w:themeColor="accent1" w:themeShade="BF"/>
        <w:sz w:val="24"/>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EA7" w:rsidRDefault="006C7EA7" w:rsidP="006C7EA7">
      <w:pPr>
        <w:spacing w:line="240" w:lineRule="auto"/>
      </w:pPr>
      <w:r>
        <w:separator/>
      </w:r>
    </w:p>
  </w:footnote>
  <w:footnote w:type="continuationSeparator" w:id="0">
    <w:p w:rsidR="006C7EA7" w:rsidRDefault="006C7EA7" w:rsidP="006C7EA7">
      <w:pPr>
        <w:spacing w:line="240" w:lineRule="auto"/>
      </w:pPr>
      <w:r>
        <w:continuationSeparator/>
      </w:r>
    </w:p>
  </w:footnote>
  <w:footnote w:id="1">
    <w:p w:rsidR="000E4638" w:rsidRDefault="000E4638">
      <w:pPr>
        <w:pStyle w:val="Notedebasdepage"/>
      </w:pPr>
      <w:r>
        <w:rPr>
          <w:rStyle w:val="Appelnotedebasdep"/>
        </w:rPr>
        <w:footnoteRef/>
      </w:r>
      <w:r>
        <w:t xml:space="preserve"> </w:t>
      </w:r>
      <w:r w:rsidR="00B52B7D" w:rsidRPr="00B52B7D">
        <w:rPr>
          <w:i/>
          <w:sz w:val="18"/>
        </w:rPr>
        <w:t>https://www.larousse.fr/dictionnaires/francais/redondance/67331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EA7" w:rsidRPr="005066DB" w:rsidRDefault="006C7EA7">
    <w:pPr>
      <w:pStyle w:val="En-tte"/>
      <w:rPr>
        <w:rFonts w:cs="Arial"/>
        <w:i/>
        <w:color w:val="2E74B5" w:themeColor="accent1" w:themeShade="BF"/>
      </w:rPr>
    </w:pPr>
    <w:r w:rsidRPr="005066DB">
      <w:rPr>
        <w:rFonts w:cs="Arial"/>
        <w:i/>
        <w:color w:val="2E74B5" w:themeColor="accent1" w:themeShade="BF"/>
      </w:rPr>
      <w:t>Mise en place de stockage SAN en iSCSI dans un environnement Linux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63376D"/>
    <w:multiLevelType w:val="hybridMultilevel"/>
    <w:tmpl w:val="64685C2E"/>
    <w:lvl w:ilvl="0" w:tplc="72440CB2">
      <w:numFmt w:val="bullet"/>
      <w:lvlText w:val="-"/>
      <w:lvlJc w:val="left"/>
      <w:pPr>
        <w:ind w:left="922" w:hanging="360"/>
      </w:pPr>
      <w:rPr>
        <w:rFonts w:ascii="Arial" w:eastAsiaTheme="minorEastAsia" w:hAnsi="Arial" w:cs="Arial" w:hint="default"/>
      </w:rPr>
    </w:lvl>
    <w:lvl w:ilvl="1" w:tplc="100C0003" w:tentative="1">
      <w:start w:val="1"/>
      <w:numFmt w:val="bullet"/>
      <w:lvlText w:val="o"/>
      <w:lvlJc w:val="left"/>
      <w:pPr>
        <w:ind w:left="1642" w:hanging="360"/>
      </w:pPr>
      <w:rPr>
        <w:rFonts w:ascii="Courier New" w:hAnsi="Courier New" w:cs="Courier New" w:hint="default"/>
      </w:rPr>
    </w:lvl>
    <w:lvl w:ilvl="2" w:tplc="100C0005" w:tentative="1">
      <w:start w:val="1"/>
      <w:numFmt w:val="bullet"/>
      <w:lvlText w:val=""/>
      <w:lvlJc w:val="left"/>
      <w:pPr>
        <w:ind w:left="2362" w:hanging="360"/>
      </w:pPr>
      <w:rPr>
        <w:rFonts w:ascii="Wingdings" w:hAnsi="Wingdings" w:hint="default"/>
      </w:rPr>
    </w:lvl>
    <w:lvl w:ilvl="3" w:tplc="100C0001" w:tentative="1">
      <w:start w:val="1"/>
      <w:numFmt w:val="bullet"/>
      <w:lvlText w:val=""/>
      <w:lvlJc w:val="left"/>
      <w:pPr>
        <w:ind w:left="3082" w:hanging="360"/>
      </w:pPr>
      <w:rPr>
        <w:rFonts w:ascii="Symbol" w:hAnsi="Symbol" w:hint="default"/>
      </w:rPr>
    </w:lvl>
    <w:lvl w:ilvl="4" w:tplc="100C0003" w:tentative="1">
      <w:start w:val="1"/>
      <w:numFmt w:val="bullet"/>
      <w:lvlText w:val="o"/>
      <w:lvlJc w:val="left"/>
      <w:pPr>
        <w:ind w:left="3802" w:hanging="360"/>
      </w:pPr>
      <w:rPr>
        <w:rFonts w:ascii="Courier New" w:hAnsi="Courier New" w:cs="Courier New" w:hint="default"/>
      </w:rPr>
    </w:lvl>
    <w:lvl w:ilvl="5" w:tplc="100C0005" w:tentative="1">
      <w:start w:val="1"/>
      <w:numFmt w:val="bullet"/>
      <w:lvlText w:val=""/>
      <w:lvlJc w:val="left"/>
      <w:pPr>
        <w:ind w:left="4522" w:hanging="360"/>
      </w:pPr>
      <w:rPr>
        <w:rFonts w:ascii="Wingdings" w:hAnsi="Wingdings" w:hint="default"/>
      </w:rPr>
    </w:lvl>
    <w:lvl w:ilvl="6" w:tplc="100C0001" w:tentative="1">
      <w:start w:val="1"/>
      <w:numFmt w:val="bullet"/>
      <w:lvlText w:val=""/>
      <w:lvlJc w:val="left"/>
      <w:pPr>
        <w:ind w:left="5242" w:hanging="360"/>
      </w:pPr>
      <w:rPr>
        <w:rFonts w:ascii="Symbol" w:hAnsi="Symbol" w:hint="default"/>
      </w:rPr>
    </w:lvl>
    <w:lvl w:ilvl="7" w:tplc="100C0003" w:tentative="1">
      <w:start w:val="1"/>
      <w:numFmt w:val="bullet"/>
      <w:lvlText w:val="o"/>
      <w:lvlJc w:val="left"/>
      <w:pPr>
        <w:ind w:left="5962" w:hanging="360"/>
      </w:pPr>
      <w:rPr>
        <w:rFonts w:ascii="Courier New" w:hAnsi="Courier New" w:cs="Courier New" w:hint="default"/>
      </w:rPr>
    </w:lvl>
    <w:lvl w:ilvl="8" w:tplc="100C0005" w:tentative="1">
      <w:start w:val="1"/>
      <w:numFmt w:val="bullet"/>
      <w:lvlText w:val=""/>
      <w:lvlJc w:val="left"/>
      <w:pPr>
        <w:ind w:left="6682" w:hanging="360"/>
      </w:pPr>
      <w:rPr>
        <w:rFonts w:ascii="Wingdings" w:hAnsi="Wingdings" w:hint="default"/>
      </w:rPr>
    </w:lvl>
  </w:abstractNum>
  <w:abstractNum w:abstractNumId="1" w15:restartNumberingAfterBreak="0">
    <w:nsid w:val="4DD7769E"/>
    <w:multiLevelType w:val="hybridMultilevel"/>
    <w:tmpl w:val="FE4C66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92F02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E63EBC"/>
    <w:multiLevelType w:val="hybridMultilevel"/>
    <w:tmpl w:val="E66C6216"/>
    <w:lvl w:ilvl="0" w:tplc="B11AAC5C">
      <w:start w:val="1"/>
      <w:numFmt w:val="bullet"/>
      <w:lvlText w:val="-"/>
      <w:lvlJc w:val="left"/>
      <w:pPr>
        <w:ind w:left="927" w:hanging="360"/>
      </w:pPr>
      <w:rPr>
        <w:rFonts w:ascii="Arial" w:eastAsiaTheme="minorEastAsia" w:hAnsi="Arial" w:cs="Arial"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4" w15:restartNumberingAfterBreak="0">
    <w:nsid w:val="7F58389E"/>
    <w:multiLevelType w:val="multilevel"/>
    <w:tmpl w:val="68F0469E"/>
    <w:lvl w:ilvl="0">
      <w:start w:val="1"/>
      <w:numFmt w:val="decimal"/>
      <w:lvlText w:val="%1."/>
      <w:lvlJc w:val="left"/>
      <w:pPr>
        <w:ind w:left="720" w:hanging="360"/>
      </w:pPr>
      <w:rPr>
        <w:rFonts w:hint="default"/>
      </w:rPr>
    </w:lvl>
    <w:lvl w:ilvl="1">
      <w:start w:val="1"/>
      <w:numFmt w:val="decimal"/>
      <w:isLgl/>
      <w:lvlText w:val="%1.%2"/>
      <w:lvlJc w:val="left"/>
      <w:pPr>
        <w:ind w:left="562" w:hanging="42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4B"/>
    <w:rsid w:val="00004730"/>
    <w:rsid w:val="000055E4"/>
    <w:rsid w:val="00005E02"/>
    <w:rsid w:val="000069A0"/>
    <w:rsid w:val="00012818"/>
    <w:rsid w:val="00012D4A"/>
    <w:rsid w:val="000138DD"/>
    <w:rsid w:val="00016E20"/>
    <w:rsid w:val="00024AD7"/>
    <w:rsid w:val="00024AFE"/>
    <w:rsid w:val="0002649C"/>
    <w:rsid w:val="000324A9"/>
    <w:rsid w:val="000336B1"/>
    <w:rsid w:val="0003569F"/>
    <w:rsid w:val="0003795D"/>
    <w:rsid w:val="00040068"/>
    <w:rsid w:val="000460C5"/>
    <w:rsid w:val="00046BDE"/>
    <w:rsid w:val="000470CD"/>
    <w:rsid w:val="0004712E"/>
    <w:rsid w:val="0004715F"/>
    <w:rsid w:val="000474B3"/>
    <w:rsid w:val="00047AB1"/>
    <w:rsid w:val="00052BAA"/>
    <w:rsid w:val="00053A27"/>
    <w:rsid w:val="00056EB1"/>
    <w:rsid w:val="00061AC5"/>
    <w:rsid w:val="000620A7"/>
    <w:rsid w:val="00062344"/>
    <w:rsid w:val="00065816"/>
    <w:rsid w:val="0006629C"/>
    <w:rsid w:val="000705B6"/>
    <w:rsid w:val="0007155E"/>
    <w:rsid w:val="000744AD"/>
    <w:rsid w:val="0008710B"/>
    <w:rsid w:val="00093D04"/>
    <w:rsid w:val="00095B3D"/>
    <w:rsid w:val="00097942"/>
    <w:rsid w:val="000A02BB"/>
    <w:rsid w:val="000A1AA7"/>
    <w:rsid w:val="000A2603"/>
    <w:rsid w:val="000A58F7"/>
    <w:rsid w:val="000A7D51"/>
    <w:rsid w:val="000B0283"/>
    <w:rsid w:val="000B045A"/>
    <w:rsid w:val="000B1712"/>
    <w:rsid w:val="000B24C7"/>
    <w:rsid w:val="000B34BB"/>
    <w:rsid w:val="000B51BD"/>
    <w:rsid w:val="000B65FE"/>
    <w:rsid w:val="000B7563"/>
    <w:rsid w:val="000C0CAE"/>
    <w:rsid w:val="000C0FF2"/>
    <w:rsid w:val="000C34D0"/>
    <w:rsid w:val="000C5334"/>
    <w:rsid w:val="000D27F5"/>
    <w:rsid w:val="000D35F8"/>
    <w:rsid w:val="000D5252"/>
    <w:rsid w:val="000D5E8F"/>
    <w:rsid w:val="000D6285"/>
    <w:rsid w:val="000E272E"/>
    <w:rsid w:val="000E4377"/>
    <w:rsid w:val="000E4638"/>
    <w:rsid w:val="000E632F"/>
    <w:rsid w:val="000F02EC"/>
    <w:rsid w:val="000F074F"/>
    <w:rsid w:val="000F631F"/>
    <w:rsid w:val="000F75D0"/>
    <w:rsid w:val="00104477"/>
    <w:rsid w:val="001120CA"/>
    <w:rsid w:val="00116478"/>
    <w:rsid w:val="001178BF"/>
    <w:rsid w:val="00117A40"/>
    <w:rsid w:val="00121555"/>
    <w:rsid w:val="00122C78"/>
    <w:rsid w:val="00123EAC"/>
    <w:rsid w:val="00132E1A"/>
    <w:rsid w:val="001354E3"/>
    <w:rsid w:val="00147916"/>
    <w:rsid w:val="00150806"/>
    <w:rsid w:val="001509A9"/>
    <w:rsid w:val="0015220B"/>
    <w:rsid w:val="001536F1"/>
    <w:rsid w:val="0015506C"/>
    <w:rsid w:val="00155A94"/>
    <w:rsid w:val="001575AA"/>
    <w:rsid w:val="00157899"/>
    <w:rsid w:val="00160444"/>
    <w:rsid w:val="00164D28"/>
    <w:rsid w:val="001659C1"/>
    <w:rsid w:val="00165A96"/>
    <w:rsid w:val="001671C9"/>
    <w:rsid w:val="0017388C"/>
    <w:rsid w:val="00173A3E"/>
    <w:rsid w:val="00176672"/>
    <w:rsid w:val="00177906"/>
    <w:rsid w:val="00177996"/>
    <w:rsid w:val="00187C08"/>
    <w:rsid w:val="00195CA4"/>
    <w:rsid w:val="001A72AD"/>
    <w:rsid w:val="001B5429"/>
    <w:rsid w:val="001B57F5"/>
    <w:rsid w:val="001C12E6"/>
    <w:rsid w:val="001C7BBD"/>
    <w:rsid w:val="001D04A3"/>
    <w:rsid w:val="001D0B4C"/>
    <w:rsid w:val="001D3325"/>
    <w:rsid w:val="001E168E"/>
    <w:rsid w:val="001E1E89"/>
    <w:rsid w:val="001E3ABF"/>
    <w:rsid w:val="001E7DDB"/>
    <w:rsid w:val="001F0E70"/>
    <w:rsid w:val="001F2129"/>
    <w:rsid w:val="001F2945"/>
    <w:rsid w:val="001F3DDB"/>
    <w:rsid w:val="001F670B"/>
    <w:rsid w:val="001F7E35"/>
    <w:rsid w:val="002004C2"/>
    <w:rsid w:val="002014EB"/>
    <w:rsid w:val="00205A3E"/>
    <w:rsid w:val="00205B30"/>
    <w:rsid w:val="00212D9B"/>
    <w:rsid w:val="00212F64"/>
    <w:rsid w:val="00216A51"/>
    <w:rsid w:val="002179F0"/>
    <w:rsid w:val="00222651"/>
    <w:rsid w:val="00223D35"/>
    <w:rsid w:val="00225B44"/>
    <w:rsid w:val="0022729B"/>
    <w:rsid w:val="00234373"/>
    <w:rsid w:val="00237D5B"/>
    <w:rsid w:val="00240D4A"/>
    <w:rsid w:val="00240D64"/>
    <w:rsid w:val="0024451C"/>
    <w:rsid w:val="002471D0"/>
    <w:rsid w:val="002472D6"/>
    <w:rsid w:val="002501B2"/>
    <w:rsid w:val="00252932"/>
    <w:rsid w:val="0025321E"/>
    <w:rsid w:val="00254C35"/>
    <w:rsid w:val="00256191"/>
    <w:rsid w:val="00256DB0"/>
    <w:rsid w:val="002674F0"/>
    <w:rsid w:val="00273819"/>
    <w:rsid w:val="00281CA8"/>
    <w:rsid w:val="002833C7"/>
    <w:rsid w:val="0028639D"/>
    <w:rsid w:val="00292C55"/>
    <w:rsid w:val="002935B6"/>
    <w:rsid w:val="0029384A"/>
    <w:rsid w:val="0029390E"/>
    <w:rsid w:val="002940F1"/>
    <w:rsid w:val="0029467E"/>
    <w:rsid w:val="00296B28"/>
    <w:rsid w:val="00297360"/>
    <w:rsid w:val="00297DD1"/>
    <w:rsid w:val="002A54BD"/>
    <w:rsid w:val="002A7D7A"/>
    <w:rsid w:val="002B3D4A"/>
    <w:rsid w:val="002B4789"/>
    <w:rsid w:val="002B55EC"/>
    <w:rsid w:val="002C4187"/>
    <w:rsid w:val="002D33DD"/>
    <w:rsid w:val="002D6FDA"/>
    <w:rsid w:val="002E0318"/>
    <w:rsid w:val="002E30A3"/>
    <w:rsid w:val="002E3987"/>
    <w:rsid w:val="002E4925"/>
    <w:rsid w:val="002E544D"/>
    <w:rsid w:val="002E723D"/>
    <w:rsid w:val="002F2166"/>
    <w:rsid w:val="002F60AF"/>
    <w:rsid w:val="003025EB"/>
    <w:rsid w:val="00307000"/>
    <w:rsid w:val="00310152"/>
    <w:rsid w:val="003113A5"/>
    <w:rsid w:val="0031313D"/>
    <w:rsid w:val="003140DC"/>
    <w:rsid w:val="00314F9D"/>
    <w:rsid w:val="00322459"/>
    <w:rsid w:val="00322A87"/>
    <w:rsid w:val="00324441"/>
    <w:rsid w:val="00330B13"/>
    <w:rsid w:val="00331365"/>
    <w:rsid w:val="00336249"/>
    <w:rsid w:val="00337A83"/>
    <w:rsid w:val="00341F35"/>
    <w:rsid w:val="00342BFA"/>
    <w:rsid w:val="00343EDE"/>
    <w:rsid w:val="0034534F"/>
    <w:rsid w:val="00350BC6"/>
    <w:rsid w:val="00350FED"/>
    <w:rsid w:val="0035174E"/>
    <w:rsid w:val="00356667"/>
    <w:rsid w:val="003610DA"/>
    <w:rsid w:val="00361881"/>
    <w:rsid w:val="00365656"/>
    <w:rsid w:val="00365BA4"/>
    <w:rsid w:val="003724E0"/>
    <w:rsid w:val="00374588"/>
    <w:rsid w:val="00375433"/>
    <w:rsid w:val="00375C19"/>
    <w:rsid w:val="00376C1D"/>
    <w:rsid w:val="00386CF0"/>
    <w:rsid w:val="00391128"/>
    <w:rsid w:val="003934F0"/>
    <w:rsid w:val="003942D2"/>
    <w:rsid w:val="00395218"/>
    <w:rsid w:val="0039613E"/>
    <w:rsid w:val="00396242"/>
    <w:rsid w:val="003A2130"/>
    <w:rsid w:val="003A2AD2"/>
    <w:rsid w:val="003A3848"/>
    <w:rsid w:val="003A61F1"/>
    <w:rsid w:val="003A70CA"/>
    <w:rsid w:val="003A7E90"/>
    <w:rsid w:val="003B0F62"/>
    <w:rsid w:val="003B43E2"/>
    <w:rsid w:val="003B4CE0"/>
    <w:rsid w:val="003C1E4E"/>
    <w:rsid w:val="003C3E4D"/>
    <w:rsid w:val="003C4638"/>
    <w:rsid w:val="003C53CE"/>
    <w:rsid w:val="003C55A4"/>
    <w:rsid w:val="003C6129"/>
    <w:rsid w:val="003D0335"/>
    <w:rsid w:val="003D248C"/>
    <w:rsid w:val="003D3249"/>
    <w:rsid w:val="003D38A8"/>
    <w:rsid w:val="003D6466"/>
    <w:rsid w:val="003D6779"/>
    <w:rsid w:val="003E2941"/>
    <w:rsid w:val="003E3C6E"/>
    <w:rsid w:val="003E5F85"/>
    <w:rsid w:val="003F1B09"/>
    <w:rsid w:val="003F39BE"/>
    <w:rsid w:val="003F60D7"/>
    <w:rsid w:val="003F76E5"/>
    <w:rsid w:val="00401167"/>
    <w:rsid w:val="00405E92"/>
    <w:rsid w:val="00405F49"/>
    <w:rsid w:val="004061E9"/>
    <w:rsid w:val="00406556"/>
    <w:rsid w:val="00412C1F"/>
    <w:rsid w:val="0041481F"/>
    <w:rsid w:val="004148FA"/>
    <w:rsid w:val="00414B7A"/>
    <w:rsid w:val="00415825"/>
    <w:rsid w:val="00423430"/>
    <w:rsid w:val="00423569"/>
    <w:rsid w:val="00424CA1"/>
    <w:rsid w:val="00424E2F"/>
    <w:rsid w:val="00425B96"/>
    <w:rsid w:val="00430223"/>
    <w:rsid w:val="00430E98"/>
    <w:rsid w:val="00430F34"/>
    <w:rsid w:val="004314A9"/>
    <w:rsid w:val="004318AA"/>
    <w:rsid w:val="004351D8"/>
    <w:rsid w:val="004358FD"/>
    <w:rsid w:val="004400F8"/>
    <w:rsid w:val="00440FBF"/>
    <w:rsid w:val="0044234D"/>
    <w:rsid w:val="00454F3E"/>
    <w:rsid w:val="004578F8"/>
    <w:rsid w:val="004641E2"/>
    <w:rsid w:val="004647F2"/>
    <w:rsid w:val="00464894"/>
    <w:rsid w:val="00465A5B"/>
    <w:rsid w:val="0046706B"/>
    <w:rsid w:val="00467BFB"/>
    <w:rsid w:val="0047225E"/>
    <w:rsid w:val="00473FAB"/>
    <w:rsid w:val="00477883"/>
    <w:rsid w:val="004831EF"/>
    <w:rsid w:val="00483842"/>
    <w:rsid w:val="00485F9A"/>
    <w:rsid w:val="0049076D"/>
    <w:rsid w:val="004A4EB8"/>
    <w:rsid w:val="004A6FD0"/>
    <w:rsid w:val="004A75AC"/>
    <w:rsid w:val="004B2182"/>
    <w:rsid w:val="004B3289"/>
    <w:rsid w:val="004B330D"/>
    <w:rsid w:val="004B3FEA"/>
    <w:rsid w:val="004C2057"/>
    <w:rsid w:val="004C3B75"/>
    <w:rsid w:val="004C4FA1"/>
    <w:rsid w:val="004C506C"/>
    <w:rsid w:val="004C57CE"/>
    <w:rsid w:val="004D011A"/>
    <w:rsid w:val="004D134E"/>
    <w:rsid w:val="004E2283"/>
    <w:rsid w:val="004E48AE"/>
    <w:rsid w:val="004E5B06"/>
    <w:rsid w:val="004E5FE7"/>
    <w:rsid w:val="004F1C0E"/>
    <w:rsid w:val="004F316F"/>
    <w:rsid w:val="004F4D93"/>
    <w:rsid w:val="004F703A"/>
    <w:rsid w:val="00502223"/>
    <w:rsid w:val="00502516"/>
    <w:rsid w:val="00502C3C"/>
    <w:rsid w:val="0050446E"/>
    <w:rsid w:val="005066DB"/>
    <w:rsid w:val="005114F7"/>
    <w:rsid w:val="0051193E"/>
    <w:rsid w:val="00513817"/>
    <w:rsid w:val="00514860"/>
    <w:rsid w:val="005209AF"/>
    <w:rsid w:val="005226FD"/>
    <w:rsid w:val="00526D20"/>
    <w:rsid w:val="00542C6F"/>
    <w:rsid w:val="005478F1"/>
    <w:rsid w:val="00547BB9"/>
    <w:rsid w:val="00550A30"/>
    <w:rsid w:val="005518D2"/>
    <w:rsid w:val="00552D34"/>
    <w:rsid w:val="00554C3E"/>
    <w:rsid w:val="00555D42"/>
    <w:rsid w:val="00557FCE"/>
    <w:rsid w:val="005602F2"/>
    <w:rsid w:val="0056084A"/>
    <w:rsid w:val="005668D5"/>
    <w:rsid w:val="00567556"/>
    <w:rsid w:val="005701D5"/>
    <w:rsid w:val="00570636"/>
    <w:rsid w:val="00570773"/>
    <w:rsid w:val="00572026"/>
    <w:rsid w:val="005722EC"/>
    <w:rsid w:val="005729AC"/>
    <w:rsid w:val="00573440"/>
    <w:rsid w:val="00575013"/>
    <w:rsid w:val="0057652B"/>
    <w:rsid w:val="00582D6F"/>
    <w:rsid w:val="00590662"/>
    <w:rsid w:val="0059102D"/>
    <w:rsid w:val="0059308D"/>
    <w:rsid w:val="0059475C"/>
    <w:rsid w:val="00596BB9"/>
    <w:rsid w:val="0059732F"/>
    <w:rsid w:val="005976C1"/>
    <w:rsid w:val="005A0264"/>
    <w:rsid w:val="005A2828"/>
    <w:rsid w:val="005A390B"/>
    <w:rsid w:val="005A56FA"/>
    <w:rsid w:val="005B1100"/>
    <w:rsid w:val="005B16AC"/>
    <w:rsid w:val="005B5EE9"/>
    <w:rsid w:val="005B64E4"/>
    <w:rsid w:val="005B658B"/>
    <w:rsid w:val="005B6A86"/>
    <w:rsid w:val="005C60FF"/>
    <w:rsid w:val="005C63CF"/>
    <w:rsid w:val="005D07B9"/>
    <w:rsid w:val="005D1635"/>
    <w:rsid w:val="005D6309"/>
    <w:rsid w:val="005D6BF4"/>
    <w:rsid w:val="005D70FD"/>
    <w:rsid w:val="005E154B"/>
    <w:rsid w:val="005E3409"/>
    <w:rsid w:val="005E3DA6"/>
    <w:rsid w:val="005E5859"/>
    <w:rsid w:val="005E5CB9"/>
    <w:rsid w:val="005E654D"/>
    <w:rsid w:val="005E73D2"/>
    <w:rsid w:val="005E7CBE"/>
    <w:rsid w:val="005F14F6"/>
    <w:rsid w:val="005F5F73"/>
    <w:rsid w:val="005F71ED"/>
    <w:rsid w:val="00603302"/>
    <w:rsid w:val="006049B7"/>
    <w:rsid w:val="00607D7C"/>
    <w:rsid w:val="00607FD8"/>
    <w:rsid w:val="0061053D"/>
    <w:rsid w:val="00611715"/>
    <w:rsid w:val="0061172F"/>
    <w:rsid w:val="00612AF3"/>
    <w:rsid w:val="00612F97"/>
    <w:rsid w:val="006139AB"/>
    <w:rsid w:val="00616472"/>
    <w:rsid w:val="00616696"/>
    <w:rsid w:val="00625905"/>
    <w:rsid w:val="00626AA5"/>
    <w:rsid w:val="006314C3"/>
    <w:rsid w:val="00631658"/>
    <w:rsid w:val="00632FB9"/>
    <w:rsid w:val="00633714"/>
    <w:rsid w:val="00634AF7"/>
    <w:rsid w:val="00640065"/>
    <w:rsid w:val="0064047D"/>
    <w:rsid w:val="00642E1C"/>
    <w:rsid w:val="00644CF2"/>
    <w:rsid w:val="00644F6C"/>
    <w:rsid w:val="0065295B"/>
    <w:rsid w:val="006547D3"/>
    <w:rsid w:val="00655CF5"/>
    <w:rsid w:val="006613F6"/>
    <w:rsid w:val="00663865"/>
    <w:rsid w:val="0066713B"/>
    <w:rsid w:val="006701BE"/>
    <w:rsid w:val="00670303"/>
    <w:rsid w:val="006741C5"/>
    <w:rsid w:val="006754ED"/>
    <w:rsid w:val="0068315B"/>
    <w:rsid w:val="006842B6"/>
    <w:rsid w:val="006863C8"/>
    <w:rsid w:val="006875CD"/>
    <w:rsid w:val="006914C5"/>
    <w:rsid w:val="00692ECC"/>
    <w:rsid w:val="00692F7A"/>
    <w:rsid w:val="006975AA"/>
    <w:rsid w:val="006A0E3F"/>
    <w:rsid w:val="006A3DF0"/>
    <w:rsid w:val="006A3F00"/>
    <w:rsid w:val="006A4400"/>
    <w:rsid w:val="006A6EEC"/>
    <w:rsid w:val="006B37CB"/>
    <w:rsid w:val="006B54FD"/>
    <w:rsid w:val="006B58D4"/>
    <w:rsid w:val="006B74CF"/>
    <w:rsid w:val="006B7E60"/>
    <w:rsid w:val="006C1084"/>
    <w:rsid w:val="006C22D3"/>
    <w:rsid w:val="006C4C47"/>
    <w:rsid w:val="006C59A5"/>
    <w:rsid w:val="006C7EA7"/>
    <w:rsid w:val="006D03BE"/>
    <w:rsid w:val="006D3242"/>
    <w:rsid w:val="006D4830"/>
    <w:rsid w:val="006D57A2"/>
    <w:rsid w:val="006E2ADC"/>
    <w:rsid w:val="006E3ACB"/>
    <w:rsid w:val="006E4B13"/>
    <w:rsid w:val="006E65C8"/>
    <w:rsid w:val="006E70C5"/>
    <w:rsid w:val="006F0424"/>
    <w:rsid w:val="006F53C7"/>
    <w:rsid w:val="006F698E"/>
    <w:rsid w:val="0070071D"/>
    <w:rsid w:val="0070249B"/>
    <w:rsid w:val="00705CEC"/>
    <w:rsid w:val="007060A9"/>
    <w:rsid w:val="0070627C"/>
    <w:rsid w:val="00711EF1"/>
    <w:rsid w:val="00713CCB"/>
    <w:rsid w:val="00723AFB"/>
    <w:rsid w:val="00725748"/>
    <w:rsid w:val="00725C98"/>
    <w:rsid w:val="00726121"/>
    <w:rsid w:val="007316FE"/>
    <w:rsid w:val="00741AD5"/>
    <w:rsid w:val="00746100"/>
    <w:rsid w:val="00752B3D"/>
    <w:rsid w:val="00753DC8"/>
    <w:rsid w:val="00754914"/>
    <w:rsid w:val="00754D0E"/>
    <w:rsid w:val="00760100"/>
    <w:rsid w:val="00761308"/>
    <w:rsid w:val="00762F25"/>
    <w:rsid w:val="0076501E"/>
    <w:rsid w:val="00777878"/>
    <w:rsid w:val="007829D8"/>
    <w:rsid w:val="00784894"/>
    <w:rsid w:val="00786538"/>
    <w:rsid w:val="00790D0C"/>
    <w:rsid w:val="00791916"/>
    <w:rsid w:val="00792185"/>
    <w:rsid w:val="00793DA8"/>
    <w:rsid w:val="00793F01"/>
    <w:rsid w:val="007942C9"/>
    <w:rsid w:val="0079432B"/>
    <w:rsid w:val="00795927"/>
    <w:rsid w:val="007970CC"/>
    <w:rsid w:val="00797DC0"/>
    <w:rsid w:val="007B06F3"/>
    <w:rsid w:val="007B3760"/>
    <w:rsid w:val="007B3A91"/>
    <w:rsid w:val="007B44C9"/>
    <w:rsid w:val="007B63F8"/>
    <w:rsid w:val="007B6EF8"/>
    <w:rsid w:val="007B7243"/>
    <w:rsid w:val="007C2CB2"/>
    <w:rsid w:val="007C2D13"/>
    <w:rsid w:val="007C39A8"/>
    <w:rsid w:val="007C694F"/>
    <w:rsid w:val="007D041C"/>
    <w:rsid w:val="007D2128"/>
    <w:rsid w:val="007E2427"/>
    <w:rsid w:val="007E6EFC"/>
    <w:rsid w:val="007E7135"/>
    <w:rsid w:val="007E71C5"/>
    <w:rsid w:val="007E7586"/>
    <w:rsid w:val="007F6957"/>
    <w:rsid w:val="007F6C2A"/>
    <w:rsid w:val="00803BE3"/>
    <w:rsid w:val="0081129A"/>
    <w:rsid w:val="008118A4"/>
    <w:rsid w:val="0081269D"/>
    <w:rsid w:val="008133EF"/>
    <w:rsid w:val="00814C6A"/>
    <w:rsid w:val="00814E35"/>
    <w:rsid w:val="0081583F"/>
    <w:rsid w:val="0081682C"/>
    <w:rsid w:val="00817235"/>
    <w:rsid w:val="008175A5"/>
    <w:rsid w:val="0082238E"/>
    <w:rsid w:val="0082450B"/>
    <w:rsid w:val="00824D9C"/>
    <w:rsid w:val="00824E55"/>
    <w:rsid w:val="008266F0"/>
    <w:rsid w:val="008301E2"/>
    <w:rsid w:val="008308D0"/>
    <w:rsid w:val="00830904"/>
    <w:rsid w:val="0083606E"/>
    <w:rsid w:val="00836916"/>
    <w:rsid w:val="00837640"/>
    <w:rsid w:val="008402C9"/>
    <w:rsid w:val="008439E5"/>
    <w:rsid w:val="00844179"/>
    <w:rsid w:val="00845432"/>
    <w:rsid w:val="008506FA"/>
    <w:rsid w:val="00851520"/>
    <w:rsid w:val="00853178"/>
    <w:rsid w:val="00853E53"/>
    <w:rsid w:val="00855B84"/>
    <w:rsid w:val="0085729F"/>
    <w:rsid w:val="00860284"/>
    <w:rsid w:val="0086310C"/>
    <w:rsid w:val="00864578"/>
    <w:rsid w:val="00880B8B"/>
    <w:rsid w:val="008817D2"/>
    <w:rsid w:val="00884823"/>
    <w:rsid w:val="00884955"/>
    <w:rsid w:val="00884BA2"/>
    <w:rsid w:val="008863C6"/>
    <w:rsid w:val="00887211"/>
    <w:rsid w:val="0089039D"/>
    <w:rsid w:val="00891110"/>
    <w:rsid w:val="00891586"/>
    <w:rsid w:val="00891ADA"/>
    <w:rsid w:val="00893C0B"/>
    <w:rsid w:val="00893C1D"/>
    <w:rsid w:val="00896A2E"/>
    <w:rsid w:val="00897968"/>
    <w:rsid w:val="008A09B0"/>
    <w:rsid w:val="008A1B6F"/>
    <w:rsid w:val="008A2E3E"/>
    <w:rsid w:val="008A6EF4"/>
    <w:rsid w:val="008B1601"/>
    <w:rsid w:val="008B2BDC"/>
    <w:rsid w:val="008B5032"/>
    <w:rsid w:val="008C187B"/>
    <w:rsid w:val="008C2A53"/>
    <w:rsid w:val="008C374B"/>
    <w:rsid w:val="008C59BB"/>
    <w:rsid w:val="008C64ED"/>
    <w:rsid w:val="008C7D42"/>
    <w:rsid w:val="008D4F35"/>
    <w:rsid w:val="008D5905"/>
    <w:rsid w:val="008D5984"/>
    <w:rsid w:val="008E6C9D"/>
    <w:rsid w:val="008F0A6E"/>
    <w:rsid w:val="008F4C5C"/>
    <w:rsid w:val="0090122F"/>
    <w:rsid w:val="00905771"/>
    <w:rsid w:val="00912AEE"/>
    <w:rsid w:val="00913DCD"/>
    <w:rsid w:val="00914078"/>
    <w:rsid w:val="00920C85"/>
    <w:rsid w:val="009222CD"/>
    <w:rsid w:val="0092399D"/>
    <w:rsid w:val="00926067"/>
    <w:rsid w:val="00930963"/>
    <w:rsid w:val="00930AD5"/>
    <w:rsid w:val="00931727"/>
    <w:rsid w:val="009322EA"/>
    <w:rsid w:val="00933872"/>
    <w:rsid w:val="00933D8D"/>
    <w:rsid w:val="00934A3B"/>
    <w:rsid w:val="00936C27"/>
    <w:rsid w:val="00936C5F"/>
    <w:rsid w:val="00936F3B"/>
    <w:rsid w:val="00937F36"/>
    <w:rsid w:val="009433B4"/>
    <w:rsid w:val="00945CBF"/>
    <w:rsid w:val="00946169"/>
    <w:rsid w:val="00961F55"/>
    <w:rsid w:val="00962F80"/>
    <w:rsid w:val="009637E2"/>
    <w:rsid w:val="00964DD4"/>
    <w:rsid w:val="0096648E"/>
    <w:rsid w:val="00971527"/>
    <w:rsid w:val="00971C41"/>
    <w:rsid w:val="00971D94"/>
    <w:rsid w:val="00973B60"/>
    <w:rsid w:val="009750E8"/>
    <w:rsid w:val="00983792"/>
    <w:rsid w:val="0098591A"/>
    <w:rsid w:val="00985FDA"/>
    <w:rsid w:val="0099761B"/>
    <w:rsid w:val="009A617D"/>
    <w:rsid w:val="009A7438"/>
    <w:rsid w:val="009B30C8"/>
    <w:rsid w:val="009B3B09"/>
    <w:rsid w:val="009B5EF4"/>
    <w:rsid w:val="009C0774"/>
    <w:rsid w:val="009C07CC"/>
    <w:rsid w:val="009C191C"/>
    <w:rsid w:val="009C4EDE"/>
    <w:rsid w:val="009C5088"/>
    <w:rsid w:val="009C544B"/>
    <w:rsid w:val="009C7238"/>
    <w:rsid w:val="009D2310"/>
    <w:rsid w:val="009E0F0C"/>
    <w:rsid w:val="009E2A16"/>
    <w:rsid w:val="009E3351"/>
    <w:rsid w:val="009E7203"/>
    <w:rsid w:val="009F5D97"/>
    <w:rsid w:val="009F6EF6"/>
    <w:rsid w:val="009F7626"/>
    <w:rsid w:val="009F7A11"/>
    <w:rsid w:val="00A0294D"/>
    <w:rsid w:val="00A02C44"/>
    <w:rsid w:val="00A03C98"/>
    <w:rsid w:val="00A066F7"/>
    <w:rsid w:val="00A07D05"/>
    <w:rsid w:val="00A10295"/>
    <w:rsid w:val="00A112E5"/>
    <w:rsid w:val="00A12C1F"/>
    <w:rsid w:val="00A13A49"/>
    <w:rsid w:val="00A14635"/>
    <w:rsid w:val="00A14D06"/>
    <w:rsid w:val="00A15A4E"/>
    <w:rsid w:val="00A17A1B"/>
    <w:rsid w:val="00A21332"/>
    <w:rsid w:val="00A220A2"/>
    <w:rsid w:val="00A25E6E"/>
    <w:rsid w:val="00A2666C"/>
    <w:rsid w:val="00A27147"/>
    <w:rsid w:val="00A27D4A"/>
    <w:rsid w:val="00A33592"/>
    <w:rsid w:val="00A33F9A"/>
    <w:rsid w:val="00A3531C"/>
    <w:rsid w:val="00A3792A"/>
    <w:rsid w:val="00A466D7"/>
    <w:rsid w:val="00A46EA6"/>
    <w:rsid w:val="00A46F40"/>
    <w:rsid w:val="00A47581"/>
    <w:rsid w:val="00A51692"/>
    <w:rsid w:val="00A52211"/>
    <w:rsid w:val="00A5479A"/>
    <w:rsid w:val="00A55032"/>
    <w:rsid w:val="00A55656"/>
    <w:rsid w:val="00A556BF"/>
    <w:rsid w:val="00A61899"/>
    <w:rsid w:val="00A61F5D"/>
    <w:rsid w:val="00A6358E"/>
    <w:rsid w:val="00A6379E"/>
    <w:rsid w:val="00A6513B"/>
    <w:rsid w:val="00A70660"/>
    <w:rsid w:val="00A71B67"/>
    <w:rsid w:val="00A76C1D"/>
    <w:rsid w:val="00A81A71"/>
    <w:rsid w:val="00A83A97"/>
    <w:rsid w:val="00A928C3"/>
    <w:rsid w:val="00A93432"/>
    <w:rsid w:val="00A935FE"/>
    <w:rsid w:val="00A96181"/>
    <w:rsid w:val="00A97717"/>
    <w:rsid w:val="00AA0DC7"/>
    <w:rsid w:val="00AB1C0F"/>
    <w:rsid w:val="00AB4968"/>
    <w:rsid w:val="00AC2CAA"/>
    <w:rsid w:val="00AC506C"/>
    <w:rsid w:val="00AC6718"/>
    <w:rsid w:val="00AC6A70"/>
    <w:rsid w:val="00AD10B0"/>
    <w:rsid w:val="00AD15CC"/>
    <w:rsid w:val="00AD4389"/>
    <w:rsid w:val="00AE18D8"/>
    <w:rsid w:val="00AE5B2C"/>
    <w:rsid w:val="00AE64F4"/>
    <w:rsid w:val="00AE6F33"/>
    <w:rsid w:val="00AE7D4E"/>
    <w:rsid w:val="00AF086F"/>
    <w:rsid w:val="00AF1CC9"/>
    <w:rsid w:val="00AF1F24"/>
    <w:rsid w:val="00AF4A94"/>
    <w:rsid w:val="00B01720"/>
    <w:rsid w:val="00B028CC"/>
    <w:rsid w:val="00B03FAD"/>
    <w:rsid w:val="00B05497"/>
    <w:rsid w:val="00B066E2"/>
    <w:rsid w:val="00B1534A"/>
    <w:rsid w:val="00B1605B"/>
    <w:rsid w:val="00B21EA7"/>
    <w:rsid w:val="00B24800"/>
    <w:rsid w:val="00B311E6"/>
    <w:rsid w:val="00B32249"/>
    <w:rsid w:val="00B32F88"/>
    <w:rsid w:val="00B349FD"/>
    <w:rsid w:val="00B36881"/>
    <w:rsid w:val="00B37E83"/>
    <w:rsid w:val="00B4390A"/>
    <w:rsid w:val="00B470E0"/>
    <w:rsid w:val="00B477D1"/>
    <w:rsid w:val="00B50877"/>
    <w:rsid w:val="00B5261D"/>
    <w:rsid w:val="00B52B7D"/>
    <w:rsid w:val="00B538FE"/>
    <w:rsid w:val="00B56EE0"/>
    <w:rsid w:val="00B61A71"/>
    <w:rsid w:val="00B62AC5"/>
    <w:rsid w:val="00B6373E"/>
    <w:rsid w:val="00B63F0B"/>
    <w:rsid w:val="00B64810"/>
    <w:rsid w:val="00B64DFC"/>
    <w:rsid w:val="00B656BC"/>
    <w:rsid w:val="00B73300"/>
    <w:rsid w:val="00B74F5F"/>
    <w:rsid w:val="00B762D9"/>
    <w:rsid w:val="00B8246C"/>
    <w:rsid w:val="00B8579F"/>
    <w:rsid w:val="00B92F6F"/>
    <w:rsid w:val="00B96AFC"/>
    <w:rsid w:val="00B9709D"/>
    <w:rsid w:val="00B977E4"/>
    <w:rsid w:val="00B97D75"/>
    <w:rsid w:val="00BA0405"/>
    <w:rsid w:val="00BA0BFF"/>
    <w:rsid w:val="00BA5721"/>
    <w:rsid w:val="00BB0188"/>
    <w:rsid w:val="00BB0D05"/>
    <w:rsid w:val="00BB1662"/>
    <w:rsid w:val="00BB1A04"/>
    <w:rsid w:val="00BB60D2"/>
    <w:rsid w:val="00BC2E95"/>
    <w:rsid w:val="00BC649C"/>
    <w:rsid w:val="00BD5131"/>
    <w:rsid w:val="00BD675E"/>
    <w:rsid w:val="00BD6B5F"/>
    <w:rsid w:val="00BE0733"/>
    <w:rsid w:val="00BE2C12"/>
    <w:rsid w:val="00BE37FA"/>
    <w:rsid w:val="00BE3B79"/>
    <w:rsid w:val="00BE46B1"/>
    <w:rsid w:val="00BE5778"/>
    <w:rsid w:val="00BE5F2D"/>
    <w:rsid w:val="00BE7AC3"/>
    <w:rsid w:val="00BF03FE"/>
    <w:rsid w:val="00BF0E4A"/>
    <w:rsid w:val="00BF35CD"/>
    <w:rsid w:val="00BF68F3"/>
    <w:rsid w:val="00C00287"/>
    <w:rsid w:val="00C0144E"/>
    <w:rsid w:val="00C01FA7"/>
    <w:rsid w:val="00C05710"/>
    <w:rsid w:val="00C113D8"/>
    <w:rsid w:val="00C20BD2"/>
    <w:rsid w:val="00C236B0"/>
    <w:rsid w:val="00C24EF3"/>
    <w:rsid w:val="00C260C6"/>
    <w:rsid w:val="00C266EA"/>
    <w:rsid w:val="00C27B76"/>
    <w:rsid w:val="00C30799"/>
    <w:rsid w:val="00C30ACC"/>
    <w:rsid w:val="00C31DAC"/>
    <w:rsid w:val="00C32EB3"/>
    <w:rsid w:val="00C3775B"/>
    <w:rsid w:val="00C40E4D"/>
    <w:rsid w:val="00C41E72"/>
    <w:rsid w:val="00C454DA"/>
    <w:rsid w:val="00C635BC"/>
    <w:rsid w:val="00C63E7D"/>
    <w:rsid w:val="00C6694D"/>
    <w:rsid w:val="00C66A09"/>
    <w:rsid w:val="00C735A2"/>
    <w:rsid w:val="00C75FBC"/>
    <w:rsid w:val="00C806DB"/>
    <w:rsid w:val="00C82E95"/>
    <w:rsid w:val="00C83148"/>
    <w:rsid w:val="00C860E6"/>
    <w:rsid w:val="00C92D1D"/>
    <w:rsid w:val="00C9498A"/>
    <w:rsid w:val="00C94C94"/>
    <w:rsid w:val="00C9711F"/>
    <w:rsid w:val="00CA01E2"/>
    <w:rsid w:val="00CA1938"/>
    <w:rsid w:val="00CA2D67"/>
    <w:rsid w:val="00CA310F"/>
    <w:rsid w:val="00CA463C"/>
    <w:rsid w:val="00CA75D8"/>
    <w:rsid w:val="00CA76BC"/>
    <w:rsid w:val="00CB0625"/>
    <w:rsid w:val="00CC0A7D"/>
    <w:rsid w:val="00CC24FE"/>
    <w:rsid w:val="00CC5547"/>
    <w:rsid w:val="00CC6A19"/>
    <w:rsid w:val="00CC6C8E"/>
    <w:rsid w:val="00CC767E"/>
    <w:rsid w:val="00CD3F4E"/>
    <w:rsid w:val="00CF4E8C"/>
    <w:rsid w:val="00CF5408"/>
    <w:rsid w:val="00CF6366"/>
    <w:rsid w:val="00D009D4"/>
    <w:rsid w:val="00D14703"/>
    <w:rsid w:val="00D25B1B"/>
    <w:rsid w:val="00D2678F"/>
    <w:rsid w:val="00D277FE"/>
    <w:rsid w:val="00D36868"/>
    <w:rsid w:val="00D402A4"/>
    <w:rsid w:val="00D42F85"/>
    <w:rsid w:val="00D46610"/>
    <w:rsid w:val="00D47928"/>
    <w:rsid w:val="00D55994"/>
    <w:rsid w:val="00D56072"/>
    <w:rsid w:val="00D64D9D"/>
    <w:rsid w:val="00D6588B"/>
    <w:rsid w:val="00D66483"/>
    <w:rsid w:val="00D67E2E"/>
    <w:rsid w:val="00D76ABF"/>
    <w:rsid w:val="00D7763C"/>
    <w:rsid w:val="00D81789"/>
    <w:rsid w:val="00D82170"/>
    <w:rsid w:val="00D82801"/>
    <w:rsid w:val="00D86AB8"/>
    <w:rsid w:val="00D90759"/>
    <w:rsid w:val="00D96A68"/>
    <w:rsid w:val="00D9707E"/>
    <w:rsid w:val="00DA009C"/>
    <w:rsid w:val="00DA37C9"/>
    <w:rsid w:val="00DA3D49"/>
    <w:rsid w:val="00DB0FEF"/>
    <w:rsid w:val="00DB1BC3"/>
    <w:rsid w:val="00DB31C2"/>
    <w:rsid w:val="00DB4B12"/>
    <w:rsid w:val="00DC2747"/>
    <w:rsid w:val="00DC3497"/>
    <w:rsid w:val="00DC4A64"/>
    <w:rsid w:val="00DC5C0F"/>
    <w:rsid w:val="00DC5C30"/>
    <w:rsid w:val="00DC7117"/>
    <w:rsid w:val="00DD0193"/>
    <w:rsid w:val="00DD24F2"/>
    <w:rsid w:val="00DD302B"/>
    <w:rsid w:val="00DD35A8"/>
    <w:rsid w:val="00DD7B3F"/>
    <w:rsid w:val="00DD7EF0"/>
    <w:rsid w:val="00DE130C"/>
    <w:rsid w:val="00DE1BB8"/>
    <w:rsid w:val="00DE39E6"/>
    <w:rsid w:val="00DF05A0"/>
    <w:rsid w:val="00DF0FF1"/>
    <w:rsid w:val="00DF1885"/>
    <w:rsid w:val="00DF43DC"/>
    <w:rsid w:val="00DF60CA"/>
    <w:rsid w:val="00DF7684"/>
    <w:rsid w:val="00E05E94"/>
    <w:rsid w:val="00E05F21"/>
    <w:rsid w:val="00E06116"/>
    <w:rsid w:val="00E0656E"/>
    <w:rsid w:val="00E07A96"/>
    <w:rsid w:val="00E07C73"/>
    <w:rsid w:val="00E111FA"/>
    <w:rsid w:val="00E12716"/>
    <w:rsid w:val="00E12FA1"/>
    <w:rsid w:val="00E155F9"/>
    <w:rsid w:val="00E24F1F"/>
    <w:rsid w:val="00E2634A"/>
    <w:rsid w:val="00E264FA"/>
    <w:rsid w:val="00E2654F"/>
    <w:rsid w:val="00E2691A"/>
    <w:rsid w:val="00E27343"/>
    <w:rsid w:val="00E3061B"/>
    <w:rsid w:val="00E321CD"/>
    <w:rsid w:val="00E321F8"/>
    <w:rsid w:val="00E33999"/>
    <w:rsid w:val="00E34ED9"/>
    <w:rsid w:val="00E4235A"/>
    <w:rsid w:val="00E45B4B"/>
    <w:rsid w:val="00E5030F"/>
    <w:rsid w:val="00E5471F"/>
    <w:rsid w:val="00E553FC"/>
    <w:rsid w:val="00E55D97"/>
    <w:rsid w:val="00E564EC"/>
    <w:rsid w:val="00E627E7"/>
    <w:rsid w:val="00E62C94"/>
    <w:rsid w:val="00E70561"/>
    <w:rsid w:val="00E753C5"/>
    <w:rsid w:val="00E774D1"/>
    <w:rsid w:val="00E776E9"/>
    <w:rsid w:val="00E81673"/>
    <w:rsid w:val="00E82636"/>
    <w:rsid w:val="00E83409"/>
    <w:rsid w:val="00E85625"/>
    <w:rsid w:val="00E86C1F"/>
    <w:rsid w:val="00E91995"/>
    <w:rsid w:val="00E94BEB"/>
    <w:rsid w:val="00EA125E"/>
    <w:rsid w:val="00EA1D40"/>
    <w:rsid w:val="00EA29D2"/>
    <w:rsid w:val="00EA4A70"/>
    <w:rsid w:val="00EA5E54"/>
    <w:rsid w:val="00EA6FF6"/>
    <w:rsid w:val="00EA7D20"/>
    <w:rsid w:val="00EB5E62"/>
    <w:rsid w:val="00EB654A"/>
    <w:rsid w:val="00EB67A4"/>
    <w:rsid w:val="00EC09DB"/>
    <w:rsid w:val="00EC0BB3"/>
    <w:rsid w:val="00EC0BF6"/>
    <w:rsid w:val="00EC1358"/>
    <w:rsid w:val="00EC3968"/>
    <w:rsid w:val="00EC73A8"/>
    <w:rsid w:val="00ED1C53"/>
    <w:rsid w:val="00ED2F3A"/>
    <w:rsid w:val="00ED5EFA"/>
    <w:rsid w:val="00ED687F"/>
    <w:rsid w:val="00EE0D38"/>
    <w:rsid w:val="00EE2132"/>
    <w:rsid w:val="00EE43A4"/>
    <w:rsid w:val="00EE76F3"/>
    <w:rsid w:val="00EF045B"/>
    <w:rsid w:val="00EF0817"/>
    <w:rsid w:val="00EF13FD"/>
    <w:rsid w:val="00EF5431"/>
    <w:rsid w:val="00EF7999"/>
    <w:rsid w:val="00F077F5"/>
    <w:rsid w:val="00F10D76"/>
    <w:rsid w:val="00F1116A"/>
    <w:rsid w:val="00F118F1"/>
    <w:rsid w:val="00F11A20"/>
    <w:rsid w:val="00F1335B"/>
    <w:rsid w:val="00F142A5"/>
    <w:rsid w:val="00F14ACF"/>
    <w:rsid w:val="00F151CE"/>
    <w:rsid w:val="00F15A92"/>
    <w:rsid w:val="00F21B78"/>
    <w:rsid w:val="00F2250F"/>
    <w:rsid w:val="00F25D2B"/>
    <w:rsid w:val="00F27C0F"/>
    <w:rsid w:val="00F30652"/>
    <w:rsid w:val="00F315C6"/>
    <w:rsid w:val="00F32838"/>
    <w:rsid w:val="00F35502"/>
    <w:rsid w:val="00F404D5"/>
    <w:rsid w:val="00F40787"/>
    <w:rsid w:val="00F41A06"/>
    <w:rsid w:val="00F42E20"/>
    <w:rsid w:val="00F43CF0"/>
    <w:rsid w:val="00F45E63"/>
    <w:rsid w:val="00F47731"/>
    <w:rsid w:val="00F519CA"/>
    <w:rsid w:val="00F528CF"/>
    <w:rsid w:val="00F55865"/>
    <w:rsid w:val="00F603B3"/>
    <w:rsid w:val="00F6435E"/>
    <w:rsid w:val="00F64C63"/>
    <w:rsid w:val="00F6628E"/>
    <w:rsid w:val="00F6697F"/>
    <w:rsid w:val="00F7213B"/>
    <w:rsid w:val="00F726D6"/>
    <w:rsid w:val="00F72A98"/>
    <w:rsid w:val="00F7615E"/>
    <w:rsid w:val="00F76BEF"/>
    <w:rsid w:val="00F86B27"/>
    <w:rsid w:val="00F92209"/>
    <w:rsid w:val="00F9364D"/>
    <w:rsid w:val="00F940DE"/>
    <w:rsid w:val="00F94855"/>
    <w:rsid w:val="00F94FB7"/>
    <w:rsid w:val="00F95054"/>
    <w:rsid w:val="00FA2775"/>
    <w:rsid w:val="00FB1765"/>
    <w:rsid w:val="00FB1B9D"/>
    <w:rsid w:val="00FB3D9D"/>
    <w:rsid w:val="00FB7C67"/>
    <w:rsid w:val="00FC03C8"/>
    <w:rsid w:val="00FC04DE"/>
    <w:rsid w:val="00FC1818"/>
    <w:rsid w:val="00FC3D19"/>
    <w:rsid w:val="00FD09A9"/>
    <w:rsid w:val="00FD2585"/>
    <w:rsid w:val="00FD33F4"/>
    <w:rsid w:val="00FD3ADA"/>
    <w:rsid w:val="00FE241F"/>
    <w:rsid w:val="00FE2E10"/>
    <w:rsid w:val="00FE4D3D"/>
    <w:rsid w:val="00FF2E8E"/>
    <w:rsid w:val="00FF3915"/>
    <w:rsid w:val="00FF4E59"/>
    <w:rsid w:val="00FF52AF"/>
    <w:rsid w:val="00FF7804"/>
    <w:rsid w:val="00FF7A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B5524AC"/>
  <w15:chartTrackingRefBased/>
  <w15:docId w15:val="{6EA0BE11-4B1E-48A7-BE51-B56733F2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366"/>
    <w:pPr>
      <w:spacing w:after="0"/>
      <w:jc w:val="both"/>
    </w:pPr>
    <w:rPr>
      <w:rFonts w:ascii="Arial" w:hAnsi="Arial"/>
      <w:sz w:val="22"/>
    </w:rPr>
  </w:style>
  <w:style w:type="paragraph" w:styleId="Titre1">
    <w:name w:val="heading 1"/>
    <w:basedOn w:val="Normal"/>
    <w:next w:val="Normal"/>
    <w:link w:val="Titre1Car"/>
    <w:uiPriority w:val="9"/>
    <w:qFormat/>
    <w:rsid w:val="00467BFB"/>
    <w:pPr>
      <w:keepNext/>
      <w:keepLines/>
      <w:spacing w:before="160" w:after="160" w:line="240" w:lineRule="auto"/>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467BFB"/>
    <w:pPr>
      <w:keepNext/>
      <w:keepLines/>
      <w:spacing w:before="160" w:after="160" w:line="240" w:lineRule="auto"/>
      <w:outlineLvl w:val="1"/>
    </w:pPr>
    <w:rPr>
      <w:rFonts w:eastAsiaTheme="majorEastAsia" w:cstheme="majorBidi"/>
      <w:color w:val="404040" w:themeColor="text1" w:themeTint="BF"/>
      <w:sz w:val="28"/>
      <w:szCs w:val="28"/>
    </w:rPr>
  </w:style>
  <w:style w:type="paragraph" w:styleId="Titre3">
    <w:name w:val="heading 3"/>
    <w:basedOn w:val="Normal"/>
    <w:next w:val="Normal"/>
    <w:link w:val="Titre3Car"/>
    <w:uiPriority w:val="9"/>
    <w:unhideWhenUsed/>
    <w:qFormat/>
    <w:rsid w:val="00E753C5"/>
    <w:pPr>
      <w:keepNext/>
      <w:keepLines/>
      <w:spacing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E5471F"/>
    <w:pPr>
      <w:keepNext/>
      <w:keepLines/>
      <w:spacing w:before="40"/>
      <w:outlineLvl w:val="3"/>
    </w:pPr>
    <w:rPr>
      <w:rFonts w:asciiTheme="majorHAnsi" w:eastAsiaTheme="majorEastAsia" w:hAnsiTheme="majorHAnsi" w:cstheme="majorBidi"/>
      <w:szCs w:val="22"/>
    </w:rPr>
  </w:style>
  <w:style w:type="paragraph" w:styleId="Titre5">
    <w:name w:val="heading 5"/>
    <w:basedOn w:val="Normal"/>
    <w:next w:val="Normal"/>
    <w:link w:val="Titre5Car"/>
    <w:uiPriority w:val="9"/>
    <w:semiHidden/>
    <w:unhideWhenUsed/>
    <w:qFormat/>
    <w:rsid w:val="00E5471F"/>
    <w:pPr>
      <w:keepNext/>
      <w:keepLines/>
      <w:spacing w:before="40"/>
      <w:outlineLvl w:val="4"/>
    </w:pPr>
    <w:rPr>
      <w:rFonts w:asciiTheme="majorHAnsi" w:eastAsiaTheme="majorEastAsia" w:hAnsiTheme="majorHAnsi" w:cstheme="majorBidi"/>
      <w:color w:val="44546A" w:themeColor="text2"/>
      <w:szCs w:val="22"/>
    </w:rPr>
  </w:style>
  <w:style w:type="paragraph" w:styleId="Titre6">
    <w:name w:val="heading 6"/>
    <w:basedOn w:val="Normal"/>
    <w:next w:val="Normal"/>
    <w:link w:val="Titre6Car"/>
    <w:uiPriority w:val="9"/>
    <w:semiHidden/>
    <w:unhideWhenUsed/>
    <w:qFormat/>
    <w:rsid w:val="00E5471F"/>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E5471F"/>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E5471F"/>
    <w:pPr>
      <w:keepNext/>
      <w:keepLines/>
      <w:spacing w:before="4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E5471F"/>
    <w:pPr>
      <w:keepNext/>
      <w:keepLines/>
      <w:spacing w:before="4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71F"/>
    <w:pPr>
      <w:spacing w:after="0" w:line="240" w:lineRule="auto"/>
    </w:pPr>
  </w:style>
  <w:style w:type="character" w:customStyle="1" w:styleId="SansinterligneCar">
    <w:name w:val="Sans interligne Car"/>
    <w:basedOn w:val="Policepardfaut"/>
    <w:link w:val="Sansinterligne"/>
    <w:uiPriority w:val="1"/>
    <w:rsid w:val="00350BC6"/>
  </w:style>
  <w:style w:type="character" w:customStyle="1" w:styleId="Titre1Car">
    <w:name w:val="Titre 1 Car"/>
    <w:basedOn w:val="Policepardfaut"/>
    <w:link w:val="Titre1"/>
    <w:uiPriority w:val="9"/>
    <w:rsid w:val="00467BFB"/>
    <w:rPr>
      <w:rFonts w:ascii="Arial" w:eastAsiaTheme="majorEastAsia" w:hAnsi="Arial" w:cstheme="majorBidi"/>
      <w:color w:val="2E74B5" w:themeColor="accent1" w:themeShade="BF"/>
      <w:sz w:val="32"/>
      <w:szCs w:val="32"/>
    </w:rPr>
  </w:style>
  <w:style w:type="paragraph" w:styleId="En-ttedetabledesmatires">
    <w:name w:val="TOC Heading"/>
    <w:basedOn w:val="Titre1"/>
    <w:next w:val="Normal"/>
    <w:uiPriority w:val="39"/>
    <w:unhideWhenUsed/>
    <w:qFormat/>
    <w:rsid w:val="00E5471F"/>
    <w:pPr>
      <w:outlineLvl w:val="9"/>
    </w:pPr>
  </w:style>
  <w:style w:type="paragraph" w:styleId="En-tte">
    <w:name w:val="header"/>
    <w:basedOn w:val="Normal"/>
    <w:link w:val="En-tteCar"/>
    <w:uiPriority w:val="99"/>
    <w:unhideWhenUsed/>
    <w:rsid w:val="006C7EA7"/>
    <w:pPr>
      <w:tabs>
        <w:tab w:val="center" w:pos="4536"/>
        <w:tab w:val="right" w:pos="9072"/>
      </w:tabs>
      <w:spacing w:line="240" w:lineRule="auto"/>
    </w:pPr>
  </w:style>
  <w:style w:type="character" w:customStyle="1" w:styleId="En-tteCar">
    <w:name w:val="En-tête Car"/>
    <w:basedOn w:val="Policepardfaut"/>
    <w:link w:val="En-tte"/>
    <w:uiPriority w:val="99"/>
    <w:rsid w:val="006C7EA7"/>
  </w:style>
  <w:style w:type="paragraph" w:styleId="Pieddepage">
    <w:name w:val="footer"/>
    <w:basedOn w:val="Normal"/>
    <w:link w:val="PieddepageCar"/>
    <w:uiPriority w:val="99"/>
    <w:unhideWhenUsed/>
    <w:rsid w:val="006C7EA7"/>
    <w:pPr>
      <w:tabs>
        <w:tab w:val="center" w:pos="4536"/>
        <w:tab w:val="right" w:pos="9072"/>
      </w:tabs>
      <w:spacing w:line="240" w:lineRule="auto"/>
    </w:pPr>
  </w:style>
  <w:style w:type="character" w:customStyle="1" w:styleId="PieddepageCar">
    <w:name w:val="Pied de page Car"/>
    <w:basedOn w:val="Policepardfaut"/>
    <w:link w:val="Pieddepage"/>
    <w:uiPriority w:val="99"/>
    <w:rsid w:val="006C7EA7"/>
  </w:style>
  <w:style w:type="paragraph" w:styleId="Paragraphedeliste">
    <w:name w:val="List Paragraph"/>
    <w:basedOn w:val="Normal"/>
    <w:uiPriority w:val="34"/>
    <w:qFormat/>
    <w:rsid w:val="00414B7A"/>
    <w:pPr>
      <w:ind w:left="720"/>
      <w:contextualSpacing/>
    </w:pPr>
  </w:style>
  <w:style w:type="character" w:customStyle="1" w:styleId="Titre2Car">
    <w:name w:val="Titre 2 Car"/>
    <w:basedOn w:val="Policepardfaut"/>
    <w:link w:val="Titre2"/>
    <w:uiPriority w:val="9"/>
    <w:rsid w:val="00467BFB"/>
    <w:rPr>
      <w:rFonts w:ascii="Arial" w:eastAsiaTheme="majorEastAsia" w:hAnsi="Arial" w:cstheme="majorBidi"/>
      <w:color w:val="404040" w:themeColor="text1" w:themeTint="BF"/>
      <w:sz w:val="28"/>
      <w:szCs w:val="28"/>
    </w:rPr>
  </w:style>
  <w:style w:type="character" w:customStyle="1" w:styleId="Titre3Car">
    <w:name w:val="Titre 3 Car"/>
    <w:basedOn w:val="Policepardfaut"/>
    <w:link w:val="Titre3"/>
    <w:uiPriority w:val="9"/>
    <w:rsid w:val="00E753C5"/>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E5471F"/>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E5471F"/>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E5471F"/>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E5471F"/>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E5471F"/>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E5471F"/>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E5471F"/>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E5471F"/>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E5471F"/>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E5471F"/>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E5471F"/>
    <w:rPr>
      <w:rFonts w:asciiTheme="majorHAnsi" w:eastAsiaTheme="majorEastAsia" w:hAnsiTheme="majorHAnsi" w:cstheme="majorBidi"/>
      <w:sz w:val="24"/>
      <w:szCs w:val="24"/>
    </w:rPr>
  </w:style>
  <w:style w:type="character" w:styleId="lev">
    <w:name w:val="Strong"/>
    <w:basedOn w:val="Policepardfaut"/>
    <w:uiPriority w:val="22"/>
    <w:qFormat/>
    <w:rsid w:val="00E5471F"/>
    <w:rPr>
      <w:b/>
      <w:bCs/>
    </w:rPr>
  </w:style>
  <w:style w:type="character" w:styleId="Accentuation">
    <w:name w:val="Emphasis"/>
    <w:basedOn w:val="Policepardfaut"/>
    <w:uiPriority w:val="20"/>
    <w:qFormat/>
    <w:rsid w:val="00E5471F"/>
    <w:rPr>
      <w:i/>
      <w:iCs/>
    </w:rPr>
  </w:style>
  <w:style w:type="paragraph" w:styleId="Citation">
    <w:name w:val="Quote"/>
    <w:basedOn w:val="Normal"/>
    <w:next w:val="Normal"/>
    <w:link w:val="CitationCar"/>
    <w:uiPriority w:val="29"/>
    <w:qFormat/>
    <w:rsid w:val="00E5471F"/>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E5471F"/>
    <w:rPr>
      <w:i/>
      <w:iCs/>
      <w:color w:val="404040" w:themeColor="text1" w:themeTint="BF"/>
    </w:rPr>
  </w:style>
  <w:style w:type="paragraph" w:styleId="Citationintense">
    <w:name w:val="Intense Quote"/>
    <w:basedOn w:val="Normal"/>
    <w:next w:val="Normal"/>
    <w:link w:val="CitationintenseCar"/>
    <w:uiPriority w:val="30"/>
    <w:qFormat/>
    <w:rsid w:val="00E5471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E5471F"/>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E5471F"/>
    <w:rPr>
      <w:i/>
      <w:iCs/>
      <w:color w:val="404040" w:themeColor="text1" w:themeTint="BF"/>
    </w:rPr>
  </w:style>
  <w:style w:type="character" w:styleId="Emphaseintense">
    <w:name w:val="Intense Emphasis"/>
    <w:basedOn w:val="Policepardfaut"/>
    <w:uiPriority w:val="21"/>
    <w:qFormat/>
    <w:rsid w:val="00E5471F"/>
    <w:rPr>
      <w:b/>
      <w:bCs/>
      <w:i/>
      <w:iCs/>
    </w:rPr>
  </w:style>
  <w:style w:type="character" w:styleId="Rfrenceple">
    <w:name w:val="Subtle Reference"/>
    <w:basedOn w:val="Policepardfaut"/>
    <w:uiPriority w:val="31"/>
    <w:qFormat/>
    <w:rsid w:val="00E5471F"/>
    <w:rPr>
      <w:smallCaps/>
      <w:color w:val="404040" w:themeColor="text1" w:themeTint="BF"/>
      <w:u w:val="single" w:color="7F7F7F" w:themeColor="text1" w:themeTint="80"/>
    </w:rPr>
  </w:style>
  <w:style w:type="character" w:styleId="Rfrenceintense">
    <w:name w:val="Intense Reference"/>
    <w:basedOn w:val="Policepardfaut"/>
    <w:uiPriority w:val="32"/>
    <w:qFormat/>
    <w:rsid w:val="00E5471F"/>
    <w:rPr>
      <w:b/>
      <w:bCs/>
      <w:smallCaps/>
      <w:spacing w:val="5"/>
      <w:u w:val="single"/>
    </w:rPr>
  </w:style>
  <w:style w:type="character" w:styleId="Titredulivre">
    <w:name w:val="Book Title"/>
    <w:basedOn w:val="Policepardfaut"/>
    <w:uiPriority w:val="33"/>
    <w:qFormat/>
    <w:rsid w:val="00E5471F"/>
    <w:rPr>
      <w:b/>
      <w:bCs/>
      <w:smallCaps/>
    </w:rPr>
  </w:style>
  <w:style w:type="paragraph" w:styleId="TM1">
    <w:name w:val="toc 1"/>
    <w:basedOn w:val="Normal"/>
    <w:next w:val="Normal"/>
    <w:autoRedefine/>
    <w:uiPriority w:val="39"/>
    <w:unhideWhenUsed/>
    <w:rsid w:val="00F11A20"/>
    <w:pPr>
      <w:spacing w:after="100"/>
    </w:pPr>
  </w:style>
  <w:style w:type="character" w:styleId="Lienhypertexte">
    <w:name w:val="Hyperlink"/>
    <w:basedOn w:val="Policepardfaut"/>
    <w:uiPriority w:val="99"/>
    <w:unhideWhenUsed/>
    <w:rsid w:val="00F11A20"/>
    <w:rPr>
      <w:color w:val="0563C1" w:themeColor="hyperlink"/>
      <w:u w:val="single"/>
    </w:rPr>
  </w:style>
  <w:style w:type="paragraph" w:styleId="TM2">
    <w:name w:val="toc 2"/>
    <w:basedOn w:val="Normal"/>
    <w:next w:val="Normal"/>
    <w:autoRedefine/>
    <w:uiPriority w:val="39"/>
    <w:unhideWhenUsed/>
    <w:rsid w:val="00065816"/>
    <w:pPr>
      <w:spacing w:after="100"/>
      <w:ind w:left="200"/>
    </w:pPr>
  </w:style>
  <w:style w:type="character" w:styleId="Lienhypertextesuivivisit">
    <w:name w:val="FollowedHyperlink"/>
    <w:basedOn w:val="Policepardfaut"/>
    <w:uiPriority w:val="99"/>
    <w:semiHidden/>
    <w:unhideWhenUsed/>
    <w:rsid w:val="00A52211"/>
    <w:rPr>
      <w:color w:val="954F72" w:themeColor="followedHyperlink"/>
      <w:u w:val="single"/>
    </w:rPr>
  </w:style>
  <w:style w:type="paragraph" w:styleId="Notedebasdepage">
    <w:name w:val="footnote text"/>
    <w:basedOn w:val="Normal"/>
    <w:link w:val="NotedebasdepageCar"/>
    <w:uiPriority w:val="99"/>
    <w:semiHidden/>
    <w:unhideWhenUsed/>
    <w:rsid w:val="000E4638"/>
    <w:pPr>
      <w:spacing w:line="240" w:lineRule="auto"/>
    </w:pPr>
    <w:rPr>
      <w:sz w:val="20"/>
    </w:rPr>
  </w:style>
  <w:style w:type="character" w:customStyle="1" w:styleId="NotedebasdepageCar">
    <w:name w:val="Note de bas de page Car"/>
    <w:basedOn w:val="Policepardfaut"/>
    <w:link w:val="Notedebasdepage"/>
    <w:uiPriority w:val="99"/>
    <w:semiHidden/>
    <w:rsid w:val="000E4638"/>
    <w:rPr>
      <w:rFonts w:ascii="Arial" w:hAnsi="Arial"/>
    </w:rPr>
  </w:style>
  <w:style w:type="character" w:styleId="Appelnotedebasdep">
    <w:name w:val="footnote reference"/>
    <w:basedOn w:val="Policepardfaut"/>
    <w:uiPriority w:val="99"/>
    <w:semiHidden/>
    <w:unhideWhenUsed/>
    <w:rsid w:val="000E4638"/>
    <w:rPr>
      <w:vertAlign w:val="superscript"/>
    </w:rPr>
  </w:style>
  <w:style w:type="paragraph" w:styleId="TM3">
    <w:name w:val="toc 3"/>
    <w:basedOn w:val="Normal"/>
    <w:next w:val="Normal"/>
    <w:autoRedefine/>
    <w:uiPriority w:val="39"/>
    <w:unhideWhenUsed/>
    <w:rsid w:val="005707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onos.fr/digitalguide/serveur/know-how/trame-ethernet/"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n.wikipedia.org/wiki/Storage_area_network" TargetMode="External"/><Relationship Id="rId34" Type="http://schemas.openxmlformats.org/officeDocument/2006/relationships/hyperlink" Target="https://www.synology.com/en-global/knowledgebase/DSM/tutorial/File_Sharing/How_to_encrypt_and_decrypt_shared_folders_on_my_Synology_NA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wikipedia.org/wiki/Commande_SCSI" TargetMode="External"/><Relationship Id="rId33" Type="http://schemas.openxmlformats.org/officeDocument/2006/relationships/hyperlink" Target="https://www.synology.com/en-global/knowledgebase/DSM/tutorial/Virtualization/How_to_use_the_iSCSI_Target_service_on_Synology_NAS"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anfoundry.com/what-is-iscsi-connection-sess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ISCSI" TargetMode="External"/><Relationship Id="rId32" Type="http://schemas.openxmlformats.org/officeDocument/2006/relationships/hyperlink" Target="https://searchwindowsserver.techtarget.com/tip/Five-layers-of-iSCSI-storage-connection-security" TargetMode="External"/><Relationship Id="rId37" Type="http://schemas.openxmlformats.org/officeDocument/2006/relationships/hyperlink" Target="https://www.appvizer.fr/magazine/services-informatiques/sauvegarde/comment-la-sauvegarde-differentielle-conserve-vos-donne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aurentbloch.net/MySpip3/NFS-SANs-et-NAS" TargetMode="External"/><Relationship Id="rId28" Type="http://schemas.openxmlformats.org/officeDocument/2006/relationships/hyperlink" Target="https://storagehub.vmware.com/t/best-practices-for-running-vmware-vsphere-on-iscsi/iscsi-sessions-and-connections/" TargetMode="External"/><Relationship Id="rId36" Type="http://schemas.openxmlformats.org/officeDocument/2006/relationships/hyperlink" Target="https://fr.wikipedia.org/wiki/Sauvegarde_(informatique)"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www.snia.org/sites/default/education/tutorials/2011/spring/networking/HufferdJohn-IP_Storage_Protocols-iSCSI.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aytolearnx.com/2018/07/difference-entre-san-et-nas.html" TargetMode="External"/><Relationship Id="rId27" Type="http://schemas.openxmlformats.org/officeDocument/2006/relationships/hyperlink" Target="https://fr.wikipedia.org/wiki/Internet_Protocol" TargetMode="External"/><Relationship Id="rId30" Type="http://schemas.openxmlformats.org/officeDocument/2006/relationships/hyperlink" Target="https://fr.wikipedia.org/wiki/Logical_Unit_Number" TargetMode="External"/><Relationship Id="rId35" Type="http://schemas.openxmlformats.org/officeDocument/2006/relationships/hyperlink" Target="https://fr.wikipedia.org/wiki/RAID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CC4B3-4FB9-4805-B8BC-3805B417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18</Pages>
  <Words>4127</Words>
  <Characters>22703</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Mise en place de stockage SAN en iSCSI dans un environnement Linux</vt:lpstr>
    </vt:vector>
  </TitlesOfParts>
  <Company>SI –CA2a CPNV</Company>
  <LinksUpToDate>false</LinksUpToDate>
  <CharactersWithSpaces>26777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de stockage SAN en iSCSI dans un environnement Linux</dc:title>
  <dc:subject/>
  <dc:creator>SOVILLA Flavio</dc:creator>
  <cp:keywords/>
  <dc:description/>
  <cp:lastModifiedBy>SOVILLA Flavio</cp:lastModifiedBy>
  <cp:revision>1023</cp:revision>
  <dcterms:created xsi:type="dcterms:W3CDTF">2020-02-13T07:39:00Z</dcterms:created>
  <dcterms:modified xsi:type="dcterms:W3CDTF">2020-02-27T08:37:00Z</dcterms:modified>
</cp:coreProperties>
</file>