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1DB2C" w14:textId="43767053" w:rsidR="00C668E5" w:rsidRDefault="00416DFE" w:rsidP="00416DFE">
      <w:r>
        <w:t>Bei dem Doppelten Modell lässt sich auch eine verdoppelung der Trainings zeit erkennen und einer weitere steigerung für das Dreifach Modell auf über 30 min</w:t>
      </w:r>
      <w:r w:rsidR="00C668E5">
        <w:t>.</w:t>
      </w:r>
    </w:p>
    <w:p w14:paraId="08432817" w14:textId="54D9B2A3" w:rsidR="00B05A60" w:rsidRDefault="00B05A60" w:rsidP="00416DFE">
      <w:r>
        <w:rPr>
          <w:noProof/>
        </w:rPr>
        <w:drawing>
          <wp:inline distT="0" distB="0" distL="0" distR="0" wp14:anchorId="18F08C7C" wp14:editId="67BB9680">
            <wp:extent cx="5760720" cy="2061845"/>
            <wp:effectExtent l="0" t="0" r="0" b="0"/>
            <wp:docPr id="404840484" name="Grafik 1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AD777" w14:textId="7D878C41" w:rsidR="00C668E5" w:rsidRDefault="00C668E5" w:rsidP="00416DFE">
      <w:r>
        <w:t xml:space="preserve">Bei den Ergebnissen der Kreuzvalidierung zeigen sich die Modelle mit zwei oder drei Schichten ähnlich gut und damit zuverlässiger als das Einfache </w:t>
      </w:r>
      <w:r w:rsidR="006152D1">
        <w:t>Modell</w:t>
      </w:r>
      <w:r>
        <w:t>.</w:t>
      </w:r>
    </w:p>
    <w:p w14:paraId="1454C25A" w14:textId="030178BC" w:rsidR="00B05A60" w:rsidRDefault="00B05A60" w:rsidP="00416DFE">
      <w:r>
        <w:rPr>
          <w:noProof/>
        </w:rPr>
        <w:drawing>
          <wp:inline distT="0" distB="0" distL="0" distR="0" wp14:anchorId="42750041" wp14:editId="53B85C8F">
            <wp:extent cx="2860159" cy="2629607"/>
            <wp:effectExtent l="0" t="0" r="0" b="0"/>
            <wp:docPr id="518911349" name="Grafik 2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715" cy="264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A60">
        <w:t xml:space="preserve"> </w:t>
      </w:r>
      <w:r>
        <w:rPr>
          <w:noProof/>
        </w:rPr>
        <w:drawing>
          <wp:inline distT="0" distB="0" distL="0" distR="0" wp14:anchorId="62170C5D" wp14:editId="52807F98">
            <wp:extent cx="2831831" cy="2603563"/>
            <wp:effectExtent l="0" t="0" r="6985" b="6350"/>
            <wp:docPr id="1770740142" name="Grafik 3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32" cy="261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85EEB" w14:textId="127F6CE5" w:rsidR="00C30619" w:rsidRDefault="00C30619" w:rsidP="00416DFE">
      <w:r>
        <w:t>Werden hingegen die jeweils besten Modelle betrachtet, so sind die unterschiede nicht mehr Signifikant</w:t>
      </w:r>
      <w:r w:rsidR="003B3529">
        <w:t>.</w:t>
      </w:r>
      <w:r w:rsidR="00425AC6">
        <w:t xml:space="preserve"> Lediglich bei der Maximalwertabweichung scheint „Doppelt“ besser abzuschneiden</w:t>
      </w:r>
      <w:r w:rsidR="0035336F">
        <w:t xml:space="preserve"> mit einem MAPE von 2,9 %</w:t>
      </w:r>
      <w:r w:rsidR="00425AC6">
        <w:t xml:space="preserve">, jedoch mit einer etwas höheren Zeitlichen </w:t>
      </w:r>
      <w:r w:rsidR="0035336F">
        <w:t>V</w:t>
      </w:r>
      <w:r w:rsidR="00425AC6">
        <w:t>erschiebung</w:t>
      </w:r>
      <w:r w:rsidR="005F10A1">
        <w:t>.</w:t>
      </w:r>
      <w:r w:rsidR="0035336F">
        <w:t xml:space="preserve"> Zudem </w:t>
      </w:r>
      <w:r w:rsidR="00061E4C">
        <w:t>besteht</w:t>
      </w:r>
      <w:r w:rsidR="0035336F">
        <w:t xml:space="preserve"> die </w:t>
      </w:r>
      <w:r w:rsidR="00061E4C">
        <w:t>Annahme,</w:t>
      </w:r>
      <w:r w:rsidR="0035336F">
        <w:t xml:space="preserve"> dass diese Ergebnisunterschiede bereits hauptsächlich dem Zufall</w:t>
      </w:r>
      <w:r w:rsidR="00452DE4">
        <w:t xml:space="preserve"> </w:t>
      </w:r>
      <w:r w:rsidR="0035336F">
        <w:t xml:space="preserve">unterliegen, dies lässt sich jedoch hier nicht </w:t>
      </w:r>
      <w:r w:rsidR="00452DE4">
        <w:t>nachweisen</w:t>
      </w:r>
      <w:r w:rsidR="0035336F">
        <w:t>.</w:t>
      </w:r>
    </w:p>
    <w:p w14:paraId="66B34AC7" w14:textId="748FBA25" w:rsidR="006152D1" w:rsidRDefault="00597177" w:rsidP="00416DFE">
      <w:r>
        <w:rPr>
          <w:noProof/>
        </w:rPr>
        <w:drawing>
          <wp:inline distT="0" distB="0" distL="0" distR="0" wp14:anchorId="48E512A1" wp14:editId="2E4E12D9">
            <wp:extent cx="5122766" cy="1471553"/>
            <wp:effectExtent l="0" t="0" r="1905" b="0"/>
            <wp:docPr id="162988175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81751" name="Grafik 1" descr="Ein Bild, das Text, Screenshot, Schrift, Zah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7216" cy="147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02CD" w14:textId="66DDB213" w:rsidR="00061E4C" w:rsidRDefault="00061E4C" w:rsidP="00416DFE">
      <w:r>
        <w:t xml:space="preserve">Alle Modelle wären hier auswählbar, jedoch in Anbetracht </w:t>
      </w:r>
      <w:r w:rsidR="00594A30">
        <w:t>auf mögliche andere komplexere Gebiet</w:t>
      </w:r>
      <w:r w:rsidR="00481346">
        <w:t>e</w:t>
      </w:r>
      <w:r>
        <w:t xml:space="preserve"> könnte eine etwas höhere </w:t>
      </w:r>
      <w:r w:rsidR="009C1BC4">
        <w:t>K</w:t>
      </w:r>
      <w:r>
        <w:t xml:space="preserve">omplexität </w:t>
      </w:r>
      <w:r w:rsidR="009C1BC4">
        <w:t xml:space="preserve">des Netzes </w:t>
      </w:r>
      <w:r>
        <w:t>sinnvoll sein.</w:t>
      </w:r>
    </w:p>
    <w:p w14:paraId="0CADCA37" w14:textId="77777777" w:rsidR="00B05A60" w:rsidRPr="00416DFE" w:rsidRDefault="00B05A60" w:rsidP="00416DFE"/>
    <w:sectPr w:rsidR="00B05A60" w:rsidRPr="00416D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4A"/>
    <w:rsid w:val="00061E4C"/>
    <w:rsid w:val="001B7D41"/>
    <w:rsid w:val="0035336F"/>
    <w:rsid w:val="003B3529"/>
    <w:rsid w:val="00416DFE"/>
    <w:rsid w:val="00425AC6"/>
    <w:rsid w:val="00452DE4"/>
    <w:rsid w:val="00481346"/>
    <w:rsid w:val="00550259"/>
    <w:rsid w:val="00594A30"/>
    <w:rsid w:val="00597177"/>
    <w:rsid w:val="005F10A1"/>
    <w:rsid w:val="006152D1"/>
    <w:rsid w:val="00630997"/>
    <w:rsid w:val="00715641"/>
    <w:rsid w:val="007A359C"/>
    <w:rsid w:val="00813EFC"/>
    <w:rsid w:val="008E4A86"/>
    <w:rsid w:val="009A1B4A"/>
    <w:rsid w:val="009C1BC4"/>
    <w:rsid w:val="00B05A60"/>
    <w:rsid w:val="00C30619"/>
    <w:rsid w:val="00C668E5"/>
    <w:rsid w:val="00C9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FCE2D"/>
  <w15:chartTrackingRefBased/>
  <w15:docId w15:val="{0D02B6CC-A4E5-4540-832C-2B1C617E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1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A1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A1B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A1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A1B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A1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A1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A1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A1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A1B4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A1B4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A1B4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A1B4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A1B4A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A1B4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A1B4A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A1B4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A1B4A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9A1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1B4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A1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A1B4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9A1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A1B4A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9A1B4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A1B4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A1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A1B4A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9A1B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774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Flemming Albers</dc:creator>
  <cp:keywords/>
  <dc:description/>
  <cp:lastModifiedBy>Flemming Albers</cp:lastModifiedBy>
  <cp:revision>19</cp:revision>
  <dcterms:created xsi:type="dcterms:W3CDTF">2024-05-04T17:48:00Z</dcterms:created>
  <dcterms:modified xsi:type="dcterms:W3CDTF">2024-05-15T11:03:00Z</dcterms:modified>
</cp:coreProperties>
</file>