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D5C2C" w14:textId="373DB1E7" w:rsidR="006B605D" w:rsidRPr="006B605D" w:rsidRDefault="006B605D">
      <w:r>
        <w:rPr>
          <w:u w:val="single"/>
        </w:rPr>
        <w:t>Requisitos do Site de Ensino à distância</w:t>
      </w:r>
    </w:p>
    <w:sectPr w:rsidR="006B605D" w:rsidRPr="006B6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5D"/>
    <w:rsid w:val="006B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12E5A"/>
  <w15:chartTrackingRefBased/>
  <w15:docId w15:val="{12BF13B3-895B-45AA-9FB8-ACFC105A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Jaconis</dc:creator>
  <cp:keywords/>
  <dc:description/>
  <cp:lastModifiedBy>Sonia Jaconis</cp:lastModifiedBy>
  <cp:revision>1</cp:revision>
  <dcterms:created xsi:type="dcterms:W3CDTF">2021-05-07T20:59:00Z</dcterms:created>
  <dcterms:modified xsi:type="dcterms:W3CDTF">2021-05-07T21:02:00Z</dcterms:modified>
</cp:coreProperties>
</file>