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3936" w14:textId="77777777" w:rsidR="002C72BA" w:rsidRDefault="002C72BA" w:rsidP="00316808"/>
    <w:p w14:paraId="2B157D9F" w14:textId="77777777" w:rsidR="000C3D52" w:rsidRPr="002C72BA" w:rsidRDefault="002C72BA" w:rsidP="00316808">
      <w:pPr>
        <w:spacing w:after="0"/>
        <w:jc w:val="center"/>
        <w:rPr>
          <w:b/>
        </w:rPr>
      </w:pPr>
      <w:r w:rsidRPr="002C72BA">
        <w:rPr>
          <w:b/>
        </w:rPr>
        <w:t>ИНСТРУКЦИЯ</w:t>
      </w:r>
    </w:p>
    <w:p w14:paraId="74D85DD4" w14:textId="2B9488D3" w:rsidR="00316808" w:rsidRDefault="002C72BA" w:rsidP="00316808">
      <w:pPr>
        <w:spacing w:after="0"/>
        <w:jc w:val="center"/>
        <w:rPr>
          <w:b/>
        </w:rPr>
      </w:pPr>
      <w:r>
        <w:rPr>
          <w:b/>
        </w:rPr>
        <w:t>п</w:t>
      </w:r>
      <w:r w:rsidRPr="002C72BA">
        <w:rPr>
          <w:b/>
        </w:rPr>
        <w:t>о определению пригодности средств индивидуальной защиты</w:t>
      </w:r>
    </w:p>
    <w:p w14:paraId="72810EA8" w14:textId="6EDB79B1" w:rsidR="002C72BA" w:rsidRDefault="002C72BA" w:rsidP="00316808">
      <w:pPr>
        <w:spacing w:after="0"/>
        <w:jc w:val="center"/>
        <w:rPr>
          <w:b/>
        </w:rPr>
      </w:pPr>
      <w:r w:rsidRPr="002C72BA">
        <w:rPr>
          <w:b/>
        </w:rPr>
        <w:t>к дальнейшей эксплуатации</w:t>
      </w:r>
    </w:p>
    <w:p w14:paraId="5C1C4854" w14:textId="77777777" w:rsidR="002C72BA" w:rsidRDefault="002C72BA" w:rsidP="00316808">
      <w:pPr>
        <w:jc w:val="center"/>
        <w:rPr>
          <w:b/>
        </w:rPr>
      </w:pPr>
    </w:p>
    <w:p w14:paraId="440F9DC0" w14:textId="77777777" w:rsidR="002C72BA" w:rsidRDefault="002C72BA" w:rsidP="00316808">
      <w:pPr>
        <w:pStyle w:val="a5"/>
        <w:numPr>
          <w:ilvl w:val="0"/>
          <w:numId w:val="2"/>
        </w:numPr>
        <w:tabs>
          <w:tab w:val="left" w:pos="925"/>
        </w:tabs>
        <w:spacing w:before="65" w:line="259" w:lineRule="auto"/>
        <w:ind w:right="197" w:firstLine="548"/>
        <w:jc w:val="both"/>
        <w:rPr>
          <w:color w:val="151515"/>
          <w:sz w:val="23"/>
        </w:rPr>
      </w:pPr>
      <w:r>
        <w:rPr>
          <w:sz w:val="23"/>
        </w:rPr>
        <w:t xml:space="preserve">Для </w:t>
      </w:r>
      <w:r>
        <w:rPr>
          <w:color w:val="080808"/>
          <w:sz w:val="23"/>
        </w:rPr>
        <w:t xml:space="preserve">определения </w:t>
      </w:r>
      <w:r>
        <w:rPr>
          <w:sz w:val="23"/>
        </w:rPr>
        <w:t xml:space="preserve">степени </w:t>
      </w:r>
      <w:r w:rsidRPr="002C72BA">
        <w:rPr>
          <w:sz w:val="23"/>
        </w:rPr>
        <w:t>износа</w:t>
      </w:r>
      <w:r>
        <w:rPr>
          <w:color w:val="3F3F3F"/>
          <w:sz w:val="23"/>
        </w:rPr>
        <w:t xml:space="preserve"> </w:t>
      </w:r>
      <w:r>
        <w:rPr>
          <w:sz w:val="23"/>
        </w:rPr>
        <w:t xml:space="preserve">специальной одежды, </w:t>
      </w:r>
      <w:r>
        <w:rPr>
          <w:color w:val="0C0C0C"/>
          <w:sz w:val="23"/>
        </w:rPr>
        <w:t xml:space="preserve">специальной </w:t>
      </w:r>
      <w:r>
        <w:rPr>
          <w:sz w:val="23"/>
        </w:rPr>
        <w:t xml:space="preserve">обуви </w:t>
      </w:r>
      <w:r>
        <w:rPr>
          <w:color w:val="444444"/>
          <w:sz w:val="23"/>
        </w:rPr>
        <w:t xml:space="preserve">и </w:t>
      </w:r>
      <w:r>
        <w:rPr>
          <w:sz w:val="23"/>
        </w:rPr>
        <w:t xml:space="preserve">других средств индивидуальной защиты (далее </w:t>
      </w:r>
      <w:r>
        <w:rPr>
          <w:color w:val="494949"/>
          <w:sz w:val="23"/>
        </w:rPr>
        <w:t xml:space="preserve">- </w:t>
      </w:r>
      <w:r>
        <w:rPr>
          <w:sz w:val="23"/>
        </w:rPr>
        <w:t xml:space="preserve">СИЗ) и установления нового </w:t>
      </w:r>
      <w:proofErr w:type="gramStart"/>
      <w:r w:rsidRPr="002C72BA">
        <w:rPr>
          <w:sz w:val="23"/>
        </w:rPr>
        <w:t>срока</w:t>
      </w:r>
      <w:r>
        <w:rPr>
          <w:color w:val="424242"/>
          <w:sz w:val="23"/>
        </w:rPr>
        <w:t xml:space="preserve">  </w:t>
      </w:r>
      <w:r>
        <w:rPr>
          <w:sz w:val="23"/>
        </w:rPr>
        <w:t>эксплуатации</w:t>
      </w:r>
      <w:proofErr w:type="gramEnd"/>
      <w:r>
        <w:rPr>
          <w:sz w:val="23"/>
        </w:rPr>
        <w:t xml:space="preserve">  средств защиты бывших в использовании создается</w:t>
      </w:r>
      <w:r>
        <w:rPr>
          <w:spacing w:val="-33"/>
          <w:sz w:val="23"/>
        </w:rPr>
        <w:t xml:space="preserve"> </w:t>
      </w:r>
      <w:r>
        <w:rPr>
          <w:sz w:val="23"/>
        </w:rPr>
        <w:t>Комиссия.</w:t>
      </w:r>
    </w:p>
    <w:p w14:paraId="2623A36C" w14:textId="77777777" w:rsidR="002C72BA" w:rsidRPr="002C72BA" w:rsidRDefault="002C72BA" w:rsidP="00316808">
      <w:pPr>
        <w:pStyle w:val="a5"/>
        <w:numPr>
          <w:ilvl w:val="0"/>
          <w:numId w:val="2"/>
        </w:numPr>
        <w:tabs>
          <w:tab w:val="left" w:pos="933"/>
        </w:tabs>
        <w:spacing w:line="259" w:lineRule="auto"/>
        <w:ind w:right="702" w:firstLine="550"/>
        <w:jc w:val="both"/>
        <w:rPr>
          <w:color w:val="363636"/>
          <w:sz w:val="23"/>
        </w:rPr>
      </w:pPr>
      <w:r>
        <w:rPr>
          <w:sz w:val="23"/>
        </w:rPr>
        <w:t xml:space="preserve">Состав комиссии назначается приказом руководителя филиала. </w:t>
      </w:r>
      <w:r>
        <w:rPr>
          <w:color w:val="232323"/>
          <w:sz w:val="23"/>
        </w:rPr>
        <w:t xml:space="preserve">В </w:t>
      </w:r>
      <w:r>
        <w:rPr>
          <w:color w:val="0E0E0E"/>
          <w:sz w:val="23"/>
        </w:rPr>
        <w:t xml:space="preserve">состав </w:t>
      </w:r>
      <w:r>
        <w:rPr>
          <w:sz w:val="23"/>
        </w:rPr>
        <w:t xml:space="preserve">комиссии </w:t>
      </w:r>
      <w:r>
        <w:rPr>
          <w:color w:val="383838"/>
          <w:sz w:val="23"/>
        </w:rPr>
        <w:t>в</w:t>
      </w:r>
      <w:r>
        <w:rPr>
          <w:sz w:val="23"/>
        </w:rPr>
        <w:t xml:space="preserve"> обязательном порядке</w:t>
      </w:r>
      <w:r>
        <w:rPr>
          <w:spacing w:val="-19"/>
          <w:sz w:val="23"/>
        </w:rPr>
        <w:t xml:space="preserve"> </w:t>
      </w:r>
      <w:r>
        <w:rPr>
          <w:sz w:val="23"/>
        </w:rPr>
        <w:t>входят:</w:t>
      </w:r>
    </w:p>
    <w:p w14:paraId="40412373" w14:textId="77777777" w:rsidR="002C72BA" w:rsidRDefault="002C72BA" w:rsidP="00316808">
      <w:pPr>
        <w:pStyle w:val="a5"/>
        <w:tabs>
          <w:tab w:val="left" w:pos="933"/>
        </w:tabs>
        <w:spacing w:line="259" w:lineRule="auto"/>
        <w:ind w:left="656" w:right="702" w:firstLine="0"/>
      </w:pPr>
      <w:r>
        <w:t xml:space="preserve">Председатель: Руководитель филиала и/или заместитель руководителя филиала </w:t>
      </w:r>
    </w:p>
    <w:p w14:paraId="1DF9DBFB" w14:textId="77777777" w:rsidR="002C72BA" w:rsidRDefault="002C72BA" w:rsidP="00316808">
      <w:pPr>
        <w:pStyle w:val="a5"/>
        <w:tabs>
          <w:tab w:val="left" w:pos="933"/>
        </w:tabs>
        <w:spacing w:line="259" w:lineRule="auto"/>
        <w:ind w:left="656" w:right="702" w:firstLine="0"/>
      </w:pPr>
      <w:r>
        <w:t>член комиссии: специалист по охране труда обособленного подразделения</w:t>
      </w:r>
    </w:p>
    <w:p w14:paraId="1578E090" w14:textId="77777777" w:rsidR="002C72BA" w:rsidRDefault="002C72BA" w:rsidP="00316808">
      <w:pPr>
        <w:pStyle w:val="a5"/>
        <w:tabs>
          <w:tab w:val="left" w:pos="933"/>
        </w:tabs>
        <w:spacing w:line="259" w:lineRule="auto"/>
        <w:ind w:left="656" w:right="702" w:firstLine="0"/>
      </w:pPr>
      <w:r>
        <w:t>член комиссии: бухгалтер обособленного</w:t>
      </w:r>
      <w:r>
        <w:rPr>
          <w:spacing w:val="22"/>
        </w:rPr>
        <w:t xml:space="preserve"> </w:t>
      </w:r>
      <w:r>
        <w:t>подразделения</w:t>
      </w:r>
    </w:p>
    <w:p w14:paraId="594BA683" w14:textId="77777777" w:rsidR="002C72BA" w:rsidRPr="002C72BA" w:rsidRDefault="002C72BA" w:rsidP="00316808">
      <w:pPr>
        <w:pStyle w:val="a5"/>
        <w:tabs>
          <w:tab w:val="left" w:pos="933"/>
        </w:tabs>
        <w:spacing w:line="259" w:lineRule="auto"/>
        <w:ind w:left="656" w:right="702" w:firstLine="0"/>
        <w:rPr>
          <w:color w:val="363636"/>
          <w:sz w:val="23"/>
        </w:rPr>
      </w:pPr>
      <w:r>
        <w:t xml:space="preserve">член комиссии: ответственный за выдачу СИЗ (мастер, кладовщик </w:t>
      </w:r>
      <w:r>
        <w:rPr>
          <w:color w:val="1A1A1A"/>
        </w:rPr>
        <w:t xml:space="preserve">и </w:t>
      </w:r>
      <w:proofErr w:type="spellStart"/>
      <w:r>
        <w:t>тд</w:t>
      </w:r>
      <w:proofErr w:type="spellEnd"/>
      <w:r>
        <w:t>.)</w:t>
      </w:r>
    </w:p>
    <w:p w14:paraId="463FE441" w14:textId="77777777" w:rsidR="002C72BA" w:rsidRDefault="002C72BA" w:rsidP="00316808">
      <w:pPr>
        <w:pStyle w:val="a5"/>
        <w:numPr>
          <w:ilvl w:val="0"/>
          <w:numId w:val="2"/>
        </w:numPr>
        <w:tabs>
          <w:tab w:val="left" w:pos="938"/>
        </w:tabs>
        <w:spacing w:line="259" w:lineRule="auto"/>
        <w:ind w:left="109" w:right="172" w:firstLine="549"/>
        <w:jc w:val="both"/>
        <w:rPr>
          <w:sz w:val="23"/>
        </w:rPr>
      </w:pPr>
      <w:r>
        <w:rPr>
          <w:sz w:val="23"/>
        </w:rPr>
        <w:t xml:space="preserve">Комиссия </w:t>
      </w:r>
      <w:r>
        <w:rPr>
          <w:color w:val="333333"/>
          <w:sz w:val="23"/>
        </w:rPr>
        <w:t xml:space="preserve">в </w:t>
      </w:r>
      <w:r>
        <w:rPr>
          <w:sz w:val="23"/>
        </w:rPr>
        <w:t xml:space="preserve">своей деятельности руководствуется Трудовым кодексом </w:t>
      </w:r>
      <w:r>
        <w:rPr>
          <w:color w:val="363636"/>
          <w:sz w:val="23"/>
        </w:rPr>
        <w:t>РФ,</w:t>
      </w:r>
      <w:r>
        <w:rPr>
          <w:sz w:val="23"/>
        </w:rPr>
        <w:t xml:space="preserve"> Межотраслевыми правилами обеспечения работников специальной одеждой, специальной обувью и другими средствами индивидуальной защиты» утвержденными приказом Минздравсоцразвития РФ от 01.06.2009 г. </w:t>
      </w:r>
      <w:r>
        <w:rPr>
          <w:color w:val="3A3A3A"/>
          <w:sz w:val="23"/>
        </w:rPr>
        <w:t xml:space="preserve">№ </w:t>
      </w:r>
      <w:r>
        <w:rPr>
          <w:sz w:val="23"/>
        </w:rPr>
        <w:t xml:space="preserve">290н </w:t>
      </w:r>
      <w:r>
        <w:rPr>
          <w:color w:val="3F3F3F"/>
          <w:sz w:val="23"/>
        </w:rPr>
        <w:t xml:space="preserve">и </w:t>
      </w:r>
      <w:r>
        <w:rPr>
          <w:sz w:val="23"/>
        </w:rPr>
        <w:t>требованиями, установленными производителем средств индивидуальной</w:t>
      </w:r>
      <w:r>
        <w:rPr>
          <w:spacing w:val="12"/>
          <w:sz w:val="23"/>
        </w:rPr>
        <w:t xml:space="preserve"> </w:t>
      </w:r>
      <w:r>
        <w:rPr>
          <w:sz w:val="23"/>
        </w:rPr>
        <w:t>защиты.</w:t>
      </w:r>
    </w:p>
    <w:p w14:paraId="1C246456" w14:textId="77777777" w:rsidR="002C72BA" w:rsidRDefault="002C72BA" w:rsidP="00316808">
      <w:pPr>
        <w:pStyle w:val="a5"/>
        <w:numPr>
          <w:ilvl w:val="0"/>
          <w:numId w:val="2"/>
        </w:numPr>
        <w:tabs>
          <w:tab w:val="left" w:pos="938"/>
        </w:tabs>
        <w:spacing w:line="259" w:lineRule="auto"/>
        <w:ind w:left="937" w:hanging="281"/>
        <w:jc w:val="both"/>
        <w:rPr>
          <w:sz w:val="23"/>
        </w:rPr>
      </w:pPr>
      <w:r>
        <w:rPr>
          <w:sz w:val="23"/>
        </w:rPr>
        <w:t>Комиссия самостоятельно определяет порядок организации своей</w:t>
      </w:r>
      <w:r>
        <w:rPr>
          <w:spacing w:val="28"/>
          <w:sz w:val="23"/>
        </w:rPr>
        <w:t xml:space="preserve"> </w:t>
      </w:r>
      <w:r>
        <w:rPr>
          <w:sz w:val="23"/>
        </w:rPr>
        <w:t>работы.</w:t>
      </w:r>
    </w:p>
    <w:p w14:paraId="3B29FF19" w14:textId="77777777" w:rsidR="002C72BA" w:rsidRDefault="002C72BA" w:rsidP="00316808">
      <w:pPr>
        <w:pStyle w:val="a5"/>
        <w:numPr>
          <w:ilvl w:val="0"/>
          <w:numId w:val="2"/>
        </w:numPr>
        <w:tabs>
          <w:tab w:val="left" w:pos="938"/>
        </w:tabs>
        <w:spacing w:line="259" w:lineRule="auto"/>
        <w:ind w:left="111" w:right="179" w:firstLine="552"/>
        <w:jc w:val="both"/>
        <w:rPr>
          <w:sz w:val="23"/>
        </w:rPr>
      </w:pPr>
      <w:r>
        <w:rPr>
          <w:sz w:val="23"/>
        </w:rPr>
        <w:t xml:space="preserve">Комиссия принимает </w:t>
      </w:r>
      <w:r>
        <w:rPr>
          <w:color w:val="161616"/>
          <w:sz w:val="23"/>
        </w:rPr>
        <w:t xml:space="preserve">на </w:t>
      </w:r>
      <w:r>
        <w:rPr>
          <w:sz w:val="23"/>
        </w:rPr>
        <w:t>рассмотрение специальную одежду. специальную обувь и</w:t>
      </w:r>
      <w:r>
        <w:rPr>
          <w:color w:val="0E0E0E"/>
          <w:sz w:val="23"/>
        </w:rPr>
        <w:t xml:space="preserve"> </w:t>
      </w:r>
      <w:r>
        <w:rPr>
          <w:sz w:val="23"/>
        </w:rPr>
        <w:t>другие средства индивидуальной защиты, возвращенные работниками по истечении</w:t>
      </w:r>
      <w:r>
        <w:rPr>
          <w:color w:val="0A0A0A"/>
          <w:sz w:val="23"/>
        </w:rPr>
        <w:t xml:space="preserve"> сроков</w:t>
      </w:r>
      <w:r>
        <w:rPr>
          <w:sz w:val="23"/>
        </w:rPr>
        <w:t xml:space="preserve"> носки, но пригодные для дальнейшей</w:t>
      </w:r>
      <w:r>
        <w:rPr>
          <w:spacing w:val="47"/>
          <w:sz w:val="23"/>
        </w:rPr>
        <w:t xml:space="preserve"> </w:t>
      </w:r>
      <w:r>
        <w:rPr>
          <w:sz w:val="23"/>
        </w:rPr>
        <w:t>эксплуатации.</w:t>
      </w:r>
    </w:p>
    <w:p w14:paraId="552C4357" w14:textId="77777777" w:rsidR="002C72BA" w:rsidRDefault="002C72BA" w:rsidP="00316808">
      <w:pPr>
        <w:pStyle w:val="a5"/>
        <w:numPr>
          <w:ilvl w:val="0"/>
          <w:numId w:val="2"/>
        </w:numPr>
        <w:tabs>
          <w:tab w:val="left" w:pos="941"/>
        </w:tabs>
        <w:spacing w:line="259" w:lineRule="auto"/>
        <w:ind w:left="940" w:hanging="283"/>
        <w:jc w:val="both"/>
        <w:rPr>
          <w:sz w:val="23"/>
        </w:rPr>
      </w:pPr>
      <w:r>
        <w:rPr>
          <w:sz w:val="23"/>
        </w:rPr>
        <w:t>Осмотр проводится</w:t>
      </w:r>
      <w:r>
        <w:rPr>
          <w:spacing w:val="32"/>
          <w:sz w:val="23"/>
        </w:rPr>
        <w:t xml:space="preserve"> </w:t>
      </w:r>
      <w:r>
        <w:rPr>
          <w:sz w:val="23"/>
        </w:rPr>
        <w:t>визуально.</w:t>
      </w:r>
    </w:p>
    <w:p w14:paraId="1E20319B" w14:textId="77777777" w:rsidR="002C72BA" w:rsidRDefault="002C72BA" w:rsidP="00316808">
      <w:pPr>
        <w:pStyle w:val="a5"/>
        <w:numPr>
          <w:ilvl w:val="0"/>
          <w:numId w:val="2"/>
        </w:numPr>
        <w:tabs>
          <w:tab w:val="left" w:pos="938"/>
        </w:tabs>
        <w:spacing w:line="259" w:lineRule="auto"/>
        <w:ind w:left="937" w:hanging="279"/>
        <w:jc w:val="both"/>
        <w:rPr>
          <w:sz w:val="23"/>
        </w:rPr>
      </w:pPr>
      <w:r>
        <w:rPr>
          <w:color w:val="3F3F3F"/>
          <w:sz w:val="23"/>
        </w:rPr>
        <w:t xml:space="preserve">В </w:t>
      </w:r>
      <w:r>
        <w:rPr>
          <w:color w:val="181818"/>
          <w:sz w:val="23"/>
        </w:rPr>
        <w:t xml:space="preserve">ходе </w:t>
      </w:r>
      <w:r>
        <w:rPr>
          <w:sz w:val="23"/>
        </w:rPr>
        <w:t>осмотра необходимо</w:t>
      </w:r>
      <w:r>
        <w:rPr>
          <w:spacing w:val="41"/>
          <w:sz w:val="23"/>
        </w:rPr>
        <w:t xml:space="preserve"> </w:t>
      </w:r>
      <w:r>
        <w:rPr>
          <w:sz w:val="23"/>
        </w:rPr>
        <w:t>убедится:</w:t>
      </w:r>
    </w:p>
    <w:p w14:paraId="541BC858" w14:textId="77777777" w:rsidR="002C72BA" w:rsidRDefault="002C72BA" w:rsidP="00316808">
      <w:pPr>
        <w:pStyle w:val="a5"/>
        <w:numPr>
          <w:ilvl w:val="0"/>
          <w:numId w:val="1"/>
        </w:numPr>
        <w:tabs>
          <w:tab w:val="left" w:pos="930"/>
        </w:tabs>
        <w:spacing w:before="12" w:line="259" w:lineRule="auto"/>
        <w:ind w:left="929" w:hanging="260"/>
        <w:rPr>
          <w:color w:val="161616"/>
          <w:sz w:val="23"/>
        </w:rPr>
      </w:pPr>
      <w:r>
        <w:rPr>
          <w:color w:val="161616"/>
          <w:w w:val="90"/>
          <w:sz w:val="23"/>
        </w:rPr>
        <w:t xml:space="preserve">в </w:t>
      </w:r>
      <w:r>
        <w:rPr>
          <w:sz w:val="23"/>
        </w:rPr>
        <w:t>отсутствии</w:t>
      </w:r>
      <w:r>
        <w:rPr>
          <w:spacing w:val="-14"/>
          <w:sz w:val="23"/>
        </w:rPr>
        <w:t xml:space="preserve"> </w:t>
      </w:r>
      <w:r>
        <w:rPr>
          <w:sz w:val="23"/>
        </w:rPr>
        <w:t>повреждений;</w:t>
      </w:r>
    </w:p>
    <w:p w14:paraId="48E1CB48" w14:textId="77777777" w:rsidR="002C72BA" w:rsidRDefault="002C72BA" w:rsidP="00316808">
      <w:pPr>
        <w:pStyle w:val="a3"/>
        <w:spacing w:before="22" w:line="259" w:lineRule="auto"/>
        <w:ind w:left="943"/>
        <w:jc w:val="both"/>
      </w:pPr>
      <w:r w:rsidRPr="002C72BA">
        <w:rPr>
          <w:smallCaps/>
          <w:w w:val="82"/>
        </w:rPr>
        <w:t>в</w:t>
      </w:r>
      <w:r w:rsidRPr="002C72BA">
        <w:rPr>
          <w:spacing w:val="2"/>
        </w:rPr>
        <w:t xml:space="preserve"> </w:t>
      </w:r>
      <w:r w:rsidRPr="002C72BA">
        <w:rPr>
          <w:spacing w:val="-1"/>
        </w:rPr>
        <w:t>целостност</w:t>
      </w:r>
      <w:r w:rsidRPr="002C72BA">
        <w:t>и</w:t>
      </w:r>
      <w:r w:rsidRPr="002C72BA">
        <w:rPr>
          <w:spacing w:val="27"/>
        </w:rPr>
        <w:t xml:space="preserve"> </w:t>
      </w:r>
      <w:r w:rsidRPr="002C72BA">
        <w:rPr>
          <w:w w:val="99"/>
        </w:rPr>
        <w:t>защитных</w:t>
      </w:r>
      <w:r w:rsidRPr="002C72BA">
        <w:rPr>
          <w:spacing w:val="23"/>
        </w:rPr>
        <w:t xml:space="preserve"> </w:t>
      </w:r>
      <w:r w:rsidRPr="002C72BA">
        <w:rPr>
          <w:spacing w:val="-1"/>
          <w:w w:val="99"/>
        </w:rPr>
        <w:t>механизмов</w:t>
      </w:r>
      <w:r>
        <w:rPr>
          <w:spacing w:val="-1"/>
          <w:w w:val="99"/>
        </w:rPr>
        <w:t>;</w:t>
      </w:r>
    </w:p>
    <w:p w14:paraId="194077E7" w14:textId="77777777" w:rsidR="002C72BA" w:rsidRDefault="002C72BA" w:rsidP="00316808">
      <w:pPr>
        <w:pStyle w:val="a5"/>
        <w:numPr>
          <w:ilvl w:val="0"/>
          <w:numId w:val="1"/>
        </w:numPr>
        <w:tabs>
          <w:tab w:val="left" w:pos="939"/>
        </w:tabs>
        <w:spacing w:before="16" w:line="259" w:lineRule="auto"/>
        <w:ind w:left="938" w:hanging="269"/>
        <w:rPr>
          <w:color w:val="0C0C0C"/>
          <w:sz w:val="23"/>
        </w:rPr>
      </w:pPr>
      <w:r>
        <w:rPr>
          <w:sz w:val="23"/>
        </w:rPr>
        <w:t>функциональной</w:t>
      </w:r>
      <w:r>
        <w:rPr>
          <w:spacing w:val="-7"/>
          <w:sz w:val="23"/>
        </w:rPr>
        <w:t xml:space="preserve"> </w:t>
      </w:r>
      <w:r>
        <w:rPr>
          <w:sz w:val="23"/>
        </w:rPr>
        <w:t>пригодности</w:t>
      </w:r>
      <w:r>
        <w:rPr>
          <w:position w:val="-2"/>
          <w:sz w:val="23"/>
        </w:rPr>
        <w:t>;</w:t>
      </w:r>
    </w:p>
    <w:p w14:paraId="59449E3A" w14:textId="77777777" w:rsidR="002C72BA" w:rsidRDefault="002C72BA" w:rsidP="00316808">
      <w:pPr>
        <w:pStyle w:val="a5"/>
        <w:numPr>
          <w:ilvl w:val="0"/>
          <w:numId w:val="1"/>
        </w:numPr>
        <w:tabs>
          <w:tab w:val="left" w:pos="934"/>
        </w:tabs>
        <w:spacing w:line="259" w:lineRule="auto"/>
        <w:ind w:left="933" w:hanging="264"/>
        <w:rPr>
          <w:color w:val="2A2A2A"/>
          <w:sz w:val="23"/>
        </w:rPr>
      </w:pPr>
      <w:r>
        <w:rPr>
          <w:sz w:val="23"/>
        </w:rPr>
        <w:t>соответствии</w:t>
      </w:r>
      <w:r>
        <w:rPr>
          <w:spacing w:val="32"/>
          <w:sz w:val="23"/>
        </w:rPr>
        <w:t xml:space="preserve"> </w:t>
      </w:r>
      <w:r>
        <w:rPr>
          <w:sz w:val="23"/>
        </w:rPr>
        <w:t>размера;</w:t>
      </w:r>
    </w:p>
    <w:p w14:paraId="3876F196" w14:textId="77777777" w:rsidR="002C72BA" w:rsidRDefault="002C72BA" w:rsidP="00316808">
      <w:pPr>
        <w:pStyle w:val="a5"/>
        <w:numPr>
          <w:ilvl w:val="0"/>
          <w:numId w:val="2"/>
        </w:numPr>
        <w:tabs>
          <w:tab w:val="left" w:pos="938"/>
        </w:tabs>
        <w:spacing w:line="259" w:lineRule="auto"/>
        <w:ind w:left="109" w:right="199" w:firstLine="552"/>
        <w:jc w:val="both"/>
        <w:rPr>
          <w:sz w:val="23"/>
        </w:rPr>
      </w:pPr>
      <w:r>
        <w:rPr>
          <w:sz w:val="23"/>
        </w:rPr>
        <w:t xml:space="preserve">Комиссия выявляет СИЗ непригодные к дальнейшей эксплуатации или </w:t>
      </w:r>
      <w:r>
        <w:rPr>
          <w:color w:val="1A1A1A"/>
          <w:sz w:val="23"/>
        </w:rPr>
        <w:t xml:space="preserve">СИЗ </w:t>
      </w:r>
      <w:r>
        <w:rPr>
          <w:sz w:val="23"/>
        </w:rPr>
        <w:t xml:space="preserve">требующие ремонта, чистки, стирки, обеспыливания или обеззараживания. СИЗ не пригодные к дальнейшей эксплуатации подлежат списанию в установленном порядке, </w:t>
      </w:r>
      <w:proofErr w:type="gramStart"/>
      <w:r>
        <w:rPr>
          <w:sz w:val="23"/>
        </w:rPr>
        <w:t>в замен</w:t>
      </w:r>
      <w:proofErr w:type="gramEnd"/>
      <w:r>
        <w:rPr>
          <w:sz w:val="23"/>
        </w:rPr>
        <w:t xml:space="preserve"> списанных </w:t>
      </w:r>
      <w:r>
        <w:rPr>
          <w:color w:val="333333"/>
          <w:sz w:val="23"/>
        </w:rPr>
        <w:t xml:space="preserve">СИЗ </w:t>
      </w:r>
      <w:r>
        <w:rPr>
          <w:color w:val="0E0E0E"/>
          <w:sz w:val="23"/>
        </w:rPr>
        <w:t>выдаются</w:t>
      </w:r>
      <w:r>
        <w:rPr>
          <w:sz w:val="23"/>
        </w:rPr>
        <w:t xml:space="preserve"> новые.</w:t>
      </w:r>
    </w:p>
    <w:p w14:paraId="461ECB27" w14:textId="77777777" w:rsidR="002C72BA" w:rsidRDefault="002C72BA" w:rsidP="00316808">
      <w:pPr>
        <w:pStyle w:val="a5"/>
        <w:numPr>
          <w:ilvl w:val="0"/>
          <w:numId w:val="2"/>
        </w:numPr>
        <w:tabs>
          <w:tab w:val="left" w:pos="938"/>
        </w:tabs>
        <w:spacing w:line="259" w:lineRule="auto"/>
        <w:ind w:left="111" w:right="182" w:firstLine="554"/>
        <w:jc w:val="both"/>
        <w:rPr>
          <w:sz w:val="23"/>
        </w:rPr>
      </w:pPr>
      <w:r>
        <w:rPr>
          <w:sz w:val="23"/>
        </w:rPr>
        <w:t xml:space="preserve">Комиссия устанавливает процент износа </w:t>
      </w:r>
      <w:r>
        <w:rPr>
          <w:color w:val="2B2B2B"/>
          <w:sz w:val="23"/>
        </w:rPr>
        <w:t xml:space="preserve">СИЗ </w:t>
      </w:r>
      <w:r>
        <w:rPr>
          <w:sz w:val="23"/>
        </w:rPr>
        <w:t xml:space="preserve">признанных годными </w:t>
      </w:r>
      <w:r>
        <w:rPr>
          <w:color w:val="464646"/>
          <w:sz w:val="23"/>
        </w:rPr>
        <w:t xml:space="preserve">к </w:t>
      </w:r>
      <w:r>
        <w:rPr>
          <w:sz w:val="23"/>
        </w:rPr>
        <w:t xml:space="preserve">дальнейшей эксплуатации. Процент износа </w:t>
      </w:r>
      <w:r>
        <w:rPr>
          <w:color w:val="0A0A0A"/>
          <w:sz w:val="23"/>
        </w:rPr>
        <w:t xml:space="preserve">не </w:t>
      </w:r>
      <w:r>
        <w:rPr>
          <w:sz w:val="23"/>
        </w:rPr>
        <w:t xml:space="preserve">может превышать 60%, при продлении срока эксплуатации </w:t>
      </w:r>
      <w:r>
        <w:rPr>
          <w:color w:val="424242"/>
          <w:sz w:val="23"/>
        </w:rPr>
        <w:t xml:space="preserve">на </w:t>
      </w:r>
      <w:r>
        <w:rPr>
          <w:sz w:val="23"/>
        </w:rPr>
        <w:t>1</w:t>
      </w:r>
      <w:r>
        <w:rPr>
          <w:color w:val="161616"/>
          <w:sz w:val="23"/>
        </w:rPr>
        <w:t xml:space="preserve"> год. </w:t>
      </w:r>
      <w:r>
        <w:rPr>
          <w:color w:val="3D3D3D"/>
          <w:sz w:val="23"/>
        </w:rPr>
        <w:t xml:space="preserve">В </w:t>
      </w:r>
      <w:r>
        <w:rPr>
          <w:color w:val="151515"/>
          <w:sz w:val="23"/>
        </w:rPr>
        <w:t xml:space="preserve">случае </w:t>
      </w:r>
      <w:r>
        <w:rPr>
          <w:sz w:val="23"/>
        </w:rPr>
        <w:t xml:space="preserve">установления процента износа </w:t>
      </w:r>
      <w:r>
        <w:rPr>
          <w:color w:val="262626"/>
          <w:sz w:val="23"/>
        </w:rPr>
        <w:t xml:space="preserve">более </w:t>
      </w:r>
      <w:r>
        <w:rPr>
          <w:sz w:val="23"/>
        </w:rPr>
        <w:t xml:space="preserve">60%, срок эксплуатации средств защиты устанавливается пропорционально степени износа, но не более чем на </w:t>
      </w:r>
      <w:r>
        <w:rPr>
          <w:color w:val="1A1A1A"/>
          <w:sz w:val="23"/>
        </w:rPr>
        <w:t>1</w:t>
      </w:r>
      <w:r>
        <w:rPr>
          <w:color w:val="1A1A1A"/>
          <w:spacing w:val="44"/>
          <w:sz w:val="23"/>
        </w:rPr>
        <w:t xml:space="preserve"> </w:t>
      </w:r>
      <w:r>
        <w:rPr>
          <w:sz w:val="23"/>
        </w:rPr>
        <w:t>год.</w:t>
      </w:r>
    </w:p>
    <w:p w14:paraId="266471D5" w14:textId="77777777" w:rsidR="002C72BA" w:rsidRDefault="002C72BA" w:rsidP="00316808">
      <w:pPr>
        <w:pStyle w:val="a5"/>
        <w:numPr>
          <w:ilvl w:val="0"/>
          <w:numId w:val="2"/>
        </w:numPr>
        <w:tabs>
          <w:tab w:val="left" w:pos="1078"/>
        </w:tabs>
        <w:spacing w:line="259" w:lineRule="auto"/>
        <w:ind w:left="1077" w:hanging="409"/>
        <w:jc w:val="both"/>
        <w:rPr>
          <w:sz w:val="23"/>
        </w:rPr>
      </w:pPr>
      <w:r>
        <w:rPr>
          <w:sz w:val="23"/>
        </w:rPr>
        <w:t>Комиссия имеет</w:t>
      </w:r>
      <w:r>
        <w:rPr>
          <w:spacing w:val="28"/>
          <w:sz w:val="23"/>
        </w:rPr>
        <w:t xml:space="preserve"> </w:t>
      </w:r>
      <w:r>
        <w:rPr>
          <w:sz w:val="23"/>
        </w:rPr>
        <w:t>право:</w:t>
      </w:r>
    </w:p>
    <w:p w14:paraId="766FC9F9" w14:textId="77777777" w:rsidR="002C72BA" w:rsidRDefault="002C72BA" w:rsidP="00316808">
      <w:pPr>
        <w:pStyle w:val="a3"/>
        <w:spacing w:line="259" w:lineRule="auto"/>
        <w:ind w:right="4170"/>
        <w:jc w:val="both"/>
      </w:pPr>
      <w:r>
        <w:t xml:space="preserve">принимать решение </w:t>
      </w:r>
      <w:r>
        <w:rPr>
          <w:color w:val="3F3F3F"/>
        </w:rPr>
        <w:t xml:space="preserve">о </w:t>
      </w:r>
      <w:r>
        <w:t>продлении средств защиты; принимать решение о списании средств защиты;</w:t>
      </w:r>
    </w:p>
    <w:p w14:paraId="39A44E3E" w14:textId="77777777" w:rsidR="002C72BA" w:rsidRDefault="002C72BA" w:rsidP="00316808">
      <w:pPr>
        <w:tabs>
          <w:tab w:val="left" w:pos="944"/>
        </w:tabs>
        <w:spacing w:after="0"/>
        <w:ind w:right="192"/>
        <w:rPr>
          <w:rFonts w:ascii="Times New Roman" w:hAnsi="Times New Roman" w:cs="Times New Roman"/>
          <w:color w:val="161616"/>
          <w:sz w:val="23"/>
        </w:rPr>
      </w:pPr>
      <w:r w:rsidRPr="002C72BA">
        <w:rPr>
          <w:rFonts w:ascii="Times New Roman" w:hAnsi="Times New Roman" w:cs="Times New Roman"/>
          <w:sz w:val="23"/>
        </w:rPr>
        <w:t>принимать решение о проведении дополнительных мероприятий</w:t>
      </w:r>
      <w:r>
        <w:rPr>
          <w:rFonts w:ascii="Times New Roman" w:hAnsi="Times New Roman" w:cs="Times New Roman"/>
          <w:sz w:val="23"/>
        </w:rPr>
        <w:t xml:space="preserve"> (ремонт, стирка, чистка, обеспыл</w:t>
      </w:r>
      <w:r w:rsidRPr="002C72BA">
        <w:rPr>
          <w:rFonts w:ascii="Times New Roman" w:hAnsi="Times New Roman" w:cs="Times New Roman"/>
          <w:sz w:val="23"/>
        </w:rPr>
        <w:t xml:space="preserve">ивание, обеззараживание </w:t>
      </w:r>
      <w:r>
        <w:rPr>
          <w:rFonts w:ascii="Times New Roman" w:hAnsi="Times New Roman" w:cs="Times New Roman"/>
          <w:sz w:val="23"/>
        </w:rPr>
        <w:t>и</w:t>
      </w:r>
      <w:r w:rsidRPr="002C72BA">
        <w:rPr>
          <w:rFonts w:ascii="Times New Roman" w:hAnsi="Times New Roman" w:cs="Times New Roman"/>
          <w:sz w:val="23"/>
        </w:rPr>
        <w:t xml:space="preserve"> </w:t>
      </w:r>
      <w:proofErr w:type="spellStart"/>
      <w:r w:rsidRPr="002C72BA">
        <w:rPr>
          <w:rFonts w:ascii="Times New Roman" w:hAnsi="Times New Roman" w:cs="Times New Roman"/>
          <w:sz w:val="23"/>
        </w:rPr>
        <w:t>т.д</w:t>
      </w:r>
      <w:proofErr w:type="spellEnd"/>
      <w:proofErr w:type="gramStart"/>
      <w:r w:rsidRPr="002C72BA">
        <w:rPr>
          <w:rFonts w:ascii="Times New Roman" w:hAnsi="Times New Roman" w:cs="Times New Roman"/>
          <w:sz w:val="23"/>
        </w:rPr>
        <w:t>)</w:t>
      </w:r>
      <w:r w:rsidRPr="002C72BA">
        <w:rPr>
          <w:rFonts w:ascii="Times New Roman" w:hAnsi="Times New Roman" w:cs="Times New Roman"/>
          <w:spacing w:val="10"/>
          <w:sz w:val="23"/>
        </w:rPr>
        <w:t xml:space="preserve"> </w:t>
      </w:r>
      <w:r w:rsidRPr="002C72BA">
        <w:rPr>
          <w:rFonts w:ascii="Times New Roman" w:hAnsi="Times New Roman" w:cs="Times New Roman"/>
          <w:color w:val="2D2D2D"/>
          <w:sz w:val="23"/>
        </w:rPr>
        <w:t>;</w:t>
      </w:r>
      <w:proofErr w:type="gramEnd"/>
    </w:p>
    <w:p w14:paraId="6F5A72DE" w14:textId="77777777" w:rsidR="002C72BA" w:rsidRPr="002C72BA" w:rsidRDefault="002C72BA" w:rsidP="00316808">
      <w:pPr>
        <w:tabs>
          <w:tab w:val="left" w:pos="944"/>
        </w:tabs>
        <w:spacing w:after="0"/>
        <w:ind w:right="192"/>
        <w:rPr>
          <w:rFonts w:ascii="Times New Roman" w:hAnsi="Times New Roman" w:cs="Times New Roman"/>
          <w:color w:val="161616"/>
          <w:sz w:val="23"/>
        </w:rPr>
      </w:pPr>
      <w:r w:rsidRPr="002C72BA">
        <w:rPr>
          <w:rFonts w:ascii="Times New Roman" w:hAnsi="Times New Roman" w:cs="Times New Roman"/>
          <w:sz w:val="23"/>
        </w:rPr>
        <w:t>вносить предложения и рекомендации по эффективной, бережной эксплуатации и хранению</w:t>
      </w:r>
      <w:r w:rsidRPr="002C72BA">
        <w:rPr>
          <w:rFonts w:ascii="Times New Roman" w:hAnsi="Times New Roman" w:cs="Times New Roman"/>
          <w:spacing w:val="16"/>
          <w:sz w:val="23"/>
        </w:rPr>
        <w:t xml:space="preserve"> </w:t>
      </w:r>
      <w:r w:rsidRPr="002C72BA">
        <w:rPr>
          <w:rFonts w:ascii="Times New Roman" w:hAnsi="Times New Roman" w:cs="Times New Roman"/>
          <w:sz w:val="23"/>
        </w:rPr>
        <w:t>СИЗ.</w:t>
      </w:r>
    </w:p>
    <w:p w14:paraId="7BF5A063" w14:textId="77777777" w:rsidR="002C72BA" w:rsidRDefault="002C72BA" w:rsidP="00316808">
      <w:pPr>
        <w:pStyle w:val="a5"/>
        <w:numPr>
          <w:ilvl w:val="0"/>
          <w:numId w:val="2"/>
        </w:numPr>
        <w:tabs>
          <w:tab w:val="left" w:pos="1071"/>
        </w:tabs>
        <w:spacing w:before="3" w:line="259" w:lineRule="auto"/>
        <w:ind w:left="115" w:right="198" w:firstLine="546"/>
        <w:jc w:val="both"/>
        <w:rPr>
          <w:sz w:val="23"/>
        </w:rPr>
      </w:pPr>
      <w:r>
        <w:rPr>
          <w:sz w:val="23"/>
        </w:rPr>
        <w:t>По результатам рассмотрения представленн</w:t>
      </w:r>
      <w:r w:rsidRPr="002C72BA">
        <w:rPr>
          <w:sz w:val="23"/>
        </w:rPr>
        <w:t>ых</w:t>
      </w:r>
      <w:r>
        <w:rPr>
          <w:sz w:val="23"/>
        </w:rPr>
        <w:t xml:space="preserve"> средств </w:t>
      </w:r>
      <w:proofErr w:type="gramStart"/>
      <w:r>
        <w:rPr>
          <w:sz w:val="23"/>
        </w:rPr>
        <w:t>защиты  комиссия</w:t>
      </w:r>
      <w:proofErr w:type="gramEnd"/>
      <w:r>
        <w:rPr>
          <w:sz w:val="23"/>
        </w:rPr>
        <w:t xml:space="preserve">  составляет Акт Осмотра, в котором указывает заключение </w:t>
      </w:r>
      <w:r>
        <w:rPr>
          <w:color w:val="0F0F0F"/>
          <w:sz w:val="23"/>
        </w:rPr>
        <w:t xml:space="preserve">и </w:t>
      </w:r>
      <w:r>
        <w:rPr>
          <w:sz w:val="23"/>
        </w:rPr>
        <w:t xml:space="preserve">новый срок эксплуатации. Акт составляется индивидуально для </w:t>
      </w:r>
      <w:r>
        <w:rPr>
          <w:color w:val="282828"/>
          <w:sz w:val="23"/>
        </w:rPr>
        <w:t xml:space="preserve">СИЗ </w:t>
      </w:r>
      <w:r>
        <w:rPr>
          <w:sz w:val="23"/>
        </w:rPr>
        <w:t>представленьях работником и прилагается к личной карточке работника.</w:t>
      </w:r>
    </w:p>
    <w:p w14:paraId="1916EBFB" w14:textId="77777777" w:rsidR="002C72BA" w:rsidRDefault="002C72BA" w:rsidP="00316808">
      <w:pPr>
        <w:pStyle w:val="a5"/>
        <w:numPr>
          <w:ilvl w:val="0"/>
          <w:numId w:val="2"/>
        </w:numPr>
        <w:tabs>
          <w:tab w:val="left" w:pos="1078"/>
        </w:tabs>
        <w:spacing w:before="4" w:line="259" w:lineRule="auto"/>
        <w:ind w:left="109" w:right="219" w:firstLine="552"/>
        <w:jc w:val="both"/>
        <w:rPr>
          <w:sz w:val="23"/>
        </w:rPr>
      </w:pPr>
      <w:r>
        <w:rPr>
          <w:color w:val="0A0A0A"/>
          <w:sz w:val="23"/>
        </w:rPr>
        <w:t xml:space="preserve">В </w:t>
      </w:r>
      <w:r>
        <w:rPr>
          <w:color w:val="080808"/>
          <w:sz w:val="23"/>
        </w:rPr>
        <w:t xml:space="preserve">случаях, </w:t>
      </w:r>
      <w:r>
        <w:rPr>
          <w:sz w:val="23"/>
        </w:rPr>
        <w:t xml:space="preserve">когда комиссией устанавливается, что </w:t>
      </w:r>
      <w:r>
        <w:rPr>
          <w:color w:val="1F1F1F"/>
          <w:sz w:val="23"/>
        </w:rPr>
        <w:t xml:space="preserve">СИЗ </w:t>
      </w:r>
      <w:r>
        <w:rPr>
          <w:sz w:val="23"/>
        </w:rPr>
        <w:t xml:space="preserve">непригодны к дальнейшему </w:t>
      </w:r>
      <w:r>
        <w:rPr>
          <w:sz w:val="23"/>
        </w:rPr>
        <w:lastRenderedPageBreak/>
        <w:t>использованию, составляется Акт о списании</w:t>
      </w:r>
      <w:r>
        <w:rPr>
          <w:spacing w:val="-9"/>
          <w:sz w:val="23"/>
        </w:rPr>
        <w:t xml:space="preserve"> </w:t>
      </w:r>
      <w:r>
        <w:rPr>
          <w:sz w:val="23"/>
        </w:rPr>
        <w:t>СИЗ.</w:t>
      </w:r>
    </w:p>
    <w:p w14:paraId="1F67B2F5" w14:textId="77777777" w:rsidR="002C72BA" w:rsidRDefault="002C72BA" w:rsidP="00316808">
      <w:pPr>
        <w:pStyle w:val="a5"/>
        <w:numPr>
          <w:ilvl w:val="0"/>
          <w:numId w:val="2"/>
        </w:numPr>
        <w:tabs>
          <w:tab w:val="left" w:pos="1081"/>
        </w:tabs>
        <w:spacing w:before="3" w:line="259" w:lineRule="auto"/>
        <w:ind w:left="113" w:right="213" w:firstLine="555"/>
        <w:jc w:val="both"/>
        <w:rPr>
          <w:sz w:val="23"/>
        </w:rPr>
      </w:pPr>
      <w:r>
        <w:rPr>
          <w:sz w:val="23"/>
        </w:rPr>
        <w:t xml:space="preserve">Сведения </w:t>
      </w:r>
      <w:r>
        <w:rPr>
          <w:color w:val="363636"/>
          <w:sz w:val="23"/>
        </w:rPr>
        <w:t xml:space="preserve">о </w:t>
      </w:r>
      <w:r>
        <w:rPr>
          <w:sz w:val="23"/>
        </w:rPr>
        <w:t>продлении срока эксплуатации средств защиты вносятся в личную карточку учёта выдачи</w:t>
      </w:r>
      <w:r>
        <w:rPr>
          <w:spacing w:val="15"/>
          <w:sz w:val="23"/>
        </w:rPr>
        <w:t xml:space="preserve"> </w:t>
      </w:r>
      <w:r>
        <w:rPr>
          <w:sz w:val="23"/>
        </w:rPr>
        <w:t>СИЗ.</w:t>
      </w:r>
    </w:p>
    <w:p w14:paraId="68493260" w14:textId="77777777" w:rsidR="002C72BA" w:rsidRPr="002C72BA" w:rsidRDefault="002C72BA" w:rsidP="00316808">
      <w:pPr>
        <w:jc w:val="center"/>
        <w:rPr>
          <w:b/>
        </w:rPr>
      </w:pPr>
    </w:p>
    <w:p w14:paraId="5B1E70C1" w14:textId="77777777" w:rsidR="002C72BA" w:rsidRDefault="002C72BA" w:rsidP="00316808">
      <w:pPr>
        <w:jc w:val="center"/>
      </w:pPr>
    </w:p>
    <w:p w14:paraId="39D87AD3" w14:textId="77777777" w:rsidR="002C72BA" w:rsidRDefault="002C72BA" w:rsidP="00316808">
      <w:pPr>
        <w:jc w:val="center"/>
      </w:pPr>
    </w:p>
    <w:p w14:paraId="40ECBAE8" w14:textId="77777777" w:rsidR="002C72BA" w:rsidRDefault="002C72BA" w:rsidP="00316808">
      <w:pPr>
        <w:jc w:val="center"/>
      </w:pPr>
    </w:p>
    <w:p w14:paraId="54CB3058" w14:textId="77777777" w:rsidR="002C72BA" w:rsidRDefault="002C72BA" w:rsidP="00316808"/>
    <w:sectPr w:rsidR="002C7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0559D"/>
    <w:multiLevelType w:val="hybridMultilevel"/>
    <w:tmpl w:val="6F580114"/>
    <w:lvl w:ilvl="0" w:tplc="D6F2A6F6">
      <w:start w:val="1"/>
      <w:numFmt w:val="decimal"/>
      <w:lvlText w:val="%1."/>
      <w:lvlJc w:val="left"/>
      <w:pPr>
        <w:ind w:left="106" w:hanging="270"/>
        <w:jc w:val="left"/>
      </w:pPr>
      <w:rPr>
        <w:rFonts w:hint="default"/>
        <w:w w:val="95"/>
        <w:lang w:val="ru-RU" w:eastAsia="ru-RU" w:bidi="ru-RU"/>
      </w:rPr>
    </w:lvl>
    <w:lvl w:ilvl="1" w:tplc="C78252DC">
      <w:numFmt w:val="bullet"/>
      <w:lvlText w:val="•"/>
      <w:lvlJc w:val="left"/>
      <w:pPr>
        <w:ind w:left="1100" w:hanging="270"/>
      </w:pPr>
      <w:rPr>
        <w:rFonts w:hint="default"/>
        <w:lang w:val="ru-RU" w:eastAsia="ru-RU" w:bidi="ru-RU"/>
      </w:rPr>
    </w:lvl>
    <w:lvl w:ilvl="2" w:tplc="403E0C82">
      <w:numFmt w:val="bullet"/>
      <w:lvlText w:val="•"/>
      <w:lvlJc w:val="left"/>
      <w:pPr>
        <w:ind w:left="2100" w:hanging="270"/>
      </w:pPr>
      <w:rPr>
        <w:rFonts w:hint="default"/>
        <w:lang w:val="ru-RU" w:eastAsia="ru-RU" w:bidi="ru-RU"/>
      </w:rPr>
    </w:lvl>
    <w:lvl w:ilvl="3" w:tplc="118EE812">
      <w:numFmt w:val="bullet"/>
      <w:lvlText w:val="•"/>
      <w:lvlJc w:val="left"/>
      <w:pPr>
        <w:ind w:left="3100" w:hanging="270"/>
      </w:pPr>
      <w:rPr>
        <w:rFonts w:hint="default"/>
        <w:lang w:val="ru-RU" w:eastAsia="ru-RU" w:bidi="ru-RU"/>
      </w:rPr>
    </w:lvl>
    <w:lvl w:ilvl="4" w:tplc="A14A418C">
      <w:numFmt w:val="bullet"/>
      <w:lvlText w:val="•"/>
      <w:lvlJc w:val="left"/>
      <w:pPr>
        <w:ind w:left="4100" w:hanging="270"/>
      </w:pPr>
      <w:rPr>
        <w:rFonts w:hint="default"/>
        <w:lang w:val="ru-RU" w:eastAsia="ru-RU" w:bidi="ru-RU"/>
      </w:rPr>
    </w:lvl>
    <w:lvl w:ilvl="5" w:tplc="F7ECB188">
      <w:numFmt w:val="bullet"/>
      <w:lvlText w:val="•"/>
      <w:lvlJc w:val="left"/>
      <w:pPr>
        <w:ind w:left="5100" w:hanging="270"/>
      </w:pPr>
      <w:rPr>
        <w:rFonts w:hint="default"/>
        <w:lang w:val="ru-RU" w:eastAsia="ru-RU" w:bidi="ru-RU"/>
      </w:rPr>
    </w:lvl>
    <w:lvl w:ilvl="6" w:tplc="2D241908">
      <w:numFmt w:val="bullet"/>
      <w:lvlText w:val="•"/>
      <w:lvlJc w:val="left"/>
      <w:pPr>
        <w:ind w:left="6100" w:hanging="270"/>
      </w:pPr>
      <w:rPr>
        <w:rFonts w:hint="default"/>
        <w:lang w:val="ru-RU" w:eastAsia="ru-RU" w:bidi="ru-RU"/>
      </w:rPr>
    </w:lvl>
    <w:lvl w:ilvl="7" w:tplc="B41E65C4">
      <w:numFmt w:val="bullet"/>
      <w:lvlText w:val="•"/>
      <w:lvlJc w:val="left"/>
      <w:pPr>
        <w:ind w:left="7100" w:hanging="270"/>
      </w:pPr>
      <w:rPr>
        <w:rFonts w:hint="default"/>
        <w:lang w:val="ru-RU" w:eastAsia="ru-RU" w:bidi="ru-RU"/>
      </w:rPr>
    </w:lvl>
    <w:lvl w:ilvl="8" w:tplc="8AC2CFAE">
      <w:numFmt w:val="bullet"/>
      <w:lvlText w:val="•"/>
      <w:lvlJc w:val="left"/>
      <w:pPr>
        <w:ind w:left="8100" w:hanging="270"/>
      </w:pPr>
      <w:rPr>
        <w:rFonts w:hint="default"/>
        <w:lang w:val="ru-RU" w:eastAsia="ru-RU" w:bidi="ru-RU"/>
      </w:rPr>
    </w:lvl>
  </w:abstractNum>
  <w:abstractNum w:abstractNumId="1" w15:restartNumberingAfterBreak="0">
    <w:nsid w:val="6F7955B4"/>
    <w:multiLevelType w:val="hybridMultilevel"/>
    <w:tmpl w:val="485425E2"/>
    <w:lvl w:ilvl="0" w:tplc="A1F0F450">
      <w:numFmt w:val="bullet"/>
      <w:lvlText w:val="—"/>
      <w:lvlJc w:val="left"/>
      <w:pPr>
        <w:ind w:left="113" w:hanging="259"/>
      </w:pPr>
      <w:rPr>
        <w:rFonts w:hint="default"/>
        <w:w w:val="50"/>
        <w:lang w:val="ru-RU" w:eastAsia="ru-RU" w:bidi="ru-RU"/>
      </w:rPr>
    </w:lvl>
    <w:lvl w:ilvl="1" w:tplc="22DE1FDE">
      <w:numFmt w:val="bullet"/>
      <w:lvlText w:val="•"/>
      <w:lvlJc w:val="left"/>
      <w:pPr>
        <w:ind w:left="1118" w:hanging="259"/>
      </w:pPr>
      <w:rPr>
        <w:rFonts w:hint="default"/>
        <w:lang w:val="ru-RU" w:eastAsia="ru-RU" w:bidi="ru-RU"/>
      </w:rPr>
    </w:lvl>
    <w:lvl w:ilvl="2" w:tplc="0CAA5056">
      <w:numFmt w:val="bullet"/>
      <w:lvlText w:val="•"/>
      <w:lvlJc w:val="left"/>
      <w:pPr>
        <w:ind w:left="2116" w:hanging="259"/>
      </w:pPr>
      <w:rPr>
        <w:rFonts w:hint="default"/>
        <w:lang w:val="ru-RU" w:eastAsia="ru-RU" w:bidi="ru-RU"/>
      </w:rPr>
    </w:lvl>
    <w:lvl w:ilvl="3" w:tplc="6FD2489E">
      <w:numFmt w:val="bullet"/>
      <w:lvlText w:val="•"/>
      <w:lvlJc w:val="left"/>
      <w:pPr>
        <w:ind w:left="3114" w:hanging="259"/>
      </w:pPr>
      <w:rPr>
        <w:rFonts w:hint="default"/>
        <w:lang w:val="ru-RU" w:eastAsia="ru-RU" w:bidi="ru-RU"/>
      </w:rPr>
    </w:lvl>
    <w:lvl w:ilvl="4" w:tplc="3FCE2120">
      <w:numFmt w:val="bullet"/>
      <w:lvlText w:val="•"/>
      <w:lvlJc w:val="left"/>
      <w:pPr>
        <w:ind w:left="4112" w:hanging="259"/>
      </w:pPr>
      <w:rPr>
        <w:rFonts w:hint="default"/>
        <w:lang w:val="ru-RU" w:eastAsia="ru-RU" w:bidi="ru-RU"/>
      </w:rPr>
    </w:lvl>
    <w:lvl w:ilvl="5" w:tplc="3A0074C2">
      <w:numFmt w:val="bullet"/>
      <w:lvlText w:val="•"/>
      <w:lvlJc w:val="left"/>
      <w:pPr>
        <w:ind w:left="5110" w:hanging="259"/>
      </w:pPr>
      <w:rPr>
        <w:rFonts w:hint="default"/>
        <w:lang w:val="ru-RU" w:eastAsia="ru-RU" w:bidi="ru-RU"/>
      </w:rPr>
    </w:lvl>
    <w:lvl w:ilvl="6" w:tplc="AE4E5D44">
      <w:numFmt w:val="bullet"/>
      <w:lvlText w:val="•"/>
      <w:lvlJc w:val="left"/>
      <w:pPr>
        <w:ind w:left="6108" w:hanging="259"/>
      </w:pPr>
      <w:rPr>
        <w:rFonts w:hint="default"/>
        <w:lang w:val="ru-RU" w:eastAsia="ru-RU" w:bidi="ru-RU"/>
      </w:rPr>
    </w:lvl>
    <w:lvl w:ilvl="7" w:tplc="54B29E4A">
      <w:numFmt w:val="bullet"/>
      <w:lvlText w:val="•"/>
      <w:lvlJc w:val="left"/>
      <w:pPr>
        <w:ind w:left="7106" w:hanging="259"/>
      </w:pPr>
      <w:rPr>
        <w:rFonts w:hint="default"/>
        <w:lang w:val="ru-RU" w:eastAsia="ru-RU" w:bidi="ru-RU"/>
      </w:rPr>
    </w:lvl>
    <w:lvl w:ilvl="8" w:tplc="06867F4A">
      <w:numFmt w:val="bullet"/>
      <w:lvlText w:val="•"/>
      <w:lvlJc w:val="left"/>
      <w:pPr>
        <w:ind w:left="8104" w:hanging="259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BA"/>
    <w:rsid w:val="000C3D52"/>
    <w:rsid w:val="002C72BA"/>
    <w:rsid w:val="0031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5E3"/>
  <w15:chartTrackingRefBased/>
  <w15:docId w15:val="{0475B82A-2DF6-4501-8A6C-E95602EC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C72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2C72BA"/>
    <w:rPr>
      <w:rFonts w:ascii="Times New Roman" w:eastAsia="Times New Roman" w:hAnsi="Times New Roman" w:cs="Times New Roman"/>
      <w:sz w:val="23"/>
      <w:szCs w:val="23"/>
      <w:lang w:eastAsia="ru-RU" w:bidi="ru-RU"/>
    </w:rPr>
  </w:style>
  <w:style w:type="paragraph" w:styleId="a5">
    <w:name w:val="List Paragraph"/>
    <w:basedOn w:val="a"/>
    <w:uiPriority w:val="1"/>
    <w:qFormat/>
    <w:rsid w:val="002C72BA"/>
    <w:pPr>
      <w:widowControl w:val="0"/>
      <w:autoSpaceDE w:val="0"/>
      <w:autoSpaceDN w:val="0"/>
      <w:spacing w:after="0" w:line="240" w:lineRule="auto"/>
      <w:ind w:left="151" w:firstLine="689"/>
      <w:jc w:val="both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Flaaim</dc:creator>
  <cp:keywords/>
  <dc:description/>
  <cp:lastModifiedBy>Александр Григорьев</cp:lastModifiedBy>
  <cp:revision>2</cp:revision>
  <dcterms:created xsi:type="dcterms:W3CDTF">2020-02-22T11:16:00Z</dcterms:created>
  <dcterms:modified xsi:type="dcterms:W3CDTF">2021-09-04T01:15:00Z</dcterms:modified>
</cp:coreProperties>
</file>