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785"/>
        <w:gridCol w:w="4028"/>
      </w:tblGrid>
      <w:tr w:rsidR="009A2EE3" w:rsidRPr="009A2EE3" w14:paraId="74DCB7D6" w14:textId="77777777" w:rsidTr="009A2EE3">
        <w:tc>
          <w:tcPr>
            <w:tcW w:w="6521" w:type="dxa"/>
          </w:tcPr>
          <w:p w14:paraId="1B15D207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272824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2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26" w:type="dxa"/>
            <w:hideMark/>
          </w:tcPr>
          <w:p w14:paraId="0C3BBF81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6B2E63D8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_____________________________</w:t>
            </w:r>
          </w:p>
          <w:p w14:paraId="6DB94735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_____________________________ _____________________________</w:t>
            </w:r>
          </w:p>
          <w:p w14:paraId="77EDB243" w14:textId="77777777" w:rsidR="009A2EE3" w:rsidRPr="009A2EE3" w:rsidRDefault="009A2EE3" w:rsidP="009A2EE3">
            <w:pPr>
              <w:pStyle w:val="2"/>
              <w:tabs>
                <w:tab w:val="left" w:pos="708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«___</w:t>
            </w:r>
            <w:proofErr w:type="gramStart"/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9A2EE3">
              <w:rPr>
                <w:rFonts w:ascii="Times New Roman" w:hAnsi="Times New Roman" w:cs="Times New Roman"/>
                <w:sz w:val="26"/>
                <w:szCs w:val="26"/>
              </w:rPr>
              <w:t>________________20___г.</w:t>
            </w:r>
          </w:p>
        </w:tc>
      </w:tr>
    </w:tbl>
    <w:p w14:paraId="5285848D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26"/>
          <w:szCs w:val="26"/>
        </w:rPr>
      </w:pPr>
    </w:p>
    <w:p w14:paraId="673B0025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26"/>
          <w:szCs w:val="26"/>
        </w:rPr>
      </w:pPr>
    </w:p>
    <w:p w14:paraId="5D816CFF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26"/>
          <w:szCs w:val="26"/>
        </w:rPr>
      </w:pPr>
    </w:p>
    <w:p w14:paraId="493F5F82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26"/>
          <w:szCs w:val="26"/>
        </w:rPr>
      </w:pPr>
    </w:p>
    <w:p w14:paraId="1F3FD525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26"/>
          <w:szCs w:val="26"/>
        </w:rPr>
      </w:pPr>
    </w:p>
    <w:p w14:paraId="6EE0BAE4" w14:textId="77777777" w:rsidR="00907AC9" w:rsidRPr="009A2EE3" w:rsidRDefault="00907AC9" w:rsidP="009A2EE3">
      <w:pPr>
        <w:pStyle w:val="1"/>
        <w:jc w:val="both"/>
        <w:rPr>
          <w:rFonts w:ascii="Times New Roman" w:hAnsi="Times New Roman"/>
          <w:bCs w:val="0"/>
          <w:sz w:val="32"/>
          <w:szCs w:val="32"/>
        </w:rPr>
      </w:pPr>
    </w:p>
    <w:p w14:paraId="3E6E9D7C" w14:textId="77777777" w:rsidR="009A2EE3" w:rsidRPr="009A2EE3" w:rsidRDefault="00907AC9" w:rsidP="009A2EE3">
      <w:pPr>
        <w:pStyle w:val="a9"/>
        <w:jc w:val="center"/>
        <w:rPr>
          <w:rFonts w:ascii="Times New Roman" w:hAnsi="Times New Roman"/>
          <w:b/>
          <w:sz w:val="32"/>
          <w:szCs w:val="32"/>
        </w:rPr>
      </w:pPr>
      <w:r w:rsidRPr="009A2EE3">
        <w:rPr>
          <w:rFonts w:ascii="Times New Roman" w:hAnsi="Times New Roman"/>
          <w:b/>
          <w:sz w:val="32"/>
          <w:szCs w:val="32"/>
        </w:rPr>
        <w:t xml:space="preserve">ИНСТРУКЦИЯ </w:t>
      </w:r>
    </w:p>
    <w:p w14:paraId="349C842D" w14:textId="77777777" w:rsidR="00907AC9" w:rsidRPr="009A2EE3" w:rsidRDefault="00907AC9" w:rsidP="009A2EE3">
      <w:pPr>
        <w:pStyle w:val="a9"/>
        <w:jc w:val="center"/>
        <w:rPr>
          <w:rFonts w:ascii="Times New Roman" w:hAnsi="Times New Roman"/>
          <w:b/>
          <w:sz w:val="32"/>
          <w:szCs w:val="32"/>
        </w:rPr>
      </w:pPr>
      <w:r w:rsidRPr="009A2EE3">
        <w:rPr>
          <w:rFonts w:ascii="Times New Roman" w:hAnsi="Times New Roman"/>
          <w:b/>
          <w:sz w:val="32"/>
          <w:szCs w:val="32"/>
        </w:rPr>
        <w:t>О МЕРАХ ПОЖАРНОЙ БЕЗОПАСНОСТИ</w:t>
      </w:r>
    </w:p>
    <w:p w14:paraId="73877BED" w14:textId="77777777" w:rsidR="00907AC9" w:rsidRPr="009A2EE3" w:rsidRDefault="00907AC9" w:rsidP="009A2EE3">
      <w:pPr>
        <w:pStyle w:val="a9"/>
        <w:jc w:val="center"/>
        <w:rPr>
          <w:rFonts w:ascii="Times New Roman" w:hAnsi="Times New Roman"/>
          <w:b/>
          <w:bCs/>
          <w:sz w:val="32"/>
          <w:szCs w:val="32"/>
        </w:rPr>
      </w:pPr>
      <w:r w:rsidRPr="009A2EE3">
        <w:rPr>
          <w:rFonts w:ascii="Times New Roman" w:hAnsi="Times New Roman"/>
          <w:b/>
          <w:sz w:val="32"/>
          <w:szCs w:val="32"/>
        </w:rPr>
        <w:t>В СКЛАДСКИХ ПОМЕЩЕНИЯХ</w:t>
      </w:r>
    </w:p>
    <w:p w14:paraId="2FAA1B2D" w14:textId="77777777" w:rsidR="00907AC9" w:rsidRPr="009A2EE3" w:rsidRDefault="00907AC9" w:rsidP="009A2EE3">
      <w:pPr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BE14C5D" w14:textId="77777777" w:rsidR="00907AC9" w:rsidRPr="009A2EE3" w:rsidRDefault="00907AC9" w:rsidP="009A2EE3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7D3B5C68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6954ECB4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7A099705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CF38EA7" w14:textId="77777777" w:rsidR="00907AC9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06B495FB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8EA7495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35874D06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22A2B14E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678B3CF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6F96E80F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0B517BD1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007B7D9" w14:textId="77777777" w:rsid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324DF24" w14:textId="77777777" w:rsidR="009A2EE3" w:rsidRPr="009A2EE3" w:rsidRDefault="009A2EE3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489143B7" w14:textId="77777777" w:rsidR="00907AC9" w:rsidRPr="009A2EE3" w:rsidRDefault="00907AC9" w:rsidP="009A2EE3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7DFA2F1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297ABAC3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7A8ED551" w14:textId="77777777" w:rsidR="00907AC9" w:rsidRPr="009A2EE3" w:rsidRDefault="00907AC9" w:rsidP="009A2EE3">
      <w:pPr>
        <w:jc w:val="both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pPr w:leftFromText="180" w:rightFromText="180" w:bottomFromText="200" w:vertAnchor="page" w:horzAnchor="margin" w:tblpXSpec="right" w:tblpY="691"/>
        <w:tblW w:w="284" w:type="dxa"/>
        <w:tblLook w:val="01E0" w:firstRow="1" w:lastRow="1" w:firstColumn="1" w:lastColumn="1" w:noHBand="0" w:noVBand="0"/>
      </w:tblPr>
      <w:tblGrid>
        <w:gridCol w:w="284"/>
      </w:tblGrid>
      <w:tr w:rsidR="009A2EE3" w:rsidRPr="009A2EE3" w14:paraId="432A50EA" w14:textId="77777777" w:rsidTr="009A2EE3">
        <w:trPr>
          <w:trHeight w:val="423"/>
        </w:trPr>
        <w:tc>
          <w:tcPr>
            <w:tcW w:w="284" w:type="dxa"/>
            <w:hideMark/>
          </w:tcPr>
          <w:p w14:paraId="549A6BE7" w14:textId="77777777" w:rsidR="009A2EE3" w:rsidRPr="009A2EE3" w:rsidRDefault="009A2EE3" w:rsidP="009A2EE3">
            <w:pPr>
              <w:pStyle w:val="a9"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2EE3" w:rsidRPr="009A2EE3" w14:paraId="3F69A1B9" w14:textId="77777777" w:rsidTr="009A2EE3">
        <w:tc>
          <w:tcPr>
            <w:tcW w:w="284" w:type="dxa"/>
          </w:tcPr>
          <w:p w14:paraId="496EEC3C" w14:textId="77777777" w:rsidR="009A2EE3" w:rsidRPr="009A2EE3" w:rsidRDefault="009A2EE3" w:rsidP="009A2EE3">
            <w:pPr>
              <w:pStyle w:val="a9"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2EE3" w:rsidRPr="009A2EE3" w14:paraId="630B924C" w14:textId="77777777" w:rsidTr="009A2EE3">
        <w:trPr>
          <w:trHeight w:val="410"/>
        </w:trPr>
        <w:tc>
          <w:tcPr>
            <w:tcW w:w="284" w:type="dxa"/>
            <w:vAlign w:val="bottom"/>
          </w:tcPr>
          <w:p w14:paraId="526E0D93" w14:textId="77777777" w:rsidR="009A2EE3" w:rsidRPr="009A2EE3" w:rsidRDefault="009A2EE3" w:rsidP="009A2EE3">
            <w:pPr>
              <w:pStyle w:val="a9"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2EE3" w:rsidRPr="009A2EE3" w14:paraId="4BEA9525" w14:textId="77777777" w:rsidTr="009A2EE3">
        <w:trPr>
          <w:trHeight w:val="427"/>
        </w:trPr>
        <w:tc>
          <w:tcPr>
            <w:tcW w:w="284" w:type="dxa"/>
            <w:vAlign w:val="bottom"/>
          </w:tcPr>
          <w:p w14:paraId="4DF85BE7" w14:textId="77777777" w:rsidR="009A2EE3" w:rsidRPr="009A2EE3" w:rsidRDefault="009A2EE3" w:rsidP="009A2EE3">
            <w:pPr>
              <w:pStyle w:val="a9"/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</w:rPr>
        <w:id w:val="-237866214"/>
        <w:docPartObj>
          <w:docPartGallery w:val="Table of Contents"/>
          <w:docPartUnique/>
        </w:docPartObj>
      </w:sdtPr>
      <w:sdtEndPr/>
      <w:sdtContent>
        <w:p w14:paraId="01687952" w14:textId="77777777" w:rsidR="009A2EE3" w:rsidRPr="00831CE6" w:rsidRDefault="009A2EE3" w:rsidP="009A2EE3">
          <w:pPr>
            <w:pStyle w:val="aa"/>
            <w:tabs>
              <w:tab w:val="right" w:pos="4231"/>
            </w:tabs>
            <w:spacing w:before="0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831CE6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20030034" w14:textId="77777777" w:rsidR="009A2EE3" w:rsidRPr="00831CE6" w:rsidRDefault="009A2EE3" w:rsidP="009A2EE3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E2B9453" w14:textId="77777777" w:rsidR="009A2EE3" w:rsidRPr="00831CE6" w:rsidRDefault="009A2EE3" w:rsidP="009A2EE3">
          <w:pPr>
            <w:rPr>
              <w:rFonts w:ascii="Times New Roman" w:hAnsi="Times New Roman" w:cs="Times New Roman"/>
              <w:sz w:val="26"/>
              <w:szCs w:val="26"/>
            </w:rPr>
          </w:pPr>
          <w:r w:rsidRPr="00831CE6">
            <w:rPr>
              <w:rFonts w:ascii="Times New Roman" w:hAnsi="Times New Roman" w:cs="Times New Roman"/>
              <w:sz w:val="26"/>
              <w:szCs w:val="26"/>
              <w:lang w:val="en-US"/>
            </w:rPr>
            <w:t>I</w:t>
          </w:r>
          <w:r w:rsidRPr="00831CE6">
            <w:rPr>
              <w:rFonts w:ascii="Times New Roman" w:hAnsi="Times New Roman" w:cs="Times New Roman"/>
              <w:sz w:val="26"/>
              <w:szCs w:val="26"/>
            </w:rPr>
            <w:t>.Общее требования_____________________</w:t>
          </w:r>
          <w:r w:rsidR="007853E6" w:rsidRPr="00831CE6">
            <w:rPr>
              <w:rFonts w:ascii="Times New Roman" w:hAnsi="Times New Roman" w:cs="Times New Roman"/>
              <w:sz w:val="26"/>
              <w:szCs w:val="26"/>
            </w:rPr>
            <w:t>_______________________________3</w:t>
          </w:r>
        </w:p>
        <w:p w14:paraId="58E5F36E" w14:textId="77777777" w:rsidR="009A2EE3" w:rsidRPr="00831CE6" w:rsidRDefault="009A2EE3" w:rsidP="009A2EE3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  <w:lang w:val="en-US"/>
            </w:rPr>
            <w:t>II</w:t>
          </w:r>
          <w:r w:rsidRPr="00831CE6">
            <w:rPr>
              <w:rFonts w:ascii="Times New Roman" w:hAnsi="Times New Roman"/>
              <w:sz w:val="26"/>
              <w:szCs w:val="26"/>
            </w:rPr>
            <w:t xml:space="preserve">. Требования к содержанию территорий, зданий, сооружений, помещений и </w:t>
          </w:r>
        </w:p>
        <w:p w14:paraId="08B898CC" w14:textId="77777777" w:rsidR="009A2EE3" w:rsidRPr="00831CE6" w:rsidRDefault="009A2EE3" w:rsidP="009A2EE3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</w:rPr>
            <w:t xml:space="preserve">      эвакуационных путей ________________</w:t>
          </w:r>
          <w:r w:rsidR="007853E6" w:rsidRPr="00831CE6">
            <w:rPr>
              <w:rFonts w:ascii="Times New Roman" w:hAnsi="Times New Roman"/>
              <w:sz w:val="26"/>
              <w:szCs w:val="26"/>
            </w:rPr>
            <w:t>_______________________________3</w:t>
          </w:r>
        </w:p>
        <w:p w14:paraId="2CCA6D07" w14:textId="77777777" w:rsidR="007853E6" w:rsidRPr="00831CE6" w:rsidRDefault="007853E6" w:rsidP="009A2EE3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</w:p>
        <w:p w14:paraId="6CC571BE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  <w:lang w:val="en-US"/>
            </w:rPr>
            <w:t>III</w:t>
          </w:r>
          <w:r w:rsidR="00A66678" w:rsidRPr="00831CE6">
            <w:rPr>
              <w:rFonts w:ascii="Times New Roman" w:hAnsi="Times New Roman"/>
              <w:sz w:val="26"/>
              <w:szCs w:val="26"/>
            </w:rPr>
            <w:t xml:space="preserve">. Инженерные противопожарные системы </w:t>
          </w:r>
          <w:r w:rsidRPr="00831CE6">
            <w:rPr>
              <w:rFonts w:ascii="Times New Roman" w:hAnsi="Times New Roman"/>
              <w:sz w:val="26"/>
              <w:szCs w:val="26"/>
            </w:rPr>
            <w:t>__________________</w:t>
          </w:r>
          <w:r w:rsidR="00A66678" w:rsidRPr="00831CE6">
            <w:rPr>
              <w:rFonts w:ascii="Times New Roman" w:hAnsi="Times New Roman"/>
              <w:sz w:val="26"/>
              <w:szCs w:val="26"/>
            </w:rPr>
            <w:t>____________</w:t>
          </w:r>
          <w:r w:rsidRPr="00831CE6">
            <w:rPr>
              <w:rFonts w:ascii="Times New Roman" w:hAnsi="Times New Roman"/>
              <w:sz w:val="26"/>
              <w:szCs w:val="26"/>
            </w:rPr>
            <w:t xml:space="preserve"> 5</w:t>
          </w:r>
        </w:p>
        <w:p w14:paraId="6DA97BCF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</w:p>
        <w:p w14:paraId="19FFA2B9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  <w:lang w:val="en-US"/>
            </w:rPr>
            <w:t>IV</w:t>
          </w:r>
          <w:r w:rsidRPr="00831CE6">
            <w:rPr>
              <w:rFonts w:ascii="Times New Roman" w:hAnsi="Times New Roman"/>
              <w:sz w:val="26"/>
              <w:szCs w:val="26"/>
            </w:rPr>
            <w:t>. Мероприятия по обеспечению пожарной безопасности при проведении</w:t>
          </w:r>
        </w:p>
        <w:p w14:paraId="7F1243AF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</w:rPr>
            <w:t xml:space="preserve">      технологических процессов___________________________________________ </w:t>
          </w:r>
          <w:r w:rsidR="00A66678" w:rsidRPr="00831CE6">
            <w:rPr>
              <w:rFonts w:ascii="Times New Roman" w:hAnsi="Times New Roman"/>
              <w:sz w:val="26"/>
              <w:szCs w:val="26"/>
            </w:rPr>
            <w:t>7</w:t>
          </w:r>
        </w:p>
        <w:p w14:paraId="7ABB7E6A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</w:p>
        <w:p w14:paraId="05EDB3CE" w14:textId="77777777" w:rsidR="007853E6" w:rsidRPr="00831C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  <w:r w:rsidRPr="00831CE6">
            <w:rPr>
              <w:rFonts w:ascii="Times New Roman" w:hAnsi="Times New Roman"/>
              <w:sz w:val="26"/>
              <w:szCs w:val="26"/>
              <w:lang w:val="en-US"/>
            </w:rPr>
            <w:t>V</w:t>
          </w:r>
          <w:r w:rsidR="00A66678" w:rsidRPr="00831CE6">
            <w:rPr>
              <w:rFonts w:ascii="Times New Roman" w:hAnsi="Times New Roman"/>
              <w:sz w:val="26"/>
              <w:szCs w:val="26"/>
            </w:rPr>
            <w:t xml:space="preserve">. Порядок действия в случае возникновения </w:t>
          </w:r>
          <w:r w:rsidRPr="00831CE6">
            <w:rPr>
              <w:rFonts w:ascii="Times New Roman" w:hAnsi="Times New Roman"/>
              <w:sz w:val="26"/>
              <w:szCs w:val="26"/>
            </w:rPr>
            <w:t>пожар</w:t>
          </w:r>
          <w:r w:rsidR="00A66678" w:rsidRPr="00831CE6">
            <w:rPr>
              <w:rFonts w:ascii="Times New Roman" w:hAnsi="Times New Roman"/>
              <w:sz w:val="26"/>
              <w:szCs w:val="26"/>
            </w:rPr>
            <w:t>а ________________________</w:t>
          </w:r>
          <w:r w:rsidRPr="00831CE6">
            <w:rPr>
              <w:rFonts w:ascii="Times New Roman" w:hAnsi="Times New Roman"/>
              <w:sz w:val="26"/>
              <w:szCs w:val="26"/>
            </w:rPr>
            <w:t>7</w:t>
          </w:r>
        </w:p>
        <w:p w14:paraId="0B178CBA" w14:textId="77777777" w:rsidR="007853E6" w:rsidRPr="007853E6" w:rsidRDefault="007853E6" w:rsidP="007853E6">
          <w:pPr>
            <w:pStyle w:val="a9"/>
            <w:jc w:val="both"/>
            <w:rPr>
              <w:rFonts w:ascii="Times New Roman" w:hAnsi="Times New Roman"/>
              <w:sz w:val="26"/>
              <w:szCs w:val="26"/>
            </w:rPr>
          </w:pPr>
        </w:p>
        <w:p w14:paraId="217E7977" w14:textId="77777777" w:rsidR="009A2EE3" w:rsidRPr="009A2EE3" w:rsidRDefault="0074540A" w:rsidP="009A2EE3">
          <w:pPr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0C067F0F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70451818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25BA5305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780FBBDB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0EA6C6FC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2F2C5FEE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468F1A5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p w14:paraId="590B2C05" w14:textId="77777777" w:rsidR="00907AC9" w:rsidRDefault="00907AC9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  <w:bookmarkStart w:id="0" w:name="OLE_LINK1"/>
      <w:bookmarkStart w:id="1" w:name="OLE_LINK2"/>
    </w:p>
    <w:p w14:paraId="1CA496EF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713EFD80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18901DED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6BD8BB7A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749D21DE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4B2926E0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04C54881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1F7B2A46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31175C0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FDF3B09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11E8C4E1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29D5A1D7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03AE6E21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5C3A43B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4D8046C5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4D27DD84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0D69E4A7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32758A06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623CDA39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38CB8F0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89FAF2B" w14:textId="77777777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010FF89D" w14:textId="428AE246" w:rsidR="007853E6" w:rsidRDefault="007853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65177D55" w14:textId="77777777" w:rsidR="00831CE6" w:rsidRDefault="00831C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0A270329" w14:textId="77777777" w:rsidR="00831CE6" w:rsidRDefault="00831CE6" w:rsidP="009A2EE3">
      <w:pPr>
        <w:pStyle w:val="a9"/>
        <w:jc w:val="both"/>
        <w:rPr>
          <w:rFonts w:ascii="Times New Roman" w:hAnsi="Times New Roman"/>
          <w:b/>
          <w:sz w:val="26"/>
          <w:szCs w:val="26"/>
        </w:rPr>
      </w:pPr>
    </w:p>
    <w:p w14:paraId="5CC15967" w14:textId="77777777" w:rsidR="00907AC9" w:rsidRPr="00831CE6" w:rsidRDefault="00907AC9" w:rsidP="009A2EE3">
      <w:pPr>
        <w:pStyle w:val="a9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831CE6">
        <w:rPr>
          <w:rFonts w:ascii="Times New Roman" w:hAnsi="Times New Roman"/>
          <w:b/>
        </w:rPr>
        <w:lastRenderedPageBreak/>
        <w:t>Общие требования пожарной безопасности</w:t>
      </w:r>
    </w:p>
    <w:p w14:paraId="008FB15E" w14:textId="77777777" w:rsidR="00BE6324" w:rsidRPr="00831CE6" w:rsidRDefault="00BE6324" w:rsidP="00BE6324">
      <w:pPr>
        <w:pStyle w:val="a9"/>
        <w:ind w:left="720"/>
        <w:jc w:val="both"/>
        <w:rPr>
          <w:rFonts w:ascii="Times New Roman" w:hAnsi="Times New Roman"/>
          <w:b/>
        </w:rPr>
      </w:pPr>
    </w:p>
    <w:p w14:paraId="23942623" w14:textId="3C5C5225" w:rsidR="00BE6324" w:rsidRPr="00831CE6" w:rsidRDefault="007853E6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Настоящая инструкция разработана в соответствии с требованиями Правил противопожарного режима в Российской Федерации, утвержденных постановлением Правительства РФ от </w:t>
      </w:r>
      <w:r w:rsidR="00831CE6" w:rsidRPr="00831CE6">
        <w:rPr>
          <w:rFonts w:ascii="Times New Roman" w:hAnsi="Times New Roman" w:cs="Times New Roman"/>
          <w:sz w:val="22"/>
          <w:szCs w:val="22"/>
        </w:rPr>
        <w:t>16.</w:t>
      </w:r>
      <w:r w:rsidRPr="00831CE6">
        <w:rPr>
          <w:rFonts w:ascii="Times New Roman" w:hAnsi="Times New Roman" w:cs="Times New Roman"/>
          <w:sz w:val="22"/>
          <w:szCs w:val="22"/>
        </w:rPr>
        <w:t>0</w:t>
      </w:r>
      <w:r w:rsidR="00831CE6" w:rsidRPr="00831CE6">
        <w:rPr>
          <w:rFonts w:ascii="Times New Roman" w:hAnsi="Times New Roman" w:cs="Times New Roman"/>
          <w:sz w:val="22"/>
          <w:szCs w:val="22"/>
        </w:rPr>
        <w:t>9</w:t>
      </w:r>
      <w:r w:rsidRPr="00831CE6">
        <w:rPr>
          <w:rFonts w:ascii="Times New Roman" w:hAnsi="Times New Roman" w:cs="Times New Roman"/>
          <w:sz w:val="22"/>
          <w:szCs w:val="22"/>
        </w:rPr>
        <w:t>.20</w:t>
      </w:r>
      <w:r w:rsidR="00831CE6" w:rsidRPr="00831CE6">
        <w:rPr>
          <w:rFonts w:ascii="Times New Roman" w:hAnsi="Times New Roman" w:cs="Times New Roman"/>
          <w:sz w:val="22"/>
          <w:szCs w:val="22"/>
        </w:rPr>
        <w:t>20</w:t>
      </w:r>
      <w:r w:rsidRPr="00831CE6">
        <w:rPr>
          <w:rFonts w:ascii="Times New Roman" w:hAnsi="Times New Roman" w:cs="Times New Roman"/>
          <w:sz w:val="22"/>
          <w:szCs w:val="22"/>
        </w:rPr>
        <w:t xml:space="preserve"> №</w:t>
      </w:r>
      <w:r w:rsidR="00831CE6" w:rsidRPr="00831CE6">
        <w:rPr>
          <w:rFonts w:ascii="Times New Roman" w:hAnsi="Times New Roman" w:cs="Times New Roman"/>
          <w:sz w:val="22"/>
          <w:szCs w:val="22"/>
        </w:rPr>
        <w:t xml:space="preserve"> 1479</w:t>
      </w:r>
      <w:r w:rsidRPr="00831CE6">
        <w:rPr>
          <w:rFonts w:ascii="Times New Roman" w:hAnsi="Times New Roman" w:cs="Times New Roman"/>
          <w:sz w:val="22"/>
          <w:szCs w:val="22"/>
        </w:rPr>
        <w:t xml:space="preserve"> и является обязательной для исполнения всеми работниками </w:t>
      </w:r>
      <w:r w:rsidR="00F362DA" w:rsidRPr="00831CE6">
        <w:rPr>
          <w:rFonts w:ascii="Times New Roman" w:hAnsi="Times New Roman" w:cs="Times New Roman"/>
          <w:sz w:val="22"/>
          <w:szCs w:val="22"/>
        </w:rPr>
        <w:t>организации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0587CF08" w14:textId="77777777" w:rsidR="00BE6324" w:rsidRPr="00831CE6" w:rsidRDefault="00907AC9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Каждый работник, работающий в складском помещении, должен знать и строго выполнять правила пожарной безопасности, не допускать и предупреждать действия, которые могут привести к пожару или загоранию, а в случае возникновения пожара принять все зависящие от него меры к спасению имущества и тушению пожара.</w:t>
      </w:r>
    </w:p>
    <w:p w14:paraId="461E1B5E" w14:textId="77777777" w:rsidR="00BE6324" w:rsidRPr="00831CE6" w:rsidRDefault="00907AC9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Работники допускаются к самостоятельной работе после прохождения вводного противопожарного инструктажа и противопожарного инструктажа на рабочем месте. </w:t>
      </w:r>
    </w:p>
    <w:p w14:paraId="0C0CC2DA" w14:textId="77777777" w:rsidR="00BE6324" w:rsidRPr="00831CE6" w:rsidRDefault="00907AC9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Каждый работник должен знать месторасположение первичных средств пожаротушения и уметь пользоваться ими. </w:t>
      </w:r>
    </w:p>
    <w:p w14:paraId="609BCAF5" w14:textId="77777777" w:rsidR="00BE6324" w:rsidRPr="00831CE6" w:rsidRDefault="00907AC9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Основными причинами пожаров, которые могут возникнуть</w:t>
      </w:r>
      <w:r w:rsidR="00F362DA" w:rsidRPr="00831CE6">
        <w:rPr>
          <w:rFonts w:ascii="Times New Roman" w:hAnsi="Times New Roman" w:cs="Times New Roman"/>
          <w:sz w:val="22"/>
          <w:szCs w:val="22"/>
        </w:rPr>
        <w:t>,</w:t>
      </w:r>
      <w:r w:rsidRPr="00831CE6">
        <w:rPr>
          <w:rFonts w:ascii="Times New Roman" w:hAnsi="Times New Roman" w:cs="Times New Roman"/>
          <w:sz w:val="22"/>
          <w:szCs w:val="22"/>
        </w:rPr>
        <w:t xml:space="preserve"> в складском помещении являются</w:t>
      </w:r>
      <w:r w:rsidR="00F362DA" w:rsidRPr="00831CE6">
        <w:rPr>
          <w:rFonts w:ascii="Times New Roman" w:hAnsi="Times New Roman" w:cs="Times New Roman"/>
          <w:sz w:val="22"/>
          <w:szCs w:val="22"/>
        </w:rPr>
        <w:t>,</w:t>
      </w:r>
      <w:r w:rsidRPr="00831CE6">
        <w:rPr>
          <w:rFonts w:ascii="Times New Roman" w:hAnsi="Times New Roman" w:cs="Times New Roman"/>
          <w:sz w:val="22"/>
          <w:szCs w:val="22"/>
        </w:rPr>
        <w:t xml:space="preserve"> нарушения в работе электроустановок, использование неисправного электрооборудования, нарушение правил хранения материалов, нарушение правил пожарной безопасности.</w:t>
      </w:r>
    </w:p>
    <w:p w14:paraId="53C607D2" w14:textId="77777777" w:rsidR="00907AC9" w:rsidRPr="00831CE6" w:rsidRDefault="00907AC9" w:rsidP="00BE6324">
      <w:pPr>
        <w:pStyle w:val="ConsNormal"/>
        <w:widowControl/>
        <w:numPr>
          <w:ilvl w:val="1"/>
          <w:numId w:val="43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В складских помещениях имеются горючие и </w:t>
      </w:r>
      <w:proofErr w:type="spellStart"/>
      <w:proofErr w:type="gramStart"/>
      <w:r w:rsidRPr="00831CE6">
        <w:rPr>
          <w:rFonts w:ascii="Times New Roman" w:hAnsi="Times New Roman" w:cs="Times New Roman"/>
          <w:sz w:val="22"/>
          <w:szCs w:val="22"/>
        </w:rPr>
        <w:t>трудногорючие</w:t>
      </w:r>
      <w:proofErr w:type="spellEnd"/>
      <w:r w:rsidRPr="00831CE6">
        <w:rPr>
          <w:rFonts w:ascii="Times New Roman" w:hAnsi="Times New Roman" w:cs="Times New Roman"/>
          <w:sz w:val="22"/>
          <w:szCs w:val="22"/>
        </w:rPr>
        <w:t xml:space="preserve">  вещества</w:t>
      </w:r>
      <w:proofErr w:type="gramEnd"/>
      <w:r w:rsidRPr="00831CE6">
        <w:rPr>
          <w:rFonts w:ascii="Times New Roman" w:hAnsi="Times New Roman" w:cs="Times New Roman"/>
          <w:sz w:val="22"/>
          <w:szCs w:val="22"/>
        </w:rPr>
        <w:t xml:space="preserve"> и материалы (жидкости, </w:t>
      </w:r>
      <w:proofErr w:type="spellStart"/>
      <w:r w:rsidRPr="00831CE6">
        <w:rPr>
          <w:rFonts w:ascii="Times New Roman" w:hAnsi="Times New Roman" w:cs="Times New Roman"/>
          <w:sz w:val="22"/>
          <w:szCs w:val="22"/>
        </w:rPr>
        <w:t>газы</w:t>
      </w:r>
      <w:proofErr w:type="spellEnd"/>
      <w:r w:rsidRPr="00831CE6">
        <w:rPr>
          <w:rFonts w:ascii="Times New Roman" w:hAnsi="Times New Roman" w:cs="Times New Roman"/>
          <w:sz w:val="22"/>
          <w:szCs w:val="22"/>
        </w:rPr>
        <w:t>, твердые вещества, пыли), которые образуют при горении токсичные вещества.</w:t>
      </w:r>
    </w:p>
    <w:p w14:paraId="6F26F5ED" w14:textId="77777777" w:rsidR="00907AC9" w:rsidRPr="00831CE6" w:rsidRDefault="00907AC9" w:rsidP="009A2EE3">
      <w:pPr>
        <w:pStyle w:val="a9"/>
        <w:jc w:val="both"/>
        <w:rPr>
          <w:rFonts w:ascii="Times New Roman" w:hAnsi="Times New Roman"/>
          <w:b/>
        </w:rPr>
      </w:pPr>
    </w:p>
    <w:p w14:paraId="44B581DA" w14:textId="77777777" w:rsidR="00907AC9" w:rsidRPr="00831CE6" w:rsidRDefault="00907AC9" w:rsidP="00BE6324">
      <w:pPr>
        <w:pStyle w:val="a9"/>
        <w:numPr>
          <w:ilvl w:val="0"/>
          <w:numId w:val="43"/>
        </w:numPr>
        <w:jc w:val="both"/>
        <w:rPr>
          <w:rFonts w:ascii="Times New Roman" w:hAnsi="Times New Roman"/>
          <w:b/>
        </w:rPr>
      </w:pPr>
      <w:r w:rsidRPr="00831CE6">
        <w:rPr>
          <w:rFonts w:ascii="Times New Roman" w:hAnsi="Times New Roman"/>
          <w:b/>
        </w:rPr>
        <w:t>Требования к содержанию территорий, зданий, сооружений,</w:t>
      </w:r>
      <w:r w:rsidR="009C50E6" w:rsidRPr="00831CE6">
        <w:rPr>
          <w:rFonts w:ascii="Times New Roman" w:hAnsi="Times New Roman"/>
          <w:b/>
        </w:rPr>
        <w:t xml:space="preserve"> </w:t>
      </w:r>
      <w:r w:rsidRPr="00831CE6">
        <w:rPr>
          <w:rFonts w:ascii="Times New Roman" w:hAnsi="Times New Roman"/>
          <w:b/>
        </w:rPr>
        <w:t>помещений и эвакуационных путей</w:t>
      </w:r>
    </w:p>
    <w:p w14:paraId="024372AC" w14:textId="77777777" w:rsidR="00907AC9" w:rsidRPr="00831CE6" w:rsidRDefault="00907AC9" w:rsidP="009A2EE3">
      <w:pPr>
        <w:pStyle w:val="a9"/>
        <w:jc w:val="both"/>
        <w:rPr>
          <w:rFonts w:ascii="Times New Roman" w:hAnsi="Times New Roman"/>
          <w:b/>
          <w:bCs/>
        </w:rPr>
      </w:pPr>
    </w:p>
    <w:p w14:paraId="7092E83A" w14:textId="77777777" w:rsidR="00F362DA" w:rsidRPr="00831CE6" w:rsidRDefault="00907AC9" w:rsidP="00F362DA">
      <w:pPr>
        <w:pStyle w:val="a9"/>
        <w:numPr>
          <w:ilvl w:val="1"/>
          <w:numId w:val="29"/>
        </w:numPr>
        <w:tabs>
          <w:tab w:val="left" w:pos="709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Хранить в складах (помещениях) вещества и материалы необходимо с учетом их пожароопасных физико-химических свойств (способность к окислению, самонагреванию и воспламенению при попадании влаги, соприкосновении с воздухом и т. п.), признаков совместимости и однородности огнет</w:t>
      </w:r>
      <w:r w:rsidR="00F362DA" w:rsidRPr="00831CE6">
        <w:rPr>
          <w:rFonts w:ascii="Times New Roman" w:hAnsi="Times New Roman"/>
        </w:rPr>
        <w:t>ушащих веществ в соответствии с</w:t>
      </w:r>
    </w:p>
    <w:p w14:paraId="4EE3FEAB" w14:textId="77777777" w:rsidR="00F362DA" w:rsidRPr="00831CE6" w:rsidRDefault="00907AC9" w:rsidP="00F362DA">
      <w:pPr>
        <w:pStyle w:val="a9"/>
        <w:numPr>
          <w:ilvl w:val="1"/>
          <w:numId w:val="29"/>
        </w:numPr>
        <w:tabs>
          <w:tab w:val="left" w:pos="709"/>
        </w:tabs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На территории склада </w:t>
      </w:r>
      <w:proofErr w:type="gramStart"/>
      <w:r w:rsidRPr="00831CE6">
        <w:rPr>
          <w:rFonts w:ascii="Times New Roman" w:hAnsi="Times New Roman"/>
        </w:rPr>
        <w:t>не  разрешается</w:t>
      </w:r>
      <w:proofErr w:type="gramEnd"/>
      <w:r w:rsidRPr="00831CE6">
        <w:rPr>
          <w:rFonts w:ascii="Times New Roman" w:hAnsi="Times New Roman"/>
        </w:rPr>
        <w:t xml:space="preserve"> устраивать свалки горючих отходов</w:t>
      </w:r>
    </w:p>
    <w:p w14:paraId="1BADD1CC" w14:textId="77777777" w:rsidR="00384384" w:rsidRPr="00831CE6" w:rsidRDefault="00F362DA" w:rsidP="00384384">
      <w:pPr>
        <w:pStyle w:val="a9"/>
        <w:numPr>
          <w:ilvl w:val="1"/>
          <w:numId w:val="29"/>
        </w:numPr>
        <w:tabs>
          <w:tab w:val="left" w:pos="709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На дверях помещений </w:t>
      </w:r>
      <w:r w:rsidR="00907AC9" w:rsidRPr="00831CE6">
        <w:rPr>
          <w:rFonts w:ascii="Times New Roman" w:hAnsi="Times New Roman"/>
        </w:rPr>
        <w:t>склад</w:t>
      </w:r>
      <w:r w:rsidRPr="00831CE6">
        <w:rPr>
          <w:rFonts w:ascii="Times New Roman" w:hAnsi="Times New Roman"/>
        </w:rPr>
        <w:t xml:space="preserve">ского </w:t>
      </w:r>
      <w:proofErr w:type="gramStart"/>
      <w:r w:rsidRPr="00831CE6">
        <w:rPr>
          <w:rFonts w:ascii="Times New Roman" w:hAnsi="Times New Roman"/>
        </w:rPr>
        <w:t xml:space="preserve">назначения </w:t>
      </w:r>
      <w:r w:rsidR="00907AC9" w:rsidRPr="00831CE6">
        <w:rPr>
          <w:rFonts w:ascii="Times New Roman" w:hAnsi="Times New Roman"/>
        </w:rPr>
        <w:t xml:space="preserve"> должны</w:t>
      </w:r>
      <w:proofErr w:type="gramEnd"/>
      <w:r w:rsidR="00907AC9" w:rsidRPr="00831CE6">
        <w:rPr>
          <w:rFonts w:ascii="Times New Roman" w:hAnsi="Times New Roman"/>
        </w:rPr>
        <w:t xml:space="preserve"> быть вывешены таблички с указанием катего</w:t>
      </w:r>
      <w:r w:rsidRPr="00831CE6">
        <w:rPr>
          <w:rFonts w:ascii="Times New Roman" w:hAnsi="Times New Roman"/>
        </w:rPr>
        <w:t>рий п</w:t>
      </w:r>
      <w:r w:rsidR="00907AC9" w:rsidRPr="00831CE6">
        <w:rPr>
          <w:rFonts w:ascii="Times New Roman" w:hAnsi="Times New Roman"/>
        </w:rPr>
        <w:t>о взрывопожарно</w:t>
      </w:r>
      <w:r w:rsidRPr="00831CE6">
        <w:rPr>
          <w:rFonts w:ascii="Times New Roman" w:hAnsi="Times New Roman"/>
        </w:rPr>
        <w:t>й</w:t>
      </w:r>
      <w:r w:rsidR="00907AC9" w:rsidRPr="00831CE6">
        <w:rPr>
          <w:rFonts w:ascii="Times New Roman" w:hAnsi="Times New Roman"/>
        </w:rPr>
        <w:t xml:space="preserve"> и </w:t>
      </w:r>
      <w:r w:rsidRPr="00831CE6">
        <w:rPr>
          <w:rFonts w:ascii="Times New Roman" w:hAnsi="Times New Roman"/>
        </w:rPr>
        <w:t>пожарной опасности, а также класса зоны в соответствии с главами 5,7 и 8 Федерального закона «Технический регламент о требовани</w:t>
      </w:r>
      <w:r w:rsidR="00384384" w:rsidRPr="00831CE6">
        <w:rPr>
          <w:rFonts w:ascii="Times New Roman" w:hAnsi="Times New Roman"/>
        </w:rPr>
        <w:t>ях</w:t>
      </w:r>
      <w:r w:rsidRPr="00831CE6">
        <w:rPr>
          <w:rFonts w:ascii="Times New Roman" w:hAnsi="Times New Roman"/>
        </w:rPr>
        <w:t xml:space="preserve"> пожарной безопасности»</w:t>
      </w:r>
      <w:r w:rsidR="00907AC9" w:rsidRPr="00831CE6">
        <w:rPr>
          <w:rFonts w:ascii="Times New Roman" w:hAnsi="Times New Roman"/>
        </w:rPr>
        <w:t>.</w:t>
      </w:r>
      <w:bookmarkStart w:id="2" w:name="_Toc343757052"/>
    </w:p>
    <w:p w14:paraId="76563342" w14:textId="77777777" w:rsidR="00384384" w:rsidRPr="00831CE6" w:rsidRDefault="00384384" w:rsidP="00384384">
      <w:pPr>
        <w:pStyle w:val="a9"/>
        <w:numPr>
          <w:ilvl w:val="1"/>
          <w:numId w:val="29"/>
        </w:numPr>
        <w:tabs>
          <w:tab w:val="left" w:pos="709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Расстояние от светильников до хранящихся товаров должно быть не менее 0,5 м.</w:t>
      </w:r>
      <w:bookmarkEnd w:id="2"/>
    </w:p>
    <w:p w14:paraId="63F95500" w14:textId="77777777" w:rsidR="00384384" w:rsidRPr="00831CE6" w:rsidRDefault="00384384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Баллоны с газами, емкости (бутылки, бутыли, другая тара) с ЛВЖ и ГЖ, а также аэрозольные упаковки должны быть защищены от солнечного и иного теплового воздействия.</w:t>
      </w:r>
    </w:p>
    <w:p w14:paraId="6F3EBBBC" w14:textId="77777777" w:rsidR="00384384" w:rsidRPr="00831CE6" w:rsidRDefault="00384384" w:rsidP="00F362DA">
      <w:pPr>
        <w:pStyle w:val="a9"/>
        <w:numPr>
          <w:ilvl w:val="1"/>
          <w:numId w:val="29"/>
        </w:numPr>
        <w:tabs>
          <w:tab w:val="left" w:pos="709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Грузы и материалы, разгруженные на рампу (платформу), к концу рабочего дня должны быть убраны.</w:t>
      </w:r>
    </w:p>
    <w:p w14:paraId="54B51A39" w14:textId="77777777" w:rsidR="00F362DA" w:rsidRPr="00831CE6" w:rsidRDefault="00907AC9" w:rsidP="00F362DA">
      <w:pPr>
        <w:pStyle w:val="a9"/>
        <w:numPr>
          <w:ilvl w:val="1"/>
          <w:numId w:val="29"/>
        </w:numPr>
        <w:tabs>
          <w:tab w:val="left" w:pos="709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В складских помещениях при </w:t>
      </w:r>
      <w:proofErr w:type="spellStart"/>
      <w:r w:rsidRPr="00831CE6">
        <w:rPr>
          <w:rFonts w:ascii="Times New Roman" w:hAnsi="Times New Roman"/>
        </w:rPr>
        <w:t>бесстеллажном</w:t>
      </w:r>
      <w:proofErr w:type="spellEnd"/>
      <w:r w:rsidRPr="00831CE6">
        <w:rPr>
          <w:rFonts w:ascii="Times New Roman" w:hAnsi="Times New Roman"/>
        </w:rPr>
        <w:t xml:space="preserve"> способе хранения материалы должны укладываться в штабели. Напротив дверных проемов складских помещений должны оставаться свободные проходы шириной, равной ширине дверей, но не менее 1 м.</w:t>
      </w:r>
      <w:bookmarkStart w:id="3" w:name="_Toc343757051"/>
    </w:p>
    <w:p w14:paraId="42BBF185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Через каждые 6 м в складах следует устраивать, как правило, продольные проходы шириной не менее 0,8 м.</w:t>
      </w:r>
      <w:bookmarkEnd w:id="3"/>
    </w:p>
    <w:p w14:paraId="3F2D5BF9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Не разрешается загромождать проходы, выходы, коридоры, тамбуры складского помещения.</w:t>
      </w:r>
    </w:p>
    <w:p w14:paraId="4A2E456F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В помещениях, предназначенных для хранения товарно-материальных ценностей, не допускается устройство бытовок, комнат для приема пищи и других подсобных служб.</w:t>
      </w:r>
    </w:p>
    <w:p w14:paraId="6C2A9554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В складских помещениях, встроенных в здания иного назначения, запрещается хранение пожароопасных веществ и материалов (товары бытовой химии в аэрозольной упаковке, лаки, краски, легковоспламеняющиеся и горючие жидкости, спички и т.п.).</w:t>
      </w:r>
    </w:p>
    <w:p w14:paraId="38AFA7D5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Установка в складах бытовых электронагревательных приборов запрещается.</w:t>
      </w:r>
    </w:p>
    <w:p w14:paraId="45C67B02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На базах и самостоятельных складах, в помещениях которых хранятся взрывопожароопасные товары, вещества и материалы (лаки, краски, растворители, товары бытовой химии, спички, баллоны с газами и др.), с наружной стороны дверей или ворот должна быть вывешена информационная карточка мер безопасности, характеризующая пожарную опасность хранимых в помещениях товаров, их количество и меры при тушении пожара.</w:t>
      </w:r>
    </w:p>
    <w:p w14:paraId="6A69D364" w14:textId="77777777" w:rsidR="00907AC9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В складских и вспомогательных помещениях запрещается:</w:t>
      </w:r>
    </w:p>
    <w:p w14:paraId="78DF9118" w14:textId="77777777" w:rsidR="00907AC9" w:rsidRPr="00831CE6" w:rsidRDefault="00907AC9" w:rsidP="00384384">
      <w:pPr>
        <w:pStyle w:val="a9"/>
        <w:numPr>
          <w:ilvl w:val="0"/>
          <w:numId w:val="30"/>
        </w:numPr>
        <w:tabs>
          <w:tab w:val="left" w:pos="567"/>
        </w:tabs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убирать помещения, протирать оборудование и стирать спецодежду с применением бензина, керосина и </w:t>
      </w:r>
      <w:proofErr w:type="gramStart"/>
      <w:r w:rsidRPr="00831CE6">
        <w:rPr>
          <w:rFonts w:ascii="Times New Roman" w:hAnsi="Times New Roman"/>
        </w:rPr>
        <w:t>других легковоспламеняющихся жидкостей (ЛВЖ)</w:t>
      </w:r>
      <w:proofErr w:type="gramEnd"/>
      <w:r w:rsidRPr="00831CE6">
        <w:rPr>
          <w:rFonts w:ascii="Times New Roman" w:hAnsi="Times New Roman"/>
        </w:rPr>
        <w:t xml:space="preserve"> и горючих жидкостей (ГЖ);</w:t>
      </w:r>
    </w:p>
    <w:p w14:paraId="33CE49E5" w14:textId="77777777" w:rsidR="00907AC9" w:rsidRPr="00831CE6" w:rsidRDefault="00907AC9" w:rsidP="009A2EE3">
      <w:pPr>
        <w:pStyle w:val="a9"/>
        <w:numPr>
          <w:ilvl w:val="0"/>
          <w:numId w:val="20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оставлять после окончания работы включенными электроосвещение (кроме дежурного), электрооборудование и приборы;</w:t>
      </w:r>
    </w:p>
    <w:p w14:paraId="0BF5998E" w14:textId="77777777" w:rsidR="00907AC9" w:rsidRPr="00831CE6" w:rsidRDefault="00907AC9" w:rsidP="009A2EE3">
      <w:pPr>
        <w:pStyle w:val="a9"/>
        <w:numPr>
          <w:ilvl w:val="0"/>
          <w:numId w:val="20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пользоваться электронагревательными приборами, не предусмотренными технологией;</w:t>
      </w:r>
    </w:p>
    <w:p w14:paraId="68109B60" w14:textId="77777777" w:rsidR="00907AC9" w:rsidRPr="00831CE6" w:rsidRDefault="00907AC9" w:rsidP="009A2EE3">
      <w:pPr>
        <w:pStyle w:val="a9"/>
        <w:numPr>
          <w:ilvl w:val="0"/>
          <w:numId w:val="20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lastRenderedPageBreak/>
        <w:t>отогревать замерзшие трубы различных систем паяльными лампами и любыми другими способа</w:t>
      </w:r>
      <w:r w:rsidR="00384384" w:rsidRPr="00831CE6">
        <w:rPr>
          <w:rFonts w:ascii="Times New Roman" w:hAnsi="Times New Roman"/>
        </w:rPr>
        <w:t>ми с применением открытого огня;</w:t>
      </w:r>
    </w:p>
    <w:p w14:paraId="602593F4" w14:textId="77777777" w:rsidR="00384384" w:rsidRPr="00831CE6" w:rsidRDefault="00384384" w:rsidP="00384384">
      <w:pPr>
        <w:pStyle w:val="a9"/>
        <w:numPr>
          <w:ilvl w:val="0"/>
          <w:numId w:val="20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стоянка и ремонт погрузочно-разгрузочных и транспортных средств, а складских помещениях и на дебаркадерах.</w:t>
      </w:r>
    </w:p>
    <w:p w14:paraId="1CA9EEEE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Складские помещения должны содержаться в чистоте. Уборка помещений от горючих производственных отходов должна производиться по мере их накопления и обязательно в конце работы каждой рабочей смены.</w:t>
      </w:r>
    </w:p>
    <w:p w14:paraId="3E3FDA88" w14:textId="77777777" w:rsidR="00384384" w:rsidRPr="00831CE6" w:rsidRDefault="000F4FF6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При пребывании людей в помещении двери могут закрываться лишь на внутренние, легко открывающиеся запоры.</w:t>
      </w:r>
    </w:p>
    <w:p w14:paraId="32AF647B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У входа в склад и вспомогательные помещения должны быть вывешены таблички с указанием ответственных лиц за пожарную безопасность, а на видном месте в помещении — инструкции по пожарной безопасности.</w:t>
      </w:r>
    </w:p>
    <w:p w14:paraId="0DAE8AB1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Во всех складских и вспомогательных помещениях должны быть вывешены таблички с указанием номера телефона вызова пожарной охраны.</w:t>
      </w:r>
    </w:p>
    <w:p w14:paraId="7C0B7121" w14:textId="77777777" w:rsidR="00384384" w:rsidRPr="00831CE6" w:rsidRDefault="00907AC9" w:rsidP="00384384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Нарушения огнезащитных покрытий (штукатурки, специальных красок, лаков, обмазок и т.п.) строительных конструкций, горючих отделочных и теплоизоляционных материалов, металлических опор оборудования должны немедленно устраняться. Обработанные (пропитанные) в </w:t>
      </w:r>
      <w:proofErr w:type="gramStart"/>
      <w:r w:rsidRPr="00831CE6">
        <w:rPr>
          <w:rFonts w:ascii="Times New Roman" w:hAnsi="Times New Roman"/>
        </w:rPr>
        <w:t>соответствии  с</w:t>
      </w:r>
      <w:proofErr w:type="gramEnd"/>
      <w:r w:rsidRPr="00831CE6">
        <w:rPr>
          <w:rFonts w:ascii="Times New Roman" w:hAnsi="Times New Roman"/>
        </w:rPr>
        <w:t xml:space="preserve"> требованиями нормативных документов деревянные конструкции и ткани по истечении сроков действия обработки (пропитки) и в случае потери огнезащитных свойств составов должны обрабатываться (пропитываться) повторно. Состояние огнезащитной обработки (пропитки) должно проверяться не реже двух раз в год.</w:t>
      </w:r>
    </w:p>
    <w:p w14:paraId="5DFFEE1B" w14:textId="77777777" w:rsidR="006226C1" w:rsidRPr="00831CE6" w:rsidRDefault="00907AC9" w:rsidP="006226C1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При эксплуатации эвакуационных путей и выходов должно быть обеспечено соблюдение проектных решений и требований нормативных документов по пожарной безопасности (в том числе по освещенности, количеству, размерам и объемно-планировочным решениям </w:t>
      </w:r>
      <w:proofErr w:type="gramStart"/>
      <w:r w:rsidRPr="00831CE6">
        <w:rPr>
          <w:rFonts w:ascii="Times New Roman" w:hAnsi="Times New Roman"/>
        </w:rPr>
        <w:t>эвакуационных  путей</w:t>
      </w:r>
      <w:proofErr w:type="gramEnd"/>
      <w:r w:rsidRPr="00831CE6">
        <w:rPr>
          <w:rFonts w:ascii="Times New Roman" w:hAnsi="Times New Roman"/>
        </w:rPr>
        <w:t xml:space="preserve">  и выходов,  а  также  по  наличию  на  путях  эвакуации знаков пожарной безопасности).</w:t>
      </w:r>
    </w:p>
    <w:p w14:paraId="3E5E6A09" w14:textId="77777777" w:rsidR="006226C1" w:rsidRPr="00831CE6" w:rsidRDefault="00907AC9" w:rsidP="006226C1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Двери на путях эвакуации должны открываться свободно и </w:t>
      </w:r>
      <w:proofErr w:type="gramStart"/>
      <w:r w:rsidRPr="00831CE6">
        <w:rPr>
          <w:rFonts w:ascii="Times New Roman" w:hAnsi="Times New Roman"/>
        </w:rPr>
        <w:t>по  направлению</w:t>
      </w:r>
      <w:proofErr w:type="gramEnd"/>
      <w:r w:rsidRPr="00831CE6">
        <w:rPr>
          <w:rFonts w:ascii="Times New Roman" w:hAnsi="Times New Roman"/>
        </w:rPr>
        <w:t xml:space="preserve">  выхода из здания,  за исключением дверей,  открывание  которых  не  нормируется  требованиями  нормативных  документов по  пожарной безопасности. </w:t>
      </w:r>
      <w:proofErr w:type="gramStart"/>
      <w:r w:rsidRPr="00831CE6">
        <w:rPr>
          <w:rFonts w:ascii="Times New Roman" w:hAnsi="Times New Roman"/>
        </w:rPr>
        <w:t>Запоры  на</w:t>
      </w:r>
      <w:proofErr w:type="gramEnd"/>
      <w:r w:rsidRPr="00831CE6">
        <w:rPr>
          <w:rFonts w:ascii="Times New Roman" w:hAnsi="Times New Roman"/>
        </w:rPr>
        <w:t xml:space="preserve">  дверях  эвакуационных  выходов должны обеспечивать  людям,   находящимся   внутри  здания  (сооружения),   возможность свободного открывания запоров изнутри без ключа.</w:t>
      </w:r>
    </w:p>
    <w:p w14:paraId="4716A825" w14:textId="77777777" w:rsidR="00907AC9" w:rsidRPr="00831CE6" w:rsidRDefault="00907AC9" w:rsidP="006226C1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При   эксплуатации   эвакуационных   путей   </w:t>
      </w:r>
      <w:proofErr w:type="gramStart"/>
      <w:r w:rsidRPr="00831CE6">
        <w:rPr>
          <w:rFonts w:ascii="Times New Roman" w:hAnsi="Times New Roman"/>
        </w:rPr>
        <w:t>и  выходов</w:t>
      </w:r>
      <w:proofErr w:type="gramEnd"/>
      <w:r w:rsidRPr="00831CE6">
        <w:rPr>
          <w:rFonts w:ascii="Times New Roman" w:hAnsi="Times New Roman"/>
        </w:rPr>
        <w:t xml:space="preserve"> запрещается:</w:t>
      </w:r>
    </w:p>
    <w:p w14:paraId="4B3D7B37" w14:textId="77777777" w:rsidR="00907AC9" w:rsidRPr="00831CE6" w:rsidRDefault="00907AC9" w:rsidP="009A2EE3">
      <w:pPr>
        <w:pStyle w:val="a9"/>
        <w:numPr>
          <w:ilvl w:val="0"/>
          <w:numId w:val="21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загромождать эвакуационные пути и выходы (в том числе </w:t>
      </w:r>
      <w:proofErr w:type="gramStart"/>
      <w:r w:rsidRPr="00831CE6">
        <w:rPr>
          <w:rFonts w:ascii="Times New Roman" w:hAnsi="Times New Roman"/>
        </w:rPr>
        <w:t>проходы,  коридоры</w:t>
      </w:r>
      <w:proofErr w:type="gramEnd"/>
      <w:r w:rsidRPr="00831CE6">
        <w:rPr>
          <w:rFonts w:ascii="Times New Roman" w:hAnsi="Times New Roman"/>
        </w:rPr>
        <w:t>,  тамбуры, двери) различными материалами,  изделиями,  оборудованием, отходами,  мусором и  другими предметами, а также забивать двери эвакуационных выходов;</w:t>
      </w:r>
    </w:p>
    <w:p w14:paraId="10ACDCC7" w14:textId="77777777" w:rsidR="00907AC9" w:rsidRPr="00831CE6" w:rsidRDefault="00907AC9" w:rsidP="009A2EE3">
      <w:pPr>
        <w:pStyle w:val="a9"/>
        <w:numPr>
          <w:ilvl w:val="0"/>
          <w:numId w:val="21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устраивать   в </w:t>
      </w:r>
      <w:proofErr w:type="gramStart"/>
      <w:r w:rsidRPr="00831CE6">
        <w:rPr>
          <w:rFonts w:ascii="Times New Roman" w:hAnsi="Times New Roman"/>
        </w:rPr>
        <w:t>тамбурах  выходов</w:t>
      </w:r>
      <w:proofErr w:type="gramEnd"/>
      <w:r w:rsidRPr="00831CE6">
        <w:rPr>
          <w:rFonts w:ascii="Times New Roman" w:hAnsi="Times New Roman"/>
        </w:rPr>
        <w:t xml:space="preserve">  сушилки  и вешалки  для  одежды,  гардеробы,  а  также  хранить  (в  том числе временно) инвентарь и  материалы;</w:t>
      </w:r>
    </w:p>
    <w:p w14:paraId="529E7211" w14:textId="77777777" w:rsidR="00907AC9" w:rsidRPr="00831CE6" w:rsidRDefault="00907AC9" w:rsidP="009A2EE3">
      <w:pPr>
        <w:pStyle w:val="a9"/>
        <w:numPr>
          <w:ilvl w:val="0"/>
          <w:numId w:val="21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устраивать на путях эвакуации пороги (за исключением порогов </w:t>
      </w:r>
      <w:proofErr w:type="gramStart"/>
      <w:r w:rsidRPr="00831CE6">
        <w:rPr>
          <w:rFonts w:ascii="Times New Roman" w:hAnsi="Times New Roman"/>
        </w:rPr>
        <w:t>в  дверных</w:t>
      </w:r>
      <w:proofErr w:type="gramEnd"/>
      <w:r w:rsidRPr="00831CE6">
        <w:rPr>
          <w:rFonts w:ascii="Times New Roman" w:hAnsi="Times New Roman"/>
        </w:rPr>
        <w:t xml:space="preserve">  проемах),  раздвижные и подъемно-опускные двери и ворота,  вращающиеся   двери   и турникеты,   а  также  другие  устройства,  препятствующие свободной эвакуации людей;</w:t>
      </w:r>
    </w:p>
    <w:p w14:paraId="238AE3B9" w14:textId="77777777" w:rsidR="00907AC9" w:rsidRPr="00831CE6" w:rsidRDefault="00907AC9" w:rsidP="009A2EE3">
      <w:pPr>
        <w:pStyle w:val="a9"/>
        <w:numPr>
          <w:ilvl w:val="0"/>
          <w:numId w:val="21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proofErr w:type="gramStart"/>
      <w:r w:rsidRPr="00831CE6">
        <w:rPr>
          <w:rFonts w:ascii="Times New Roman" w:hAnsi="Times New Roman"/>
        </w:rPr>
        <w:t>применять  горючие</w:t>
      </w:r>
      <w:proofErr w:type="gramEnd"/>
      <w:r w:rsidRPr="00831CE6">
        <w:rPr>
          <w:rFonts w:ascii="Times New Roman" w:hAnsi="Times New Roman"/>
        </w:rPr>
        <w:t xml:space="preserve"> материалы для отделки,  облицовки и окраски  стен  и потолков,  а также ступеней и лестничных площадок на путях  эвакуации (кроме зданий V степени огнестойкости);</w:t>
      </w:r>
    </w:p>
    <w:p w14:paraId="224EF91D" w14:textId="77777777" w:rsidR="00907AC9" w:rsidRPr="00831CE6" w:rsidRDefault="00907AC9" w:rsidP="009A2EE3">
      <w:pPr>
        <w:pStyle w:val="a9"/>
        <w:numPr>
          <w:ilvl w:val="0"/>
          <w:numId w:val="21"/>
        </w:numPr>
        <w:tabs>
          <w:tab w:val="left" w:pos="567"/>
        </w:tabs>
        <w:ind w:left="567" w:hanging="283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фиксировать   самозакрывающиеся   двери   лестничных   </w:t>
      </w:r>
      <w:proofErr w:type="gramStart"/>
      <w:r w:rsidRPr="00831CE6">
        <w:rPr>
          <w:rFonts w:ascii="Times New Roman" w:hAnsi="Times New Roman"/>
        </w:rPr>
        <w:t>клеток,  коридоров</w:t>
      </w:r>
      <w:proofErr w:type="gramEnd"/>
      <w:r w:rsidRPr="00831CE6">
        <w:rPr>
          <w:rFonts w:ascii="Times New Roman" w:hAnsi="Times New Roman"/>
        </w:rPr>
        <w:t>,  холлов  и тамбуров в открытом положении (если для этих  целей не используются автоматические устройства, срабатывающие при  пожаре), а также снимать их;</w:t>
      </w:r>
    </w:p>
    <w:p w14:paraId="4AB79D42" w14:textId="77777777" w:rsidR="00907AC9" w:rsidRPr="00831CE6" w:rsidRDefault="00907AC9" w:rsidP="006226C1">
      <w:pPr>
        <w:pStyle w:val="a9"/>
        <w:numPr>
          <w:ilvl w:val="1"/>
          <w:numId w:val="29"/>
        </w:numPr>
        <w:tabs>
          <w:tab w:val="left" w:pos="0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Все складские помещения должны быть укомплектованы необходимыми средствами пожаротушения. Для тушения возгорания следует применять универсальные углекислотные огнетушителя, химическую пену, песок, грунт.</w:t>
      </w:r>
    </w:p>
    <w:p w14:paraId="0118D103" w14:textId="77777777" w:rsidR="00907AC9" w:rsidRPr="00831CE6" w:rsidRDefault="00907AC9" w:rsidP="009A2EE3">
      <w:pPr>
        <w:pStyle w:val="a9"/>
        <w:tabs>
          <w:tab w:val="left" w:pos="709"/>
        </w:tabs>
        <w:ind w:firstLine="567"/>
        <w:jc w:val="both"/>
        <w:rPr>
          <w:rFonts w:ascii="Times New Roman" w:hAnsi="Times New Roman"/>
        </w:rPr>
      </w:pPr>
    </w:p>
    <w:p w14:paraId="30170003" w14:textId="77777777" w:rsidR="00A528EC" w:rsidRPr="00831CE6" w:rsidRDefault="00A528EC" w:rsidP="00A528EC">
      <w:pPr>
        <w:pStyle w:val="1"/>
        <w:keepNext/>
        <w:numPr>
          <w:ilvl w:val="0"/>
          <w:numId w:val="35"/>
        </w:numPr>
        <w:spacing w:before="240" w:beforeAutospacing="0" w:after="60" w:afterAutospacing="0"/>
        <w:rPr>
          <w:rFonts w:ascii="Times New Roman" w:hAnsi="Times New Roman"/>
          <w:color w:val="auto"/>
        </w:rPr>
      </w:pPr>
      <w:r w:rsidRPr="00831CE6">
        <w:rPr>
          <w:rFonts w:ascii="Times New Roman" w:hAnsi="Times New Roman"/>
          <w:color w:val="auto"/>
        </w:rPr>
        <w:t>Инженерные противопожарные системы</w:t>
      </w:r>
    </w:p>
    <w:p w14:paraId="7D683519" w14:textId="77777777" w:rsidR="00174647" w:rsidRPr="00831CE6" w:rsidRDefault="00174647" w:rsidP="00174647">
      <w:pPr>
        <w:pStyle w:val="1"/>
        <w:keepNext/>
        <w:spacing w:before="240" w:beforeAutospacing="0" w:after="60" w:afterAutospacing="0"/>
        <w:ind w:left="360"/>
        <w:rPr>
          <w:rFonts w:ascii="Times New Roman" w:hAnsi="Times New Roman"/>
          <w:color w:val="auto"/>
        </w:rPr>
      </w:pPr>
    </w:p>
    <w:p w14:paraId="21CA0CC3" w14:textId="77777777" w:rsidR="006226C1" w:rsidRPr="00831CE6" w:rsidRDefault="006226C1" w:rsidP="006226C1">
      <w:pPr>
        <w:pStyle w:val="ConsNormal"/>
        <w:widowControl/>
        <w:numPr>
          <w:ilvl w:val="1"/>
          <w:numId w:val="35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Противопожарные системы, системы противопожарного водоснабжения, противопожарные двери и другие защитные устройства помещений, зданий и сооружений должны постоянно содержаться в исправном рабочем состоянии. </w:t>
      </w:r>
    </w:p>
    <w:p w14:paraId="5F585CB2" w14:textId="77777777" w:rsidR="006226C1" w:rsidRPr="00831CE6" w:rsidRDefault="006226C1" w:rsidP="006226C1">
      <w:pPr>
        <w:pStyle w:val="ConsNormal"/>
        <w:widowControl/>
        <w:numPr>
          <w:ilvl w:val="1"/>
          <w:numId w:val="35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31CE6">
        <w:rPr>
          <w:rFonts w:ascii="Times New Roman" w:hAnsi="Times New Roman" w:cs="Times New Roman"/>
          <w:sz w:val="22"/>
          <w:szCs w:val="22"/>
        </w:rPr>
        <w:t>Сети внутреннего противопожарного водопровода</w:t>
      </w:r>
      <w:proofErr w:type="gramEnd"/>
      <w:r w:rsidRPr="00831CE6">
        <w:rPr>
          <w:rFonts w:ascii="Times New Roman" w:hAnsi="Times New Roman" w:cs="Times New Roman"/>
          <w:sz w:val="22"/>
          <w:szCs w:val="22"/>
        </w:rPr>
        <w:t xml:space="preserve"> находящегося в складских помещениях должны находиться в исправном состоянии и обеспечивать требуемый по нормам расход воды на </w:t>
      </w:r>
      <w:r w:rsidRPr="00831CE6">
        <w:rPr>
          <w:rFonts w:ascii="Times New Roman" w:hAnsi="Times New Roman" w:cs="Times New Roman"/>
          <w:sz w:val="22"/>
          <w:szCs w:val="22"/>
        </w:rPr>
        <w:lastRenderedPageBreak/>
        <w:t xml:space="preserve">нужды пожаротушения. Проверка их работоспособности должна осуществляться не реже двух раз в год (весной и осенью) с составлением акта. </w:t>
      </w:r>
    </w:p>
    <w:p w14:paraId="5BE8F9EB" w14:textId="77777777" w:rsidR="006226C1" w:rsidRPr="00831CE6" w:rsidRDefault="006226C1" w:rsidP="006226C1">
      <w:pPr>
        <w:pStyle w:val="ConsNormal"/>
        <w:widowControl/>
        <w:ind w:left="709" w:right="0" w:hanging="709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831CE6">
        <w:rPr>
          <w:rFonts w:ascii="Times New Roman" w:hAnsi="Times New Roman" w:cs="Times New Roman"/>
          <w:sz w:val="22"/>
          <w:szCs w:val="22"/>
        </w:rPr>
        <w:tab/>
        <w:t xml:space="preserve">        Контроль </w:t>
      </w:r>
      <w:r w:rsidR="00682246" w:rsidRPr="00831CE6">
        <w:rPr>
          <w:rFonts w:ascii="Times New Roman" w:hAnsi="Times New Roman" w:cs="Times New Roman"/>
          <w:sz w:val="22"/>
          <w:szCs w:val="22"/>
        </w:rPr>
        <w:t xml:space="preserve">осуществляет </w:t>
      </w:r>
      <w:r w:rsidRPr="00831CE6">
        <w:rPr>
          <w:rFonts w:ascii="Times New Roman" w:hAnsi="Times New Roman" w:cs="Times New Roman"/>
          <w:sz w:val="22"/>
          <w:szCs w:val="22"/>
        </w:rPr>
        <w:t>заведующ</w:t>
      </w:r>
      <w:r w:rsidR="00682246" w:rsidRPr="00831CE6">
        <w:rPr>
          <w:rFonts w:ascii="Times New Roman" w:hAnsi="Times New Roman" w:cs="Times New Roman"/>
          <w:sz w:val="22"/>
          <w:szCs w:val="22"/>
        </w:rPr>
        <w:t>ая</w:t>
      </w:r>
      <w:r w:rsidRPr="00831CE6">
        <w:rPr>
          <w:rFonts w:ascii="Times New Roman" w:hAnsi="Times New Roman" w:cs="Times New Roman"/>
          <w:sz w:val="22"/>
          <w:szCs w:val="22"/>
        </w:rPr>
        <w:t xml:space="preserve"> складом</w:t>
      </w:r>
    </w:p>
    <w:p w14:paraId="13C8A3BC" w14:textId="77777777" w:rsidR="006226C1" w:rsidRPr="00831CE6" w:rsidRDefault="006226C1" w:rsidP="006226C1">
      <w:pPr>
        <w:pStyle w:val="ConsNormal"/>
        <w:widowControl/>
        <w:ind w:left="709" w:right="0" w:firstLine="11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831CE6">
        <w:rPr>
          <w:rFonts w:ascii="Times New Roman" w:hAnsi="Times New Roman" w:cs="Times New Roman"/>
          <w:sz w:val="22"/>
          <w:szCs w:val="22"/>
        </w:rPr>
        <w:t xml:space="preserve">Ответственность возложить </w:t>
      </w:r>
      <w:proofErr w:type="gramStart"/>
      <w:r w:rsidRPr="00831CE6">
        <w:rPr>
          <w:rFonts w:ascii="Times New Roman" w:hAnsi="Times New Roman" w:cs="Times New Roman"/>
          <w:sz w:val="22"/>
          <w:szCs w:val="22"/>
        </w:rPr>
        <w:t xml:space="preserve">на </w:t>
      </w:r>
      <w:r w:rsidR="00B055C3" w:rsidRPr="00831CE6">
        <w:rPr>
          <w:rFonts w:ascii="Times New Roman" w:hAnsi="Times New Roman" w:cs="Times New Roman"/>
          <w:sz w:val="22"/>
          <w:szCs w:val="22"/>
        </w:rPr>
        <w:t xml:space="preserve"> управляющих</w:t>
      </w:r>
      <w:proofErr w:type="gramEnd"/>
      <w:r w:rsidR="00B055C3" w:rsidRPr="00831CE6">
        <w:rPr>
          <w:rFonts w:ascii="Times New Roman" w:hAnsi="Times New Roman" w:cs="Times New Roman"/>
          <w:sz w:val="22"/>
          <w:szCs w:val="22"/>
        </w:rPr>
        <w:t xml:space="preserve"> магазинами.</w:t>
      </w:r>
      <w:r w:rsidRPr="00831CE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3E2456" w14:textId="77777777" w:rsidR="006226C1" w:rsidRPr="00831CE6" w:rsidRDefault="006226C1" w:rsidP="006226C1">
      <w:pPr>
        <w:pStyle w:val="ConsNormal"/>
        <w:widowControl/>
        <w:numPr>
          <w:ilvl w:val="1"/>
          <w:numId w:val="35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Запрещается стоянка автотранспорта на крышках колодцев пожарных гидрантов.</w:t>
      </w:r>
    </w:p>
    <w:p w14:paraId="5204C431" w14:textId="77777777" w:rsidR="006226C1" w:rsidRPr="00831CE6" w:rsidRDefault="006226C1" w:rsidP="006226C1">
      <w:pPr>
        <w:pStyle w:val="ConsNormal"/>
        <w:widowControl/>
        <w:numPr>
          <w:ilvl w:val="1"/>
          <w:numId w:val="35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Пожарные краны внутреннего противопожарного водопровода должны быть укомплектованы рукавами, ручными пожарными стволами и вентилями, организует перекатку рукавов (не реже 1 раза в год).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1BE77A8C" w14:textId="77777777" w:rsidR="006226C1" w:rsidRPr="00831CE6" w:rsidRDefault="006226C1" w:rsidP="006226C1">
      <w:pPr>
        <w:pStyle w:val="ConsNormal"/>
        <w:widowControl/>
        <w:ind w:left="644" w:right="0" w:firstLine="6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 Пожарный рукав должен быть присоединен к пожарному крану и пожарному стволу.</w:t>
      </w:r>
    </w:p>
    <w:p w14:paraId="1A55122C" w14:textId="77777777" w:rsidR="006226C1" w:rsidRPr="00831CE6" w:rsidRDefault="006226C1" w:rsidP="006226C1">
      <w:pPr>
        <w:pStyle w:val="ConsNormal"/>
        <w:widowControl/>
        <w:ind w:left="644" w:right="0" w:firstLine="6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 Пожарные шкафы крепится к стене, при этом обеспечивается полное открывание дверец шкафов не менее чем на 90 градусов.</w:t>
      </w:r>
    </w:p>
    <w:p w14:paraId="4CA6D622" w14:textId="77777777" w:rsidR="006226C1" w:rsidRPr="00831CE6" w:rsidRDefault="006226C1" w:rsidP="006226C1">
      <w:pPr>
        <w:pStyle w:val="ConsNormal"/>
        <w:widowControl/>
        <w:ind w:left="709" w:right="0" w:hanging="709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          Контроль </w:t>
      </w:r>
      <w:r w:rsidR="00682246" w:rsidRPr="00831CE6">
        <w:rPr>
          <w:rFonts w:ascii="Times New Roman" w:hAnsi="Times New Roman" w:cs="Times New Roman"/>
          <w:sz w:val="22"/>
          <w:szCs w:val="22"/>
        </w:rPr>
        <w:t xml:space="preserve">осуществляет </w:t>
      </w:r>
      <w:r w:rsidRPr="00831CE6">
        <w:rPr>
          <w:rFonts w:ascii="Times New Roman" w:hAnsi="Times New Roman" w:cs="Times New Roman"/>
          <w:sz w:val="22"/>
          <w:szCs w:val="22"/>
        </w:rPr>
        <w:t>заведующ</w:t>
      </w:r>
      <w:r w:rsidR="00682246" w:rsidRPr="00831CE6">
        <w:rPr>
          <w:rFonts w:ascii="Times New Roman" w:hAnsi="Times New Roman" w:cs="Times New Roman"/>
          <w:sz w:val="22"/>
          <w:szCs w:val="22"/>
        </w:rPr>
        <w:t>ая</w:t>
      </w:r>
      <w:r w:rsidRPr="00831CE6">
        <w:rPr>
          <w:rFonts w:ascii="Times New Roman" w:hAnsi="Times New Roman" w:cs="Times New Roman"/>
          <w:sz w:val="22"/>
          <w:szCs w:val="22"/>
        </w:rPr>
        <w:t xml:space="preserve"> складом</w:t>
      </w:r>
    </w:p>
    <w:p w14:paraId="3771C060" w14:textId="77777777" w:rsidR="006226C1" w:rsidRPr="00831CE6" w:rsidRDefault="006226C1" w:rsidP="006226C1">
      <w:pPr>
        <w:pStyle w:val="ConsNormal"/>
        <w:widowControl/>
        <w:ind w:left="644" w:right="0" w:firstLine="6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    </w:t>
      </w:r>
      <w:r w:rsidRPr="00831CE6">
        <w:rPr>
          <w:rFonts w:ascii="Times New Roman" w:hAnsi="Times New Roman" w:cs="Times New Roman"/>
          <w:sz w:val="22"/>
          <w:szCs w:val="22"/>
        </w:rPr>
        <w:t>Ответственность возложи</w:t>
      </w:r>
      <w:r w:rsidR="00B055C3" w:rsidRPr="00831CE6">
        <w:rPr>
          <w:rFonts w:ascii="Times New Roman" w:hAnsi="Times New Roman" w:cs="Times New Roman"/>
          <w:sz w:val="22"/>
          <w:szCs w:val="22"/>
        </w:rPr>
        <w:t xml:space="preserve">ть на управляющих магазинами. </w:t>
      </w:r>
    </w:p>
    <w:p w14:paraId="21EDFD8A" w14:textId="77777777" w:rsidR="006226C1" w:rsidRPr="00831CE6" w:rsidRDefault="006226C1" w:rsidP="006226C1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</w:t>
      </w:r>
      <w:r w:rsidR="00682246" w:rsidRPr="00831CE6">
        <w:rPr>
          <w:rFonts w:ascii="Times New Roman" w:hAnsi="Times New Roman" w:cs="Times New Roman"/>
          <w:sz w:val="22"/>
          <w:szCs w:val="22"/>
        </w:rPr>
        <w:t xml:space="preserve">3.5 </w:t>
      </w:r>
      <w:r w:rsidR="00B055C3" w:rsidRPr="00831CE6">
        <w:rPr>
          <w:rFonts w:ascii="Times New Roman" w:hAnsi="Times New Roman" w:cs="Times New Roman"/>
          <w:sz w:val="22"/>
          <w:szCs w:val="22"/>
        </w:rPr>
        <w:t xml:space="preserve">Управляющие магазинами </w:t>
      </w:r>
      <w:r w:rsidRPr="00831CE6">
        <w:rPr>
          <w:rFonts w:ascii="Times New Roman" w:hAnsi="Times New Roman" w:cs="Times New Roman"/>
          <w:sz w:val="22"/>
          <w:szCs w:val="22"/>
        </w:rPr>
        <w:t>обязан</w:t>
      </w:r>
      <w:r w:rsidR="00B055C3" w:rsidRPr="00831CE6">
        <w:rPr>
          <w:rFonts w:ascii="Times New Roman" w:hAnsi="Times New Roman" w:cs="Times New Roman"/>
          <w:sz w:val="22"/>
          <w:szCs w:val="22"/>
        </w:rPr>
        <w:t>ы</w:t>
      </w:r>
      <w:r w:rsidRPr="00831CE6">
        <w:rPr>
          <w:rFonts w:ascii="Times New Roman" w:hAnsi="Times New Roman" w:cs="Times New Roman"/>
          <w:sz w:val="22"/>
          <w:szCs w:val="22"/>
        </w:rPr>
        <w:t xml:space="preserve"> контролировать работоспособность и исправность систем и средств противопожарной защиты объекта (автоматических установок пожаротушения и сигнализации, установок систем противодымной защиты, системы оповещения людей о пожаре, средств пожарной сигнализации, систем противопожарного водоснабжения, противопожарных дверей, противопожарных и дымовых клапанов, защитных устройств в противопожарных преградах) и организует не реже 1 раза в квартал проведение проверки работоспособности указанных систем и средств противопожарной защиты объекта с оформлением соответствующего акта проверки.</w:t>
      </w:r>
    </w:p>
    <w:p w14:paraId="422468BB" w14:textId="77777777" w:rsidR="00682246" w:rsidRPr="00831CE6" w:rsidRDefault="00682246" w:rsidP="00682246">
      <w:pPr>
        <w:pStyle w:val="ConsNormal"/>
        <w:widowControl/>
        <w:ind w:left="709" w:right="0" w:hanging="709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    Контроль </w:t>
      </w:r>
      <w:proofErr w:type="gramStart"/>
      <w:r w:rsidRPr="00831CE6">
        <w:rPr>
          <w:rFonts w:ascii="Times New Roman" w:hAnsi="Times New Roman" w:cs="Times New Roman"/>
          <w:sz w:val="22"/>
          <w:szCs w:val="22"/>
        </w:rPr>
        <w:t>осуществляет  заведующая</w:t>
      </w:r>
      <w:proofErr w:type="gramEnd"/>
      <w:r w:rsidRPr="00831CE6">
        <w:rPr>
          <w:rFonts w:ascii="Times New Roman" w:hAnsi="Times New Roman" w:cs="Times New Roman"/>
          <w:sz w:val="22"/>
          <w:szCs w:val="22"/>
        </w:rPr>
        <w:t xml:space="preserve"> складом.</w:t>
      </w:r>
    </w:p>
    <w:p w14:paraId="09D2A05C" w14:textId="77777777" w:rsidR="006226C1" w:rsidRPr="00831CE6" w:rsidRDefault="00682246" w:rsidP="00682246">
      <w:pPr>
        <w:pStyle w:val="ConsNormal"/>
        <w:widowControl/>
        <w:numPr>
          <w:ilvl w:val="1"/>
          <w:numId w:val="36"/>
        </w:numPr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</w:t>
      </w:r>
      <w:r w:rsidR="006226C1" w:rsidRPr="00831CE6">
        <w:rPr>
          <w:rFonts w:ascii="Times New Roman" w:hAnsi="Times New Roman" w:cs="Times New Roman"/>
          <w:sz w:val="22"/>
          <w:szCs w:val="22"/>
        </w:rPr>
        <w:t>При эксплуатации систем сигнализации и пожаротушения запрещается:</w:t>
      </w:r>
    </w:p>
    <w:p w14:paraId="705E9567" w14:textId="77777777" w:rsidR="006226C1" w:rsidRPr="00831CE6" w:rsidRDefault="006226C1" w:rsidP="00682246">
      <w:pPr>
        <w:pStyle w:val="ConsNormal"/>
        <w:widowControl/>
        <w:numPr>
          <w:ilvl w:val="0"/>
          <w:numId w:val="30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устанавливать взамен вскрывшихся и неисправных оросителей пробки и заглушки;</w:t>
      </w:r>
    </w:p>
    <w:p w14:paraId="77968228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заменять оросители, установленные на распределительных трубопроводах, на оросители другого типа, а также однотипные оросители с выходными отверстиями другого диаметра;</w:t>
      </w:r>
    </w:p>
    <w:p w14:paraId="640C2E8B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использовать трубопроводы установок для подвески или крепления какого - либо оборудования;</w:t>
      </w:r>
    </w:p>
    <w:p w14:paraId="426267A2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заменять вид огнетушащего средства в установке;</w:t>
      </w:r>
    </w:p>
    <w:p w14:paraId="542E8339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присоединять производственное оборудование и санитарные приборы к питательным трубопроводам установки;</w:t>
      </w:r>
    </w:p>
    <w:p w14:paraId="176D0597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изменять сроки и порядок технического обслуживания установки; срок и порядок проведения регламентных работ определяется заводскими инструкциями;</w:t>
      </w:r>
    </w:p>
    <w:p w14:paraId="4C7C2A33" w14:textId="77777777" w:rsidR="006226C1" w:rsidRPr="00831CE6" w:rsidRDefault="006226C1" w:rsidP="006226C1">
      <w:pPr>
        <w:pStyle w:val="ConsNormal"/>
        <w:widowControl/>
        <w:numPr>
          <w:ilvl w:val="0"/>
          <w:numId w:val="33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переводить установки пожарной автоматики с автоматического управления на ручное.</w:t>
      </w:r>
    </w:p>
    <w:p w14:paraId="526BD725" w14:textId="33A34EA2" w:rsidR="006226C1" w:rsidRPr="00831CE6" w:rsidRDefault="00B055C3" w:rsidP="00682246">
      <w:pPr>
        <w:pStyle w:val="ConsNormal"/>
        <w:widowControl/>
        <w:numPr>
          <w:ilvl w:val="1"/>
          <w:numId w:val="36"/>
        </w:numPr>
        <w:ind w:left="0" w:right="0" w:firstLine="284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Управляющие магазинами </w:t>
      </w:r>
      <w:r w:rsidR="006226C1" w:rsidRPr="00831CE6">
        <w:rPr>
          <w:rFonts w:ascii="Times New Roman" w:hAnsi="Times New Roman" w:cs="Times New Roman"/>
          <w:sz w:val="22"/>
          <w:szCs w:val="22"/>
        </w:rPr>
        <w:t>обязан</w:t>
      </w:r>
      <w:r w:rsidRPr="00831CE6">
        <w:rPr>
          <w:rFonts w:ascii="Times New Roman" w:hAnsi="Times New Roman" w:cs="Times New Roman"/>
          <w:sz w:val="22"/>
          <w:szCs w:val="22"/>
        </w:rPr>
        <w:t>ы</w:t>
      </w:r>
      <w:r w:rsidR="006226C1" w:rsidRPr="00831CE6">
        <w:rPr>
          <w:rFonts w:ascii="Times New Roman" w:hAnsi="Times New Roman" w:cs="Times New Roman"/>
          <w:sz w:val="22"/>
          <w:szCs w:val="22"/>
        </w:rPr>
        <w:t xml:space="preserve"> организовать обеспечение объекта огнетушителями по нормам согласно приложению № 1 и 2 Постановления № </w:t>
      </w:r>
      <w:r w:rsidR="00831CE6">
        <w:rPr>
          <w:rFonts w:ascii="Times New Roman" w:hAnsi="Times New Roman" w:cs="Times New Roman"/>
          <w:sz w:val="22"/>
          <w:szCs w:val="22"/>
        </w:rPr>
        <w:t xml:space="preserve">1479 </w:t>
      </w:r>
      <w:r w:rsidR="006226C1" w:rsidRPr="00831CE6">
        <w:rPr>
          <w:rFonts w:ascii="Times New Roman" w:hAnsi="Times New Roman" w:cs="Times New Roman"/>
          <w:sz w:val="22"/>
          <w:szCs w:val="22"/>
        </w:rPr>
        <w:t xml:space="preserve">от </w:t>
      </w:r>
      <w:r w:rsidR="00831CE6">
        <w:rPr>
          <w:rFonts w:ascii="Times New Roman" w:hAnsi="Times New Roman" w:cs="Times New Roman"/>
          <w:sz w:val="22"/>
          <w:szCs w:val="22"/>
        </w:rPr>
        <w:t>16</w:t>
      </w:r>
      <w:r w:rsidR="006226C1" w:rsidRPr="00831CE6">
        <w:rPr>
          <w:rFonts w:ascii="Times New Roman" w:hAnsi="Times New Roman" w:cs="Times New Roman"/>
          <w:sz w:val="22"/>
          <w:szCs w:val="22"/>
        </w:rPr>
        <w:t>.0</w:t>
      </w:r>
      <w:r w:rsidR="00831CE6">
        <w:rPr>
          <w:rFonts w:ascii="Times New Roman" w:hAnsi="Times New Roman" w:cs="Times New Roman"/>
          <w:sz w:val="22"/>
          <w:szCs w:val="22"/>
        </w:rPr>
        <w:t>9</w:t>
      </w:r>
      <w:r w:rsidR="006226C1" w:rsidRPr="00831CE6">
        <w:rPr>
          <w:rFonts w:ascii="Times New Roman" w:hAnsi="Times New Roman" w:cs="Times New Roman"/>
          <w:sz w:val="22"/>
          <w:szCs w:val="22"/>
        </w:rPr>
        <w:t>.20</w:t>
      </w:r>
      <w:r w:rsidR="00831CE6">
        <w:rPr>
          <w:rFonts w:ascii="Times New Roman" w:hAnsi="Times New Roman" w:cs="Times New Roman"/>
          <w:sz w:val="22"/>
          <w:szCs w:val="22"/>
        </w:rPr>
        <w:t>20</w:t>
      </w:r>
      <w:r w:rsidR="006226C1" w:rsidRPr="00831CE6">
        <w:rPr>
          <w:rFonts w:ascii="Times New Roman" w:hAnsi="Times New Roman" w:cs="Times New Roman"/>
          <w:sz w:val="22"/>
          <w:szCs w:val="22"/>
        </w:rPr>
        <w:t xml:space="preserve"> г.</w:t>
      </w:r>
      <w:r w:rsidR="00BE6324" w:rsidRPr="00831CE6">
        <w:rPr>
          <w:rFonts w:ascii="Times New Roman" w:hAnsi="Times New Roman" w:cs="Times New Roman"/>
          <w:sz w:val="22"/>
          <w:szCs w:val="22"/>
        </w:rPr>
        <w:t xml:space="preserve"> </w:t>
      </w:r>
      <w:r w:rsidR="006226C1" w:rsidRPr="00831CE6">
        <w:rPr>
          <w:rFonts w:ascii="Times New Roman" w:hAnsi="Times New Roman" w:cs="Times New Roman"/>
          <w:sz w:val="22"/>
          <w:szCs w:val="22"/>
        </w:rPr>
        <w:t>наличием соответствующих сертификатов.</w:t>
      </w:r>
    </w:p>
    <w:p w14:paraId="0E298082" w14:textId="77777777" w:rsidR="006226C1" w:rsidRPr="00831CE6" w:rsidRDefault="006226C1" w:rsidP="00682246">
      <w:pPr>
        <w:pStyle w:val="ConsNormal"/>
        <w:widowControl/>
        <w:numPr>
          <w:ilvl w:val="1"/>
          <w:numId w:val="36"/>
        </w:numPr>
        <w:ind w:left="0" w:right="0" w:firstLine="284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Огнетушители допускается использовать для тушения только тех классов пожаров, которые указаны в инструкции предприятия-изготовителя.</w:t>
      </w:r>
    </w:p>
    <w:p w14:paraId="6933BB70" w14:textId="77777777" w:rsidR="00682246" w:rsidRPr="00831CE6" w:rsidRDefault="006226C1" w:rsidP="00682246">
      <w:pPr>
        <w:pStyle w:val="ConsNormal"/>
        <w:widowControl/>
        <w:numPr>
          <w:ilvl w:val="1"/>
          <w:numId w:val="36"/>
        </w:numPr>
        <w:ind w:left="0" w:right="0" w:firstLine="284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Огнетушители, размещенные вне помещений или в неотапливаемых помещениях и не предназначенные для эксплуатации при отрицательных температурах, следует убирать в отапливаемые помещения на холодный период (при +5 С</w:t>
      </w:r>
      <w:r w:rsidRPr="00831CE6">
        <w:rPr>
          <w:rFonts w:ascii="Times New Roman" w:hAnsi="Times New Roman" w:cs="Times New Roman"/>
          <w:sz w:val="22"/>
          <w:szCs w:val="22"/>
          <w:vertAlign w:val="superscript"/>
        </w:rPr>
        <w:t>0</w:t>
      </w:r>
      <w:r w:rsidRPr="00831CE6">
        <w:rPr>
          <w:rFonts w:ascii="Times New Roman" w:hAnsi="Times New Roman" w:cs="Times New Roman"/>
          <w:sz w:val="22"/>
          <w:szCs w:val="22"/>
        </w:rPr>
        <w:t>). В таких случаях на пожарных щитах и стендах должна помещаться информация о месте расположения ближайшего отапливаемого помещения, где хранят огнетушители в течение указанного периода.</w:t>
      </w:r>
    </w:p>
    <w:p w14:paraId="00AAAB15" w14:textId="77777777" w:rsidR="006226C1" w:rsidRPr="00831CE6" w:rsidRDefault="006226C1" w:rsidP="006226C1">
      <w:pPr>
        <w:pStyle w:val="ConsNormal"/>
        <w:widowControl/>
        <w:numPr>
          <w:ilvl w:val="1"/>
          <w:numId w:val="36"/>
        </w:numPr>
        <w:ind w:left="720" w:righ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Ответственный </w:t>
      </w:r>
      <w:r w:rsidR="00174647" w:rsidRPr="00831CE6">
        <w:rPr>
          <w:rFonts w:ascii="Times New Roman" w:hAnsi="Times New Roman" w:cs="Times New Roman"/>
          <w:sz w:val="22"/>
          <w:szCs w:val="22"/>
        </w:rPr>
        <w:t>за помещения склада должен контролировать сроки технического обслуживания и перезарядке огнетушителей и сообщать о подходе сроков проведения данных мероприятий ответственному за первичные средства пожаротушения на объекте. Так же контролирует наличие</w:t>
      </w:r>
      <w:r w:rsidRPr="00831CE6">
        <w:rPr>
          <w:rFonts w:ascii="Times New Roman" w:hAnsi="Times New Roman" w:cs="Times New Roman"/>
          <w:sz w:val="22"/>
          <w:szCs w:val="22"/>
        </w:rPr>
        <w:t xml:space="preserve"> паспорт</w:t>
      </w:r>
      <w:r w:rsidR="00174647" w:rsidRPr="00831CE6">
        <w:rPr>
          <w:rFonts w:ascii="Times New Roman" w:hAnsi="Times New Roman" w:cs="Times New Roman"/>
          <w:sz w:val="22"/>
          <w:szCs w:val="22"/>
        </w:rPr>
        <w:t>а на огнетушители</w:t>
      </w:r>
      <w:r w:rsidRPr="00831CE6">
        <w:rPr>
          <w:rFonts w:ascii="Times New Roman" w:hAnsi="Times New Roman" w:cs="Times New Roman"/>
          <w:sz w:val="22"/>
          <w:szCs w:val="22"/>
        </w:rPr>
        <w:t>.</w:t>
      </w:r>
    </w:p>
    <w:p w14:paraId="2E71ED9E" w14:textId="77777777" w:rsidR="006226C1" w:rsidRPr="00831CE6" w:rsidRDefault="00682246" w:rsidP="006226C1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    3.11 </w:t>
      </w:r>
      <w:r w:rsidR="006226C1" w:rsidRPr="00831CE6">
        <w:rPr>
          <w:rFonts w:ascii="Times New Roman" w:hAnsi="Times New Roman" w:cs="Times New Roman"/>
          <w:sz w:val="22"/>
          <w:szCs w:val="22"/>
        </w:rPr>
        <w:t>Ручные огнетушители должны размещаться путем:</w:t>
      </w:r>
    </w:p>
    <w:p w14:paraId="63B58796" w14:textId="77777777" w:rsidR="006226C1" w:rsidRPr="00831CE6" w:rsidRDefault="006226C1" w:rsidP="006226C1">
      <w:pPr>
        <w:pStyle w:val="ConsNormal"/>
        <w:widowControl/>
        <w:numPr>
          <w:ilvl w:val="0"/>
          <w:numId w:val="34"/>
        </w:numPr>
        <w:ind w:left="1418" w:right="0" w:hanging="207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навески на вертикальные конструкции на высоте не более 1,5 м от уров</w:t>
      </w:r>
      <w:r w:rsidR="00BE6324" w:rsidRPr="00831CE6">
        <w:rPr>
          <w:rFonts w:ascii="Times New Roman" w:hAnsi="Times New Roman" w:cs="Times New Roman"/>
          <w:sz w:val="22"/>
          <w:szCs w:val="22"/>
        </w:rPr>
        <w:t>ня пола до верхней части</w:t>
      </w:r>
      <w:r w:rsidRPr="00831CE6">
        <w:rPr>
          <w:rFonts w:ascii="Times New Roman" w:hAnsi="Times New Roman" w:cs="Times New Roman"/>
          <w:sz w:val="22"/>
          <w:szCs w:val="22"/>
        </w:rPr>
        <w:t xml:space="preserve"> огнетушителя и на расстоянии от двери, достаточном для ее полного открывания;</w:t>
      </w:r>
    </w:p>
    <w:p w14:paraId="461F6BE2" w14:textId="77777777" w:rsidR="006226C1" w:rsidRPr="00831CE6" w:rsidRDefault="006226C1" w:rsidP="006226C1">
      <w:pPr>
        <w:pStyle w:val="ConsNormal"/>
        <w:widowControl/>
        <w:numPr>
          <w:ilvl w:val="0"/>
          <w:numId w:val="34"/>
        </w:numPr>
        <w:ind w:left="1418"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установки в пожарные шкафы совместно с пожарными кранами, в специальные тумбы или на пожарные щиты и стенды.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3E7A8BED" w14:textId="77777777" w:rsidR="006226C1" w:rsidRPr="00831CE6" w:rsidRDefault="006226C1" w:rsidP="006226C1">
      <w:pPr>
        <w:pStyle w:val="ConsNormal"/>
        <w:widowControl/>
        <w:ind w:left="1418" w:right="0" w:hanging="425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Размещенные в учреждении огнетушители должны быть заряжены, исправны и готовы к действию.</w:t>
      </w:r>
    </w:p>
    <w:p w14:paraId="7E56E03B" w14:textId="77777777" w:rsidR="00907AC9" w:rsidRPr="00831CE6" w:rsidRDefault="00682246" w:rsidP="009C50E6">
      <w:pPr>
        <w:pStyle w:val="a9"/>
        <w:tabs>
          <w:tab w:val="left" w:pos="709"/>
        </w:tabs>
        <w:ind w:firstLine="567"/>
        <w:rPr>
          <w:rFonts w:ascii="Times New Roman" w:hAnsi="Times New Roman"/>
        </w:rPr>
      </w:pPr>
      <w:r w:rsidRPr="00831CE6">
        <w:rPr>
          <w:rFonts w:ascii="Times New Roman" w:hAnsi="Times New Roman"/>
        </w:rPr>
        <w:t>Контроль за наличием и работоспособностью первичных средств пожаротушения осуществляет заведующая складом.</w:t>
      </w:r>
    </w:p>
    <w:p w14:paraId="65E52F2B" w14:textId="77777777" w:rsidR="00682246" w:rsidRPr="00831CE6" w:rsidRDefault="00682246" w:rsidP="009C50E6">
      <w:pPr>
        <w:pStyle w:val="a9"/>
        <w:tabs>
          <w:tab w:val="left" w:pos="709"/>
        </w:tabs>
        <w:ind w:firstLine="567"/>
        <w:rPr>
          <w:rFonts w:ascii="Times New Roman" w:hAnsi="Times New Roman"/>
        </w:rPr>
      </w:pPr>
    </w:p>
    <w:p w14:paraId="244F68A7" w14:textId="77777777" w:rsidR="00682246" w:rsidRPr="00831CE6" w:rsidRDefault="00682246" w:rsidP="009C50E6">
      <w:pPr>
        <w:pStyle w:val="a9"/>
        <w:tabs>
          <w:tab w:val="left" w:pos="709"/>
        </w:tabs>
        <w:ind w:firstLine="567"/>
        <w:rPr>
          <w:rFonts w:ascii="Times New Roman" w:hAnsi="Times New Roman"/>
        </w:rPr>
      </w:pPr>
    </w:p>
    <w:p w14:paraId="156E94F4" w14:textId="77777777" w:rsidR="00907AC9" w:rsidRPr="00831CE6" w:rsidRDefault="00907AC9" w:rsidP="00A528EC">
      <w:pPr>
        <w:pStyle w:val="a9"/>
        <w:numPr>
          <w:ilvl w:val="0"/>
          <w:numId w:val="42"/>
        </w:numPr>
        <w:rPr>
          <w:rFonts w:ascii="Times New Roman" w:hAnsi="Times New Roman"/>
          <w:b/>
        </w:rPr>
      </w:pPr>
      <w:r w:rsidRPr="00831CE6">
        <w:rPr>
          <w:rFonts w:ascii="Times New Roman" w:hAnsi="Times New Roman"/>
          <w:b/>
        </w:rPr>
        <w:t>Мероприятия по обеспечению пожарной безопасности при проведении</w:t>
      </w:r>
    </w:p>
    <w:p w14:paraId="4E5516A7" w14:textId="77777777" w:rsidR="00907AC9" w:rsidRPr="00831CE6" w:rsidRDefault="00907AC9" w:rsidP="009C50E6">
      <w:pPr>
        <w:pStyle w:val="a9"/>
        <w:ind w:left="1080"/>
        <w:rPr>
          <w:rFonts w:ascii="Times New Roman" w:hAnsi="Times New Roman"/>
          <w:b/>
        </w:rPr>
      </w:pPr>
      <w:r w:rsidRPr="00831CE6">
        <w:rPr>
          <w:rFonts w:ascii="Times New Roman" w:hAnsi="Times New Roman"/>
          <w:b/>
        </w:rPr>
        <w:t>технологических процессов</w:t>
      </w:r>
    </w:p>
    <w:p w14:paraId="3152DF7B" w14:textId="77777777" w:rsidR="00907AC9" w:rsidRPr="00831CE6" w:rsidRDefault="00907AC9" w:rsidP="009A2EE3">
      <w:pPr>
        <w:pStyle w:val="a9"/>
        <w:ind w:left="1080"/>
        <w:jc w:val="both"/>
        <w:rPr>
          <w:rFonts w:ascii="Times New Roman" w:hAnsi="Times New Roman"/>
          <w:b/>
        </w:rPr>
      </w:pPr>
    </w:p>
    <w:p w14:paraId="53545137" w14:textId="77777777" w:rsidR="00A528EC" w:rsidRPr="00831CE6" w:rsidRDefault="00907AC9" w:rsidP="00A528EC">
      <w:pPr>
        <w:pStyle w:val="a9"/>
        <w:numPr>
          <w:ilvl w:val="1"/>
          <w:numId w:val="42"/>
        </w:numPr>
        <w:tabs>
          <w:tab w:val="left" w:pos="851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Ненужный упаковочный материал следует собирать в контейнерах (ящиках) из негорючего материала с </w:t>
      </w:r>
      <w:proofErr w:type="gramStart"/>
      <w:r w:rsidRPr="00831CE6">
        <w:rPr>
          <w:rFonts w:ascii="Times New Roman" w:hAnsi="Times New Roman"/>
        </w:rPr>
        <w:t>закрывающейся  крышкой</w:t>
      </w:r>
      <w:proofErr w:type="gramEnd"/>
      <w:r w:rsidRPr="00831CE6">
        <w:rPr>
          <w:rFonts w:ascii="Times New Roman" w:hAnsi="Times New Roman"/>
        </w:rPr>
        <w:t>. Периодичность сбора упаковочного материала должна исключать накопление на рабочих местах. По окончании рабочей смены содержимое указанных контейнеров (ящиков) должно удаляться за пределы зданий.</w:t>
      </w:r>
    </w:p>
    <w:p w14:paraId="32A736C7" w14:textId="480C661A" w:rsidR="00C07D97" w:rsidRPr="00831CE6" w:rsidRDefault="00907AC9" w:rsidP="00DD6976">
      <w:pPr>
        <w:pStyle w:val="a9"/>
        <w:numPr>
          <w:ilvl w:val="1"/>
          <w:numId w:val="42"/>
        </w:numPr>
        <w:tabs>
          <w:tab w:val="left" w:pos="851"/>
        </w:tabs>
        <w:ind w:left="0" w:firstLine="284"/>
        <w:jc w:val="both"/>
        <w:rPr>
          <w:rFonts w:ascii="Times New Roman" w:hAnsi="Times New Roman"/>
        </w:rPr>
      </w:pPr>
      <w:r w:rsidRPr="00831CE6">
        <w:rPr>
          <w:rFonts w:ascii="Times New Roman" w:hAnsi="Times New Roman"/>
        </w:rPr>
        <w:t xml:space="preserve">При проведении огневых работ необходимо обеспечивать </w:t>
      </w:r>
      <w:r w:rsidR="0043647A" w:rsidRPr="00831CE6">
        <w:rPr>
          <w:rFonts w:ascii="Times New Roman" w:hAnsi="Times New Roman"/>
        </w:rPr>
        <w:t>меры противопожарной безопасности согласно требовани</w:t>
      </w:r>
      <w:r w:rsidR="00682246" w:rsidRPr="00831CE6">
        <w:rPr>
          <w:rFonts w:ascii="Times New Roman" w:hAnsi="Times New Roman"/>
        </w:rPr>
        <w:t>ю</w:t>
      </w:r>
      <w:r w:rsidR="0043647A" w:rsidRPr="00831CE6">
        <w:rPr>
          <w:rFonts w:ascii="Times New Roman" w:hAnsi="Times New Roman"/>
        </w:rPr>
        <w:t xml:space="preserve"> </w:t>
      </w:r>
      <w:r w:rsidR="00682246" w:rsidRPr="00831CE6">
        <w:rPr>
          <w:rFonts w:ascii="Times New Roman" w:hAnsi="Times New Roman"/>
        </w:rPr>
        <w:t xml:space="preserve">постановления Правительства РФ от </w:t>
      </w:r>
      <w:r w:rsidR="00831CE6" w:rsidRPr="00831CE6">
        <w:rPr>
          <w:rFonts w:ascii="Times New Roman" w:hAnsi="Times New Roman"/>
        </w:rPr>
        <w:t>16</w:t>
      </w:r>
      <w:r w:rsidR="00682246" w:rsidRPr="00831CE6">
        <w:rPr>
          <w:rFonts w:ascii="Times New Roman" w:hAnsi="Times New Roman"/>
        </w:rPr>
        <w:t xml:space="preserve"> </w:t>
      </w:r>
      <w:r w:rsidR="00831CE6">
        <w:rPr>
          <w:rFonts w:ascii="Times New Roman" w:hAnsi="Times New Roman"/>
        </w:rPr>
        <w:t>сентября</w:t>
      </w:r>
      <w:r w:rsidR="00682246" w:rsidRPr="00831CE6">
        <w:rPr>
          <w:rFonts w:ascii="Times New Roman" w:hAnsi="Times New Roman"/>
        </w:rPr>
        <w:t xml:space="preserve"> 20</w:t>
      </w:r>
      <w:r w:rsidR="00831CE6" w:rsidRPr="00831CE6">
        <w:rPr>
          <w:rFonts w:ascii="Times New Roman" w:hAnsi="Times New Roman"/>
        </w:rPr>
        <w:t>20</w:t>
      </w:r>
      <w:r w:rsidR="00682246" w:rsidRPr="00831CE6">
        <w:rPr>
          <w:rFonts w:ascii="Times New Roman" w:hAnsi="Times New Roman"/>
        </w:rPr>
        <w:t xml:space="preserve"> г. № </w:t>
      </w:r>
      <w:r w:rsidR="00831CE6" w:rsidRPr="00831CE6">
        <w:rPr>
          <w:rFonts w:ascii="Times New Roman" w:hAnsi="Times New Roman"/>
        </w:rPr>
        <w:t>14</w:t>
      </w:r>
      <w:r w:rsidR="00831CE6">
        <w:rPr>
          <w:rFonts w:ascii="Times New Roman" w:hAnsi="Times New Roman"/>
        </w:rPr>
        <w:t>79</w:t>
      </w:r>
    </w:p>
    <w:p w14:paraId="53ED34A0" w14:textId="77777777" w:rsidR="00C07D97" w:rsidRPr="00831CE6" w:rsidRDefault="00C07D97" w:rsidP="00C07D97">
      <w:pPr>
        <w:pStyle w:val="ConsNormal"/>
        <w:widowControl/>
        <w:ind w:left="1418" w:right="0" w:hanging="425"/>
        <w:jc w:val="both"/>
        <w:rPr>
          <w:rFonts w:ascii="Times New Roman" w:hAnsi="Times New Roman" w:cs="Times New Roman"/>
          <w:sz w:val="22"/>
          <w:szCs w:val="22"/>
        </w:rPr>
      </w:pPr>
    </w:p>
    <w:p w14:paraId="4E08D124" w14:textId="77777777" w:rsidR="00C07D97" w:rsidRPr="00831CE6" w:rsidRDefault="00C07D97" w:rsidP="00A528EC">
      <w:pPr>
        <w:pStyle w:val="ConsNormal"/>
        <w:widowControl/>
        <w:numPr>
          <w:ilvl w:val="0"/>
          <w:numId w:val="42"/>
        </w:numPr>
        <w:ind w:right="0"/>
        <w:jc w:val="both"/>
        <w:rPr>
          <w:rFonts w:ascii="Times New Roman" w:hAnsi="Times New Roman" w:cs="Times New Roman"/>
          <w:b/>
          <w:sz w:val="22"/>
          <w:szCs w:val="22"/>
        </w:rPr>
      </w:pPr>
      <w:bookmarkStart w:id="4" w:name="_Toc335039871"/>
      <w:bookmarkStart w:id="5" w:name="_Toc224091152"/>
      <w:bookmarkStart w:id="6" w:name="_Toc224091017"/>
      <w:bookmarkStart w:id="7" w:name="_Toc223850487"/>
      <w:bookmarkStart w:id="8" w:name="_Toc223847507"/>
      <w:bookmarkStart w:id="9" w:name="_Toc223847487"/>
      <w:bookmarkStart w:id="10" w:name="_Toc223847118"/>
      <w:bookmarkStart w:id="11" w:name="_Toc223847107"/>
      <w:bookmarkStart w:id="12" w:name="_Toc223845680"/>
      <w:bookmarkStart w:id="13" w:name="_Toc223845642"/>
      <w:bookmarkStart w:id="14" w:name="_Toc223845562"/>
      <w:r w:rsidRPr="00831CE6">
        <w:rPr>
          <w:rFonts w:ascii="Times New Roman" w:hAnsi="Times New Roman" w:cs="Times New Roman"/>
          <w:b/>
          <w:sz w:val="22"/>
          <w:szCs w:val="22"/>
        </w:rPr>
        <w:t>Порядок действий в случае возникновения пожара.</w:t>
      </w:r>
    </w:p>
    <w:p w14:paraId="434C24F3" w14:textId="77777777" w:rsidR="00C07D97" w:rsidRPr="00831CE6" w:rsidRDefault="00C07D97" w:rsidP="00C07D97">
      <w:pPr>
        <w:pStyle w:val="ConsNormal"/>
        <w:widowControl/>
        <w:ind w:right="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5B325412" w14:textId="77777777" w:rsidR="00C07D97" w:rsidRPr="00831CE6" w:rsidRDefault="00C07D97" w:rsidP="00C07D97">
      <w:pPr>
        <w:pStyle w:val="ConsNormal"/>
        <w:widowControl/>
        <w:numPr>
          <w:ilvl w:val="1"/>
          <w:numId w:val="40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В случае возникновения пожара действия работников организации, и привлекаемых к тушению пожаров </w:t>
      </w:r>
      <w:proofErr w:type="gramStart"/>
      <w:r w:rsidRPr="00831CE6">
        <w:rPr>
          <w:rFonts w:ascii="Times New Roman" w:hAnsi="Times New Roman" w:cs="Times New Roman"/>
          <w:sz w:val="22"/>
          <w:szCs w:val="22"/>
        </w:rPr>
        <w:t>лиц  в</w:t>
      </w:r>
      <w:proofErr w:type="gramEnd"/>
      <w:r w:rsidRPr="00831CE6">
        <w:rPr>
          <w:rFonts w:ascii="Times New Roman" w:hAnsi="Times New Roman" w:cs="Times New Roman"/>
          <w:sz w:val="22"/>
          <w:szCs w:val="22"/>
        </w:rPr>
        <w:t xml:space="preserve"> первую очередь должны быть направлены на обеспечение безопасности посетителей, их эвакуации и спасению.</w:t>
      </w:r>
    </w:p>
    <w:p w14:paraId="34D00F8E" w14:textId="77777777" w:rsidR="00C07D97" w:rsidRPr="00831CE6" w:rsidRDefault="00C07D97" w:rsidP="00C07D97">
      <w:pPr>
        <w:pStyle w:val="ConsNormal"/>
        <w:widowControl/>
        <w:numPr>
          <w:ilvl w:val="1"/>
          <w:numId w:val="40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 xml:space="preserve">Все работники </w:t>
      </w:r>
      <w:r w:rsidR="001B7755" w:rsidRPr="00831CE6">
        <w:rPr>
          <w:rFonts w:ascii="Times New Roman" w:hAnsi="Times New Roman" w:cs="Times New Roman"/>
          <w:sz w:val="22"/>
          <w:szCs w:val="22"/>
        </w:rPr>
        <w:t>складских помещений д</w:t>
      </w:r>
      <w:r w:rsidRPr="00831CE6">
        <w:rPr>
          <w:rFonts w:ascii="Times New Roman" w:hAnsi="Times New Roman" w:cs="Times New Roman"/>
          <w:sz w:val="22"/>
          <w:szCs w:val="22"/>
        </w:rPr>
        <w:t>олжны быть ознакомлены с планом действий в случае возникновения пожара</w:t>
      </w:r>
      <w:r w:rsidR="001B7755" w:rsidRPr="00831CE6">
        <w:rPr>
          <w:rFonts w:ascii="Times New Roman" w:hAnsi="Times New Roman" w:cs="Times New Roman"/>
          <w:sz w:val="22"/>
          <w:szCs w:val="22"/>
        </w:rPr>
        <w:t xml:space="preserve"> и совместной эвакуацией всего персонала организации и посетителей. З</w:t>
      </w:r>
      <w:r w:rsidRPr="00831CE6">
        <w:rPr>
          <w:rFonts w:ascii="Times New Roman" w:hAnsi="Times New Roman" w:cs="Times New Roman"/>
          <w:sz w:val="22"/>
          <w:szCs w:val="22"/>
        </w:rPr>
        <w:t xml:space="preserve">нать и четко выполнять свои </w:t>
      </w:r>
      <w:r w:rsidR="001B7755" w:rsidRPr="00831CE6">
        <w:rPr>
          <w:rFonts w:ascii="Times New Roman" w:hAnsi="Times New Roman" w:cs="Times New Roman"/>
          <w:sz w:val="22"/>
          <w:szCs w:val="22"/>
        </w:rPr>
        <w:t>обязанности, разработанные для эвакуации людей</w:t>
      </w:r>
      <w:r w:rsidRPr="00831CE6">
        <w:rPr>
          <w:rFonts w:ascii="Times New Roman" w:hAnsi="Times New Roman" w:cs="Times New Roman"/>
          <w:sz w:val="22"/>
          <w:szCs w:val="22"/>
        </w:rPr>
        <w:t>.</w:t>
      </w:r>
    </w:p>
    <w:p w14:paraId="2CF18C56" w14:textId="77777777" w:rsidR="00C07D97" w:rsidRPr="00831CE6" w:rsidRDefault="00C07D97" w:rsidP="00C07D97">
      <w:pPr>
        <w:pStyle w:val="ConsNormal"/>
        <w:widowControl/>
        <w:numPr>
          <w:ilvl w:val="1"/>
          <w:numId w:val="40"/>
        </w:numPr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Каждый гражданин или работник организации, обнаруживший пожар или его признаки (задымления, запах горения или тления, повышения температуры и т.п.), обязан:</w:t>
      </w:r>
    </w:p>
    <w:p w14:paraId="49A1793D" w14:textId="77777777" w:rsidR="00C07D97" w:rsidRPr="00831CE6" w:rsidRDefault="00C07D97" w:rsidP="00C07D97">
      <w:pPr>
        <w:pStyle w:val="ConsNormal"/>
        <w:widowControl/>
        <w:numPr>
          <w:ilvl w:val="0"/>
          <w:numId w:val="38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немедленно сообщить об этом в службу спасения по телефону «01» или по сотовому «010»;</w:t>
      </w:r>
    </w:p>
    <w:p w14:paraId="52B4E343" w14:textId="77777777" w:rsidR="00C07D97" w:rsidRPr="00831CE6" w:rsidRDefault="00C07D97" w:rsidP="00C07D97">
      <w:pPr>
        <w:pStyle w:val="ConsNormal"/>
        <w:widowControl/>
        <w:numPr>
          <w:ilvl w:val="0"/>
          <w:numId w:val="38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спокойным голосом сообщить место возникновения пожара, адрес, Ф.И.О. и телефон кто сообщил;</w:t>
      </w:r>
    </w:p>
    <w:p w14:paraId="007F73D6" w14:textId="77777777" w:rsidR="00C07D97" w:rsidRPr="00831CE6" w:rsidRDefault="00C07D97" w:rsidP="00C07D97">
      <w:pPr>
        <w:pStyle w:val="ConsNormal"/>
        <w:widowControl/>
        <w:numPr>
          <w:ilvl w:val="0"/>
          <w:numId w:val="38"/>
        </w:numPr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немедленно сообщить о пожаре дежурному администратору или охране, или руководителю учреждения.</w:t>
      </w:r>
    </w:p>
    <w:p w14:paraId="348B7AD6" w14:textId="77777777" w:rsidR="00C07D97" w:rsidRPr="00831CE6" w:rsidRDefault="00C07D97" w:rsidP="001B7755">
      <w:pPr>
        <w:pStyle w:val="ConsNormal"/>
        <w:widowControl/>
        <w:numPr>
          <w:ilvl w:val="1"/>
          <w:numId w:val="40"/>
        </w:numPr>
        <w:ind w:left="0" w:right="0" w:firstLine="30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Руководитель и должностные лица организации, лица, в установленном порядке назначенные ответственными за обеспечение пожарной безопасности, по прибытии к месту пожара должны:</w:t>
      </w:r>
    </w:p>
    <w:p w14:paraId="65F43005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продублировать сообщение о возникновении пожара в службу спасения, поставить в известность о случившемся вышестоящее руководство;</w:t>
      </w:r>
    </w:p>
    <w:p w14:paraId="63E311B5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при возможности если это не угрожает жизни и здоровью людей, которые участвуют в эвакуации людей немедленно организовать спасание посетителей магазина, используя для этого имеющиеся силы и средства;</w:t>
      </w:r>
    </w:p>
    <w:p w14:paraId="192B45D7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проверить включение в работу автоматических систем противопожарной защиты (оповещения людей о пожаре, пожаротушения, противодымной защиты);</w:t>
      </w:r>
    </w:p>
    <w:p w14:paraId="2C2310F7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при необходимости отключить электроэнергию (за исключением систем противопожарной защиты), выполнить другие мероприятия, способствующие предотвращению развития пожара и задымления помещений здания;</w:t>
      </w:r>
    </w:p>
    <w:p w14:paraId="584E8E9F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прекратить все работы в здании (если это допустимо по технологическому процессу производства), кроме работ, связанных с мероприятиями по ликвидации пожара;</w:t>
      </w:r>
    </w:p>
    <w:p w14:paraId="58C2611F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удалить за пределы опасной зоны всех работников, не участвующих в тушении пожара;</w:t>
      </w:r>
    </w:p>
    <w:p w14:paraId="3414C9AA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осуществить общее руководство по тушению пожара (с учетом специфических особенностей объекта) до прибытия подразделения пожарной охраны;</w:t>
      </w:r>
    </w:p>
    <w:p w14:paraId="1C894BB6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обеспечить соблюдение требований безопасности работниками, принимающими участие в тушении пожара;</w:t>
      </w:r>
    </w:p>
    <w:p w14:paraId="5A2A4D7F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одновременно с тушением пожара организовать эвакуацию и защиту материальных ценностей;</w:t>
      </w:r>
    </w:p>
    <w:p w14:paraId="23EBECD0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организовать встречу подразделений пожарной охраны и оказать помощь в выборе кратчайшего пути для подъезда к очагу пожара;</w:t>
      </w:r>
    </w:p>
    <w:p w14:paraId="2CE89BB7" w14:textId="77777777" w:rsidR="00C07D97" w:rsidRPr="00831CE6" w:rsidRDefault="00C07D97" w:rsidP="00C07D97">
      <w:pPr>
        <w:pStyle w:val="ConsNormal"/>
        <w:widowControl/>
        <w:numPr>
          <w:ilvl w:val="0"/>
          <w:numId w:val="39"/>
        </w:numPr>
        <w:tabs>
          <w:tab w:val="left" w:pos="567"/>
        </w:tabs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t>сообщать подразделениям пожарной охраны, привлекаемым для тушения пожаров и проведения, связанных с ними первоочередных аварийно-спасательных работ, сведения о перерабатываемых или хранящихся на объекте опасных (взрывоопасных), взрывчатых, сильнодействующих ядовитых веществах, необходимые для обеспечения безопасности личного состава.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72AA7F23" w14:textId="77777777" w:rsidR="00C07D97" w:rsidRPr="00831CE6" w:rsidRDefault="00C07D97" w:rsidP="001B7755">
      <w:pPr>
        <w:pStyle w:val="ConsNormal"/>
        <w:widowControl/>
        <w:numPr>
          <w:ilvl w:val="1"/>
          <w:numId w:val="40"/>
        </w:numPr>
        <w:tabs>
          <w:tab w:val="left" w:pos="0"/>
        </w:tabs>
        <w:ind w:left="0" w:righ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831CE6">
        <w:rPr>
          <w:rFonts w:ascii="Times New Roman" w:hAnsi="Times New Roman" w:cs="Times New Roman"/>
          <w:sz w:val="22"/>
          <w:szCs w:val="22"/>
        </w:rPr>
        <w:lastRenderedPageBreak/>
        <w:t xml:space="preserve"> По прибытии пожарного подразделения руководитель (или лицо, его замещающее) информирует руководителя тушения пожара о конструктивных и технологических особенностях объекта, прилегающих строений и сооружений, количестве и пожароопасных свойствах хранимых и применяемых веществ, материалов, изделий и других сведениях, необходимых для успешной ликвидации пожара, а также организовывает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  <w:r w:rsidRPr="00831CE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11DC62BF" w14:textId="77777777" w:rsidR="00C07D97" w:rsidRPr="00831CE6" w:rsidRDefault="00C07D97" w:rsidP="00C07D97">
      <w:pPr>
        <w:pStyle w:val="a9"/>
        <w:tabs>
          <w:tab w:val="left" w:pos="851"/>
        </w:tabs>
        <w:jc w:val="both"/>
        <w:rPr>
          <w:rFonts w:ascii="Times New Roman" w:hAnsi="Times New Roman"/>
        </w:rPr>
      </w:pPr>
    </w:p>
    <w:bookmarkEnd w:id="0"/>
    <w:bookmarkEnd w:id="1"/>
    <w:p w14:paraId="4EC4E4C5" w14:textId="77777777" w:rsidR="00907AC9" w:rsidRPr="009A2EE3" w:rsidRDefault="00907AC9" w:rsidP="009A2EE3">
      <w:pPr>
        <w:pStyle w:val="a9"/>
        <w:jc w:val="both"/>
        <w:rPr>
          <w:rFonts w:ascii="Times New Roman" w:hAnsi="Times New Roman"/>
          <w:sz w:val="26"/>
          <w:szCs w:val="26"/>
        </w:rPr>
      </w:pPr>
    </w:p>
    <w:sectPr w:rsidR="00907AC9" w:rsidRPr="009A2EE3" w:rsidSect="00D24192">
      <w:headerReference w:type="default" r:id="rId8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6568" w14:textId="77777777" w:rsidR="0074540A" w:rsidRDefault="0074540A" w:rsidP="00D24192">
      <w:pPr>
        <w:spacing w:after="0" w:line="240" w:lineRule="auto"/>
      </w:pPr>
      <w:r>
        <w:separator/>
      </w:r>
    </w:p>
  </w:endnote>
  <w:endnote w:type="continuationSeparator" w:id="0">
    <w:p w14:paraId="3B7AD358" w14:textId="77777777" w:rsidR="0074540A" w:rsidRDefault="0074540A" w:rsidP="00D2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83B0" w14:textId="77777777" w:rsidR="0074540A" w:rsidRDefault="0074540A" w:rsidP="00D24192">
      <w:pPr>
        <w:spacing w:after="0" w:line="240" w:lineRule="auto"/>
      </w:pPr>
      <w:r>
        <w:separator/>
      </w:r>
    </w:p>
  </w:footnote>
  <w:footnote w:type="continuationSeparator" w:id="0">
    <w:p w14:paraId="31C433E9" w14:textId="77777777" w:rsidR="0074540A" w:rsidRDefault="0074540A" w:rsidP="00D2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22098"/>
      <w:docPartObj>
        <w:docPartGallery w:val="Page Numbers (Top of Page)"/>
        <w:docPartUnique/>
      </w:docPartObj>
    </w:sdtPr>
    <w:sdtEndPr/>
    <w:sdtContent>
      <w:p w14:paraId="7382B165" w14:textId="77777777" w:rsidR="00D24192" w:rsidRDefault="00D241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6C0">
          <w:rPr>
            <w:noProof/>
          </w:rPr>
          <w:t>8</w:t>
        </w:r>
        <w:r>
          <w:fldChar w:fldCharType="end"/>
        </w:r>
      </w:p>
    </w:sdtContent>
  </w:sdt>
  <w:p w14:paraId="77DC58BD" w14:textId="77777777" w:rsidR="00D24192" w:rsidRDefault="00D2419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399"/>
    <w:multiLevelType w:val="hybridMultilevel"/>
    <w:tmpl w:val="5B846E64"/>
    <w:lvl w:ilvl="0" w:tplc="264EF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152"/>
    <w:multiLevelType w:val="hybridMultilevel"/>
    <w:tmpl w:val="2C725D1E"/>
    <w:lvl w:ilvl="0" w:tplc="264EF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55460"/>
    <w:multiLevelType w:val="multilevel"/>
    <w:tmpl w:val="7892F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 w:val="0"/>
        <w:i w:val="0"/>
      </w:rPr>
    </w:lvl>
  </w:abstractNum>
  <w:abstractNum w:abstractNumId="3" w15:restartNumberingAfterBreak="0">
    <w:nsid w:val="064A02EC"/>
    <w:multiLevelType w:val="hybridMultilevel"/>
    <w:tmpl w:val="A80077E6"/>
    <w:lvl w:ilvl="0" w:tplc="F3D6E6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6F7E25"/>
    <w:multiLevelType w:val="hybridMultilevel"/>
    <w:tmpl w:val="E8B408CA"/>
    <w:lvl w:ilvl="0" w:tplc="78F27260">
      <w:start w:val="1"/>
      <w:numFmt w:val="decimal"/>
      <w:lvlText w:val="3.%1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677BC"/>
    <w:multiLevelType w:val="multilevel"/>
    <w:tmpl w:val="51BE47A4"/>
    <w:lvl w:ilvl="0">
      <w:start w:val="7"/>
      <w:numFmt w:val="decimal"/>
      <w:lvlText w:val="%1"/>
      <w:lvlJc w:val="left"/>
      <w:pPr>
        <w:ind w:left="786" w:hanging="360"/>
      </w:pPr>
      <w:rPr>
        <w:rFonts w:hint="default"/>
        <w:b w:val="0"/>
        <w:i w:val="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abstractNum w:abstractNumId="6" w15:restartNumberingAfterBreak="0">
    <w:nsid w:val="0B3B0FC8"/>
    <w:multiLevelType w:val="hybridMultilevel"/>
    <w:tmpl w:val="406AA6EC"/>
    <w:lvl w:ilvl="0" w:tplc="F3D6E628">
      <w:start w:val="1"/>
      <w:numFmt w:val="bullet"/>
      <w:lvlText w:val=""/>
      <w:lvlJc w:val="left"/>
      <w:pPr>
        <w:ind w:left="13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7" w15:restartNumberingAfterBreak="0">
    <w:nsid w:val="0C8E535F"/>
    <w:multiLevelType w:val="multilevel"/>
    <w:tmpl w:val="A0569D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0467FF"/>
    <w:multiLevelType w:val="multilevel"/>
    <w:tmpl w:val="C5FE1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0EB8536D"/>
    <w:multiLevelType w:val="multilevel"/>
    <w:tmpl w:val="51E0843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10" w15:restartNumberingAfterBreak="0">
    <w:nsid w:val="14A95871"/>
    <w:multiLevelType w:val="multilevel"/>
    <w:tmpl w:val="EFECEFF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15BE4A30"/>
    <w:multiLevelType w:val="hybridMultilevel"/>
    <w:tmpl w:val="96B8BE8E"/>
    <w:lvl w:ilvl="0" w:tplc="04CC8906">
      <w:start w:val="1"/>
      <w:numFmt w:val="decimal"/>
      <w:lvlText w:val="1.%1"/>
      <w:lvlJc w:val="righ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04F38"/>
    <w:multiLevelType w:val="hybridMultilevel"/>
    <w:tmpl w:val="BF56D13C"/>
    <w:lvl w:ilvl="0" w:tplc="B124663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93830"/>
    <w:multiLevelType w:val="hybridMultilevel"/>
    <w:tmpl w:val="A41652C6"/>
    <w:lvl w:ilvl="0" w:tplc="F65A9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42AFF"/>
    <w:multiLevelType w:val="multilevel"/>
    <w:tmpl w:val="8B0844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1B123E99"/>
    <w:multiLevelType w:val="multilevel"/>
    <w:tmpl w:val="51E0843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16" w15:restartNumberingAfterBreak="0">
    <w:nsid w:val="1D6441B6"/>
    <w:multiLevelType w:val="hybridMultilevel"/>
    <w:tmpl w:val="5B9C0008"/>
    <w:lvl w:ilvl="0" w:tplc="F65A9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146B3"/>
    <w:multiLevelType w:val="multilevel"/>
    <w:tmpl w:val="EEFCC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66C2A95"/>
    <w:multiLevelType w:val="hybridMultilevel"/>
    <w:tmpl w:val="C58E7D7C"/>
    <w:lvl w:ilvl="0" w:tplc="86DC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B2483"/>
    <w:multiLevelType w:val="hybridMultilevel"/>
    <w:tmpl w:val="6D4C7E50"/>
    <w:lvl w:ilvl="0" w:tplc="4E209F3E">
      <w:start w:val="1"/>
      <w:numFmt w:val="decimal"/>
      <w:lvlText w:val="4.%1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67480"/>
    <w:multiLevelType w:val="hybridMultilevel"/>
    <w:tmpl w:val="C0A0539E"/>
    <w:lvl w:ilvl="0" w:tplc="718EF1B2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F602C79"/>
    <w:multiLevelType w:val="hybridMultilevel"/>
    <w:tmpl w:val="316C4E7C"/>
    <w:lvl w:ilvl="0" w:tplc="03228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CE726E"/>
    <w:multiLevelType w:val="hybridMultilevel"/>
    <w:tmpl w:val="A11E8396"/>
    <w:lvl w:ilvl="0" w:tplc="0B145E7E">
      <w:start w:val="1"/>
      <w:numFmt w:val="upperRoman"/>
      <w:lvlText w:val="%1."/>
      <w:lvlJc w:val="left"/>
      <w:pPr>
        <w:ind w:left="940" w:hanging="720"/>
      </w:pPr>
      <w:rPr>
        <w:rFonts w:ascii="Times New Roman" w:hAnsi="Times New Roman" w:cs="Times New Roman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3" w15:restartNumberingAfterBreak="0">
    <w:nsid w:val="335C1EAC"/>
    <w:multiLevelType w:val="multilevel"/>
    <w:tmpl w:val="A322FB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6"/>
      <w:numFmt w:val="decimal"/>
      <w:lvlText w:val="%1.%2"/>
      <w:lvlJc w:val="left"/>
      <w:pPr>
        <w:ind w:left="615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  <w:b w:val="0"/>
        <w:i w:val="0"/>
      </w:rPr>
    </w:lvl>
  </w:abstractNum>
  <w:abstractNum w:abstractNumId="24" w15:restartNumberingAfterBreak="0">
    <w:nsid w:val="3DF9332F"/>
    <w:multiLevelType w:val="multilevel"/>
    <w:tmpl w:val="E392011E"/>
    <w:lvl w:ilvl="0">
      <w:start w:val="6"/>
      <w:numFmt w:val="upperRoman"/>
      <w:lvlText w:val="%1."/>
      <w:lvlJc w:val="left"/>
      <w:pPr>
        <w:ind w:left="93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2" w:hanging="1800"/>
      </w:pPr>
      <w:rPr>
        <w:rFonts w:hint="default"/>
      </w:rPr>
    </w:lvl>
  </w:abstractNum>
  <w:abstractNum w:abstractNumId="25" w15:restartNumberingAfterBreak="0">
    <w:nsid w:val="42737861"/>
    <w:multiLevelType w:val="multilevel"/>
    <w:tmpl w:val="DDFA4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54651"/>
    <w:multiLevelType w:val="multilevel"/>
    <w:tmpl w:val="A438A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abstractNum w:abstractNumId="27" w15:restartNumberingAfterBreak="0">
    <w:nsid w:val="4CC15334"/>
    <w:multiLevelType w:val="hybridMultilevel"/>
    <w:tmpl w:val="7CF2D9EE"/>
    <w:lvl w:ilvl="0" w:tplc="86DC253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F43F3E"/>
    <w:multiLevelType w:val="hybridMultilevel"/>
    <w:tmpl w:val="D6FAC688"/>
    <w:lvl w:ilvl="0" w:tplc="F65A936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2205655"/>
    <w:multiLevelType w:val="hybridMultilevel"/>
    <w:tmpl w:val="8F96188C"/>
    <w:lvl w:ilvl="0" w:tplc="C8EEECEA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121A7"/>
    <w:multiLevelType w:val="multilevel"/>
    <w:tmpl w:val="B02E6A5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31" w15:restartNumberingAfterBreak="0">
    <w:nsid w:val="5C6A0795"/>
    <w:multiLevelType w:val="hybridMultilevel"/>
    <w:tmpl w:val="2E920E34"/>
    <w:lvl w:ilvl="0" w:tplc="F65A9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5381A"/>
    <w:multiLevelType w:val="multilevel"/>
    <w:tmpl w:val="51E0843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33" w15:restartNumberingAfterBreak="0">
    <w:nsid w:val="5D820FA3"/>
    <w:multiLevelType w:val="hybridMultilevel"/>
    <w:tmpl w:val="42BA6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C2E"/>
    <w:multiLevelType w:val="multilevel"/>
    <w:tmpl w:val="AB36E2A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0D917C9"/>
    <w:multiLevelType w:val="multilevel"/>
    <w:tmpl w:val="62527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b w:val="0"/>
        <w:i w:val="0"/>
      </w:rPr>
    </w:lvl>
  </w:abstractNum>
  <w:abstractNum w:abstractNumId="36" w15:restartNumberingAfterBreak="0">
    <w:nsid w:val="75673DC1"/>
    <w:multiLevelType w:val="hybridMultilevel"/>
    <w:tmpl w:val="B95EF424"/>
    <w:lvl w:ilvl="0" w:tplc="C116F5AE">
      <w:start w:val="1"/>
      <w:numFmt w:val="decimal"/>
      <w:lvlText w:val="2.%1"/>
      <w:lvlJc w:val="right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5C00AF5"/>
    <w:multiLevelType w:val="multilevel"/>
    <w:tmpl w:val="C1EAC9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8" w15:restartNumberingAfterBreak="0">
    <w:nsid w:val="75FB7D0D"/>
    <w:multiLevelType w:val="multilevel"/>
    <w:tmpl w:val="3640AF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/>
        <w:b w:val="0"/>
        <w:i w:val="0"/>
      </w:rPr>
    </w:lvl>
  </w:abstractNum>
  <w:abstractNum w:abstractNumId="39" w15:restartNumberingAfterBreak="0">
    <w:nsid w:val="76381970"/>
    <w:multiLevelType w:val="multilevel"/>
    <w:tmpl w:val="A3441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46412F"/>
    <w:multiLevelType w:val="hybridMultilevel"/>
    <w:tmpl w:val="DE528D7A"/>
    <w:lvl w:ilvl="0" w:tplc="F83838D6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39"/>
  </w:num>
  <w:num w:numId="4">
    <w:abstractNumId w:val="20"/>
  </w:num>
  <w:num w:numId="5">
    <w:abstractNumId w:val="25"/>
  </w:num>
  <w:num w:numId="6">
    <w:abstractNumId w:val="37"/>
  </w:num>
  <w:num w:numId="7">
    <w:abstractNumId w:val="40"/>
  </w:num>
  <w:num w:numId="8">
    <w:abstractNumId w:val="16"/>
  </w:num>
  <w:num w:numId="9">
    <w:abstractNumId w:val="13"/>
  </w:num>
  <w:num w:numId="10">
    <w:abstractNumId w:val="4"/>
  </w:num>
  <w:num w:numId="11">
    <w:abstractNumId w:val="19"/>
  </w:num>
  <w:num w:numId="12">
    <w:abstractNumId w:val="29"/>
  </w:num>
  <w:num w:numId="13">
    <w:abstractNumId w:val="28"/>
  </w:num>
  <w:num w:numId="14">
    <w:abstractNumId w:val="7"/>
  </w:num>
  <w:num w:numId="15">
    <w:abstractNumId w:val="31"/>
  </w:num>
  <w:num w:numId="16">
    <w:abstractNumId w:val="34"/>
  </w:num>
  <w:num w:numId="17">
    <w:abstractNumId w:val="11"/>
  </w:num>
  <w:num w:numId="18">
    <w:abstractNumId w:val="36"/>
  </w:num>
  <w:num w:numId="19">
    <w:abstractNumId w:val="33"/>
  </w:num>
  <w:num w:numId="20">
    <w:abstractNumId w:val="0"/>
  </w:num>
  <w:num w:numId="21">
    <w:abstractNumId w:val="1"/>
  </w:num>
  <w:num w:numId="22">
    <w:abstractNumId w:val="15"/>
  </w:num>
  <w:num w:numId="23">
    <w:abstractNumId w:val="32"/>
  </w:num>
  <w:num w:numId="24">
    <w:abstractNumId w:val="9"/>
  </w:num>
  <w:num w:numId="25">
    <w:abstractNumId w:val="22"/>
  </w:num>
  <w:num w:numId="26">
    <w:abstractNumId w:val="12"/>
  </w:num>
  <w:num w:numId="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26"/>
  </w:num>
  <w:num w:numId="30">
    <w:abstractNumId w:val="21"/>
  </w:num>
  <w:num w:numId="31">
    <w:abstractNumId w:val="2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7"/>
  </w:num>
  <w:num w:numId="35">
    <w:abstractNumId w:val="14"/>
  </w:num>
  <w:num w:numId="36">
    <w:abstractNumId w:val="23"/>
  </w:num>
  <w:num w:numId="37">
    <w:abstractNumId w:val="18"/>
  </w:num>
  <w:num w:numId="38">
    <w:abstractNumId w:val="3"/>
  </w:num>
  <w:num w:numId="39">
    <w:abstractNumId w:val="6"/>
  </w:num>
  <w:num w:numId="40">
    <w:abstractNumId w:val="8"/>
  </w:num>
  <w:num w:numId="41">
    <w:abstractNumId w:val="24"/>
  </w:num>
  <w:num w:numId="42">
    <w:abstractNumId w:val="1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83"/>
    <w:rsid w:val="0000188D"/>
    <w:rsid w:val="00006852"/>
    <w:rsid w:val="00011706"/>
    <w:rsid w:val="00015302"/>
    <w:rsid w:val="00017B70"/>
    <w:rsid w:val="000202B6"/>
    <w:rsid w:val="00022911"/>
    <w:rsid w:val="00027867"/>
    <w:rsid w:val="00027B50"/>
    <w:rsid w:val="0003078F"/>
    <w:rsid w:val="0004740F"/>
    <w:rsid w:val="00052150"/>
    <w:rsid w:val="00062F61"/>
    <w:rsid w:val="00071331"/>
    <w:rsid w:val="00071BAE"/>
    <w:rsid w:val="00071F94"/>
    <w:rsid w:val="0008027E"/>
    <w:rsid w:val="0008255B"/>
    <w:rsid w:val="0008586D"/>
    <w:rsid w:val="00085B5C"/>
    <w:rsid w:val="00087D38"/>
    <w:rsid w:val="000A271C"/>
    <w:rsid w:val="000A37EA"/>
    <w:rsid w:val="000A7CF3"/>
    <w:rsid w:val="000B169B"/>
    <w:rsid w:val="000B21E5"/>
    <w:rsid w:val="000B45D0"/>
    <w:rsid w:val="000C231E"/>
    <w:rsid w:val="000C503A"/>
    <w:rsid w:val="000C717A"/>
    <w:rsid w:val="000C7C58"/>
    <w:rsid w:val="000D0E95"/>
    <w:rsid w:val="000D1C38"/>
    <w:rsid w:val="000D4513"/>
    <w:rsid w:val="000D4FAC"/>
    <w:rsid w:val="000D55AC"/>
    <w:rsid w:val="000D5BE9"/>
    <w:rsid w:val="000D6532"/>
    <w:rsid w:val="000E0E25"/>
    <w:rsid w:val="000E238F"/>
    <w:rsid w:val="000F4FF6"/>
    <w:rsid w:val="00100D77"/>
    <w:rsid w:val="001040BA"/>
    <w:rsid w:val="001056A2"/>
    <w:rsid w:val="00106A2D"/>
    <w:rsid w:val="0011547F"/>
    <w:rsid w:val="00123765"/>
    <w:rsid w:val="00124628"/>
    <w:rsid w:val="001252AF"/>
    <w:rsid w:val="00130D5B"/>
    <w:rsid w:val="00134191"/>
    <w:rsid w:val="001344F4"/>
    <w:rsid w:val="0013531F"/>
    <w:rsid w:val="00141421"/>
    <w:rsid w:val="00143FC3"/>
    <w:rsid w:val="00154064"/>
    <w:rsid w:val="00161CC4"/>
    <w:rsid w:val="00162012"/>
    <w:rsid w:val="00163DBD"/>
    <w:rsid w:val="00165662"/>
    <w:rsid w:val="001656A3"/>
    <w:rsid w:val="00170804"/>
    <w:rsid w:val="00174647"/>
    <w:rsid w:val="0018079E"/>
    <w:rsid w:val="00180C61"/>
    <w:rsid w:val="00181977"/>
    <w:rsid w:val="0018743D"/>
    <w:rsid w:val="00187BF6"/>
    <w:rsid w:val="001921D7"/>
    <w:rsid w:val="001A2804"/>
    <w:rsid w:val="001A3AC0"/>
    <w:rsid w:val="001A46AB"/>
    <w:rsid w:val="001B08C3"/>
    <w:rsid w:val="001B346F"/>
    <w:rsid w:val="001B3E55"/>
    <w:rsid w:val="001B64AD"/>
    <w:rsid w:val="001B7755"/>
    <w:rsid w:val="001C0B82"/>
    <w:rsid w:val="001C1061"/>
    <w:rsid w:val="001D2C36"/>
    <w:rsid w:val="001D4DB4"/>
    <w:rsid w:val="001E07BF"/>
    <w:rsid w:val="001E45B0"/>
    <w:rsid w:val="001F3576"/>
    <w:rsid w:val="001F6F0E"/>
    <w:rsid w:val="00202394"/>
    <w:rsid w:val="002077A7"/>
    <w:rsid w:val="0021016F"/>
    <w:rsid w:val="002123C5"/>
    <w:rsid w:val="00213155"/>
    <w:rsid w:val="00215269"/>
    <w:rsid w:val="00217062"/>
    <w:rsid w:val="00220034"/>
    <w:rsid w:val="00220443"/>
    <w:rsid w:val="00225A2C"/>
    <w:rsid w:val="00227CFC"/>
    <w:rsid w:val="00230EA6"/>
    <w:rsid w:val="00235FDA"/>
    <w:rsid w:val="00241501"/>
    <w:rsid w:val="0024152E"/>
    <w:rsid w:val="0025121B"/>
    <w:rsid w:val="00253475"/>
    <w:rsid w:val="002535CC"/>
    <w:rsid w:val="00253DA7"/>
    <w:rsid w:val="002548C3"/>
    <w:rsid w:val="00256CBB"/>
    <w:rsid w:val="00257278"/>
    <w:rsid w:val="00261AC8"/>
    <w:rsid w:val="00263438"/>
    <w:rsid w:val="00266BD0"/>
    <w:rsid w:val="00267F6A"/>
    <w:rsid w:val="00273A21"/>
    <w:rsid w:val="0027449B"/>
    <w:rsid w:val="00275B5E"/>
    <w:rsid w:val="00277740"/>
    <w:rsid w:val="00280179"/>
    <w:rsid w:val="00280BC2"/>
    <w:rsid w:val="00281311"/>
    <w:rsid w:val="00284516"/>
    <w:rsid w:val="002858B3"/>
    <w:rsid w:val="00287255"/>
    <w:rsid w:val="00293055"/>
    <w:rsid w:val="002A11B1"/>
    <w:rsid w:val="002A28B7"/>
    <w:rsid w:val="002A2C13"/>
    <w:rsid w:val="002A7E28"/>
    <w:rsid w:val="002B2745"/>
    <w:rsid w:val="002B523E"/>
    <w:rsid w:val="002B6B57"/>
    <w:rsid w:val="002C0462"/>
    <w:rsid w:val="002C164C"/>
    <w:rsid w:val="002C1A3B"/>
    <w:rsid w:val="002C4955"/>
    <w:rsid w:val="002C6548"/>
    <w:rsid w:val="002C6B27"/>
    <w:rsid w:val="002D4B1A"/>
    <w:rsid w:val="002E055F"/>
    <w:rsid w:val="002E25D8"/>
    <w:rsid w:val="002E5A29"/>
    <w:rsid w:val="002E7545"/>
    <w:rsid w:val="00304DF6"/>
    <w:rsid w:val="003101ED"/>
    <w:rsid w:val="00311EC9"/>
    <w:rsid w:val="00314D46"/>
    <w:rsid w:val="0032575F"/>
    <w:rsid w:val="003275B6"/>
    <w:rsid w:val="00330C64"/>
    <w:rsid w:val="003319F8"/>
    <w:rsid w:val="00333744"/>
    <w:rsid w:val="00334418"/>
    <w:rsid w:val="00335DE6"/>
    <w:rsid w:val="003405AF"/>
    <w:rsid w:val="00344C91"/>
    <w:rsid w:val="00345961"/>
    <w:rsid w:val="0034623C"/>
    <w:rsid w:val="00346846"/>
    <w:rsid w:val="00347549"/>
    <w:rsid w:val="003477D1"/>
    <w:rsid w:val="0036074F"/>
    <w:rsid w:val="00366200"/>
    <w:rsid w:val="00370368"/>
    <w:rsid w:val="0037060E"/>
    <w:rsid w:val="00372A82"/>
    <w:rsid w:val="00380AB3"/>
    <w:rsid w:val="003814AD"/>
    <w:rsid w:val="00384200"/>
    <w:rsid w:val="00384384"/>
    <w:rsid w:val="00393B68"/>
    <w:rsid w:val="003949B7"/>
    <w:rsid w:val="0039799B"/>
    <w:rsid w:val="00397BD0"/>
    <w:rsid w:val="003A5356"/>
    <w:rsid w:val="003A55DE"/>
    <w:rsid w:val="003A6ABE"/>
    <w:rsid w:val="003B59CA"/>
    <w:rsid w:val="003B68DB"/>
    <w:rsid w:val="003C08E2"/>
    <w:rsid w:val="003C4E86"/>
    <w:rsid w:val="003C791D"/>
    <w:rsid w:val="003D02EA"/>
    <w:rsid w:val="003D0CC9"/>
    <w:rsid w:val="003D1FAA"/>
    <w:rsid w:val="003D2DE9"/>
    <w:rsid w:val="003D6D31"/>
    <w:rsid w:val="003E2830"/>
    <w:rsid w:val="003E55B9"/>
    <w:rsid w:val="003E5AD1"/>
    <w:rsid w:val="003E68B1"/>
    <w:rsid w:val="003F5D70"/>
    <w:rsid w:val="003F61C0"/>
    <w:rsid w:val="003F7FCA"/>
    <w:rsid w:val="00400C72"/>
    <w:rsid w:val="00401732"/>
    <w:rsid w:val="0040338B"/>
    <w:rsid w:val="004054D1"/>
    <w:rsid w:val="00405A2A"/>
    <w:rsid w:val="004235B1"/>
    <w:rsid w:val="00423A0B"/>
    <w:rsid w:val="00434731"/>
    <w:rsid w:val="0043647A"/>
    <w:rsid w:val="00443C97"/>
    <w:rsid w:val="00451F96"/>
    <w:rsid w:val="00453413"/>
    <w:rsid w:val="00455F3A"/>
    <w:rsid w:val="004676DD"/>
    <w:rsid w:val="00467D1B"/>
    <w:rsid w:val="0047257E"/>
    <w:rsid w:val="00480390"/>
    <w:rsid w:val="00486EBF"/>
    <w:rsid w:val="004920BD"/>
    <w:rsid w:val="00493555"/>
    <w:rsid w:val="0049505D"/>
    <w:rsid w:val="004A273F"/>
    <w:rsid w:val="004A48AD"/>
    <w:rsid w:val="004B2084"/>
    <w:rsid w:val="004B260C"/>
    <w:rsid w:val="004B3BFE"/>
    <w:rsid w:val="004C38D3"/>
    <w:rsid w:val="004D5599"/>
    <w:rsid w:val="004E02DB"/>
    <w:rsid w:val="004E251B"/>
    <w:rsid w:val="004F2162"/>
    <w:rsid w:val="004F30F8"/>
    <w:rsid w:val="004F74DA"/>
    <w:rsid w:val="0050289E"/>
    <w:rsid w:val="00503778"/>
    <w:rsid w:val="00506011"/>
    <w:rsid w:val="00511C51"/>
    <w:rsid w:val="0051379C"/>
    <w:rsid w:val="00515A18"/>
    <w:rsid w:val="005204C6"/>
    <w:rsid w:val="00520A81"/>
    <w:rsid w:val="00531AA5"/>
    <w:rsid w:val="00531FAB"/>
    <w:rsid w:val="00533AA3"/>
    <w:rsid w:val="00536E38"/>
    <w:rsid w:val="005378EF"/>
    <w:rsid w:val="00542A18"/>
    <w:rsid w:val="00542BDF"/>
    <w:rsid w:val="00542F54"/>
    <w:rsid w:val="00543EA3"/>
    <w:rsid w:val="00552449"/>
    <w:rsid w:val="005525F5"/>
    <w:rsid w:val="00553331"/>
    <w:rsid w:val="00555A17"/>
    <w:rsid w:val="00563AA0"/>
    <w:rsid w:val="00566B31"/>
    <w:rsid w:val="00572E88"/>
    <w:rsid w:val="00574C00"/>
    <w:rsid w:val="00575FA4"/>
    <w:rsid w:val="00594C53"/>
    <w:rsid w:val="0059566D"/>
    <w:rsid w:val="00596BA2"/>
    <w:rsid w:val="005A1645"/>
    <w:rsid w:val="005A19F3"/>
    <w:rsid w:val="005A29B6"/>
    <w:rsid w:val="005A2B08"/>
    <w:rsid w:val="005B27E5"/>
    <w:rsid w:val="005B2986"/>
    <w:rsid w:val="005C1BE1"/>
    <w:rsid w:val="005E2EF6"/>
    <w:rsid w:val="005F0A3F"/>
    <w:rsid w:val="005F12B0"/>
    <w:rsid w:val="005F4C27"/>
    <w:rsid w:val="005F7144"/>
    <w:rsid w:val="005F7296"/>
    <w:rsid w:val="006009C4"/>
    <w:rsid w:val="006075B6"/>
    <w:rsid w:val="00612CE3"/>
    <w:rsid w:val="006160D0"/>
    <w:rsid w:val="00620235"/>
    <w:rsid w:val="00621CD4"/>
    <w:rsid w:val="006226C1"/>
    <w:rsid w:val="00632E86"/>
    <w:rsid w:val="00633595"/>
    <w:rsid w:val="006343A5"/>
    <w:rsid w:val="00637139"/>
    <w:rsid w:val="006406C5"/>
    <w:rsid w:val="0064076B"/>
    <w:rsid w:val="006431FF"/>
    <w:rsid w:val="00644202"/>
    <w:rsid w:val="00647C2F"/>
    <w:rsid w:val="00654342"/>
    <w:rsid w:val="00655F2C"/>
    <w:rsid w:val="0066122D"/>
    <w:rsid w:val="00661D92"/>
    <w:rsid w:val="00663704"/>
    <w:rsid w:val="006660CB"/>
    <w:rsid w:val="006670E7"/>
    <w:rsid w:val="00673209"/>
    <w:rsid w:val="00682246"/>
    <w:rsid w:val="006828EB"/>
    <w:rsid w:val="0068787F"/>
    <w:rsid w:val="00690657"/>
    <w:rsid w:val="00692020"/>
    <w:rsid w:val="006923D2"/>
    <w:rsid w:val="0069324C"/>
    <w:rsid w:val="0069363C"/>
    <w:rsid w:val="00694980"/>
    <w:rsid w:val="00695E83"/>
    <w:rsid w:val="006A1205"/>
    <w:rsid w:val="006A1920"/>
    <w:rsid w:val="006A276E"/>
    <w:rsid w:val="006A682F"/>
    <w:rsid w:val="006A77C9"/>
    <w:rsid w:val="006B1EC6"/>
    <w:rsid w:val="006B69FF"/>
    <w:rsid w:val="006D1ACA"/>
    <w:rsid w:val="006D2381"/>
    <w:rsid w:val="006D4A21"/>
    <w:rsid w:val="006E50D6"/>
    <w:rsid w:val="006E6D51"/>
    <w:rsid w:val="00723554"/>
    <w:rsid w:val="00735594"/>
    <w:rsid w:val="007429E9"/>
    <w:rsid w:val="00743A7E"/>
    <w:rsid w:val="0074540A"/>
    <w:rsid w:val="007524F9"/>
    <w:rsid w:val="00752A48"/>
    <w:rsid w:val="007541D8"/>
    <w:rsid w:val="0075534C"/>
    <w:rsid w:val="00757EF6"/>
    <w:rsid w:val="0076013B"/>
    <w:rsid w:val="00764AFB"/>
    <w:rsid w:val="007733FF"/>
    <w:rsid w:val="00780506"/>
    <w:rsid w:val="0078225A"/>
    <w:rsid w:val="007853E6"/>
    <w:rsid w:val="00785FFA"/>
    <w:rsid w:val="007868E8"/>
    <w:rsid w:val="00796E42"/>
    <w:rsid w:val="007A326D"/>
    <w:rsid w:val="007A40B9"/>
    <w:rsid w:val="007A5476"/>
    <w:rsid w:val="007A5D75"/>
    <w:rsid w:val="007A7ECE"/>
    <w:rsid w:val="007B1785"/>
    <w:rsid w:val="007B4093"/>
    <w:rsid w:val="007B4E52"/>
    <w:rsid w:val="007C0426"/>
    <w:rsid w:val="007C1F0D"/>
    <w:rsid w:val="007C2B6B"/>
    <w:rsid w:val="007C4938"/>
    <w:rsid w:val="007C56B2"/>
    <w:rsid w:val="007C78F2"/>
    <w:rsid w:val="007D34BB"/>
    <w:rsid w:val="007D5C8E"/>
    <w:rsid w:val="007E13D1"/>
    <w:rsid w:val="007E20D3"/>
    <w:rsid w:val="007E3787"/>
    <w:rsid w:val="007E400F"/>
    <w:rsid w:val="007E6145"/>
    <w:rsid w:val="007E79F1"/>
    <w:rsid w:val="007F113D"/>
    <w:rsid w:val="007F3B48"/>
    <w:rsid w:val="007F6440"/>
    <w:rsid w:val="007F6892"/>
    <w:rsid w:val="007F6C8B"/>
    <w:rsid w:val="007F7570"/>
    <w:rsid w:val="007F7C73"/>
    <w:rsid w:val="00801906"/>
    <w:rsid w:val="00802830"/>
    <w:rsid w:val="00803C00"/>
    <w:rsid w:val="0080405A"/>
    <w:rsid w:val="00807844"/>
    <w:rsid w:val="00811C23"/>
    <w:rsid w:val="008178F1"/>
    <w:rsid w:val="00824604"/>
    <w:rsid w:val="00831CE6"/>
    <w:rsid w:val="008354CB"/>
    <w:rsid w:val="00835683"/>
    <w:rsid w:val="008434E1"/>
    <w:rsid w:val="008527FF"/>
    <w:rsid w:val="008532E8"/>
    <w:rsid w:val="0085601B"/>
    <w:rsid w:val="008563A9"/>
    <w:rsid w:val="008746C7"/>
    <w:rsid w:val="00875584"/>
    <w:rsid w:val="00880B25"/>
    <w:rsid w:val="00881130"/>
    <w:rsid w:val="008823E7"/>
    <w:rsid w:val="0088301B"/>
    <w:rsid w:val="008A2FF0"/>
    <w:rsid w:val="008A4FE0"/>
    <w:rsid w:val="008A55B2"/>
    <w:rsid w:val="008A701F"/>
    <w:rsid w:val="008A70E6"/>
    <w:rsid w:val="008B1D69"/>
    <w:rsid w:val="008C3940"/>
    <w:rsid w:val="008C4904"/>
    <w:rsid w:val="008D4B92"/>
    <w:rsid w:val="008D7B1B"/>
    <w:rsid w:val="008E0016"/>
    <w:rsid w:val="008E5CA7"/>
    <w:rsid w:val="008F0759"/>
    <w:rsid w:val="008F1B32"/>
    <w:rsid w:val="008F4E9C"/>
    <w:rsid w:val="008F4E9F"/>
    <w:rsid w:val="00903649"/>
    <w:rsid w:val="00903EE2"/>
    <w:rsid w:val="009040CA"/>
    <w:rsid w:val="00904756"/>
    <w:rsid w:val="00907AC9"/>
    <w:rsid w:val="00911DDF"/>
    <w:rsid w:val="00914839"/>
    <w:rsid w:val="00915B37"/>
    <w:rsid w:val="0091772C"/>
    <w:rsid w:val="0092046E"/>
    <w:rsid w:val="00924511"/>
    <w:rsid w:val="00926052"/>
    <w:rsid w:val="0092644C"/>
    <w:rsid w:val="009363C4"/>
    <w:rsid w:val="009372E3"/>
    <w:rsid w:val="0094152E"/>
    <w:rsid w:val="00945FC6"/>
    <w:rsid w:val="0094729C"/>
    <w:rsid w:val="00947C9F"/>
    <w:rsid w:val="00951F03"/>
    <w:rsid w:val="00952CDD"/>
    <w:rsid w:val="009610E2"/>
    <w:rsid w:val="00962458"/>
    <w:rsid w:val="00967833"/>
    <w:rsid w:val="0097793B"/>
    <w:rsid w:val="00982373"/>
    <w:rsid w:val="00985487"/>
    <w:rsid w:val="00986046"/>
    <w:rsid w:val="009A29FB"/>
    <w:rsid w:val="009A2EE3"/>
    <w:rsid w:val="009A78BC"/>
    <w:rsid w:val="009B07F9"/>
    <w:rsid w:val="009B6148"/>
    <w:rsid w:val="009C192D"/>
    <w:rsid w:val="009C202C"/>
    <w:rsid w:val="009C50E6"/>
    <w:rsid w:val="009D0EFC"/>
    <w:rsid w:val="009D6A36"/>
    <w:rsid w:val="009E5ACC"/>
    <w:rsid w:val="009E5F83"/>
    <w:rsid w:val="009E6072"/>
    <w:rsid w:val="009F164A"/>
    <w:rsid w:val="009F1DB8"/>
    <w:rsid w:val="009F2C58"/>
    <w:rsid w:val="00A031D6"/>
    <w:rsid w:val="00A036C0"/>
    <w:rsid w:val="00A04CC9"/>
    <w:rsid w:val="00A05042"/>
    <w:rsid w:val="00A06E23"/>
    <w:rsid w:val="00A101EB"/>
    <w:rsid w:val="00A12920"/>
    <w:rsid w:val="00A17917"/>
    <w:rsid w:val="00A231FD"/>
    <w:rsid w:val="00A24CB6"/>
    <w:rsid w:val="00A25FEF"/>
    <w:rsid w:val="00A34D89"/>
    <w:rsid w:val="00A36C21"/>
    <w:rsid w:val="00A415DC"/>
    <w:rsid w:val="00A41D82"/>
    <w:rsid w:val="00A455A5"/>
    <w:rsid w:val="00A528EC"/>
    <w:rsid w:val="00A547A3"/>
    <w:rsid w:val="00A54CD7"/>
    <w:rsid w:val="00A56519"/>
    <w:rsid w:val="00A60C1D"/>
    <w:rsid w:val="00A62A9D"/>
    <w:rsid w:val="00A64777"/>
    <w:rsid w:val="00A65159"/>
    <w:rsid w:val="00A66678"/>
    <w:rsid w:val="00A67669"/>
    <w:rsid w:val="00A73A8B"/>
    <w:rsid w:val="00A81005"/>
    <w:rsid w:val="00A82055"/>
    <w:rsid w:val="00A8463B"/>
    <w:rsid w:val="00A85764"/>
    <w:rsid w:val="00A9219B"/>
    <w:rsid w:val="00AA09E4"/>
    <w:rsid w:val="00AA5C5E"/>
    <w:rsid w:val="00AA734A"/>
    <w:rsid w:val="00AB09CB"/>
    <w:rsid w:val="00AB5298"/>
    <w:rsid w:val="00AB6668"/>
    <w:rsid w:val="00AC1D63"/>
    <w:rsid w:val="00AC6538"/>
    <w:rsid w:val="00AC7966"/>
    <w:rsid w:val="00AE3AFC"/>
    <w:rsid w:val="00AE6135"/>
    <w:rsid w:val="00AF02FF"/>
    <w:rsid w:val="00AF0FE0"/>
    <w:rsid w:val="00AF23DE"/>
    <w:rsid w:val="00B00366"/>
    <w:rsid w:val="00B013DC"/>
    <w:rsid w:val="00B055C3"/>
    <w:rsid w:val="00B05D95"/>
    <w:rsid w:val="00B0646F"/>
    <w:rsid w:val="00B07802"/>
    <w:rsid w:val="00B14E64"/>
    <w:rsid w:val="00B25D3E"/>
    <w:rsid w:val="00B263F6"/>
    <w:rsid w:val="00B2694C"/>
    <w:rsid w:val="00B27184"/>
    <w:rsid w:val="00B3502F"/>
    <w:rsid w:val="00B35625"/>
    <w:rsid w:val="00B4288F"/>
    <w:rsid w:val="00B4616A"/>
    <w:rsid w:val="00B46DF2"/>
    <w:rsid w:val="00B5048A"/>
    <w:rsid w:val="00B51F36"/>
    <w:rsid w:val="00B56C43"/>
    <w:rsid w:val="00B60C48"/>
    <w:rsid w:val="00B62DCD"/>
    <w:rsid w:val="00B7268D"/>
    <w:rsid w:val="00B73452"/>
    <w:rsid w:val="00B745FF"/>
    <w:rsid w:val="00B749B5"/>
    <w:rsid w:val="00B7734F"/>
    <w:rsid w:val="00B90580"/>
    <w:rsid w:val="00B92E77"/>
    <w:rsid w:val="00B9541C"/>
    <w:rsid w:val="00B97BE4"/>
    <w:rsid w:val="00BA73B9"/>
    <w:rsid w:val="00BC06FC"/>
    <w:rsid w:val="00BC0E49"/>
    <w:rsid w:val="00BC3678"/>
    <w:rsid w:val="00BC3C58"/>
    <w:rsid w:val="00BC6E63"/>
    <w:rsid w:val="00BD22E0"/>
    <w:rsid w:val="00BE5005"/>
    <w:rsid w:val="00BE6324"/>
    <w:rsid w:val="00BF4CEE"/>
    <w:rsid w:val="00BF4D1B"/>
    <w:rsid w:val="00BF7029"/>
    <w:rsid w:val="00C004BC"/>
    <w:rsid w:val="00C029CD"/>
    <w:rsid w:val="00C07BA1"/>
    <w:rsid w:val="00C07D97"/>
    <w:rsid w:val="00C1551B"/>
    <w:rsid w:val="00C16B88"/>
    <w:rsid w:val="00C220C2"/>
    <w:rsid w:val="00C274D7"/>
    <w:rsid w:val="00C31866"/>
    <w:rsid w:val="00C31E47"/>
    <w:rsid w:val="00C525EF"/>
    <w:rsid w:val="00C57306"/>
    <w:rsid w:val="00C57840"/>
    <w:rsid w:val="00C57A4B"/>
    <w:rsid w:val="00C6111F"/>
    <w:rsid w:val="00C703BD"/>
    <w:rsid w:val="00C70B60"/>
    <w:rsid w:val="00C74FE0"/>
    <w:rsid w:val="00C7504D"/>
    <w:rsid w:val="00C750E2"/>
    <w:rsid w:val="00C813D9"/>
    <w:rsid w:val="00C83635"/>
    <w:rsid w:val="00C84D70"/>
    <w:rsid w:val="00C8537A"/>
    <w:rsid w:val="00C8754C"/>
    <w:rsid w:val="00C932FF"/>
    <w:rsid w:val="00CA1662"/>
    <w:rsid w:val="00CA3DD6"/>
    <w:rsid w:val="00CA4363"/>
    <w:rsid w:val="00CA7324"/>
    <w:rsid w:val="00CB2CC0"/>
    <w:rsid w:val="00CB345E"/>
    <w:rsid w:val="00CB7401"/>
    <w:rsid w:val="00CB7937"/>
    <w:rsid w:val="00CD16EE"/>
    <w:rsid w:val="00CD585A"/>
    <w:rsid w:val="00CE0F82"/>
    <w:rsid w:val="00CE1E0A"/>
    <w:rsid w:val="00CE20E1"/>
    <w:rsid w:val="00CE4FFA"/>
    <w:rsid w:val="00CE52B7"/>
    <w:rsid w:val="00CE52EB"/>
    <w:rsid w:val="00CE5C71"/>
    <w:rsid w:val="00CE77FE"/>
    <w:rsid w:val="00CF22D9"/>
    <w:rsid w:val="00CF35AD"/>
    <w:rsid w:val="00CF3996"/>
    <w:rsid w:val="00CF3CC3"/>
    <w:rsid w:val="00CF5599"/>
    <w:rsid w:val="00CF56DF"/>
    <w:rsid w:val="00D0061C"/>
    <w:rsid w:val="00D00BD3"/>
    <w:rsid w:val="00D011D2"/>
    <w:rsid w:val="00D06F1F"/>
    <w:rsid w:val="00D10A0A"/>
    <w:rsid w:val="00D134BF"/>
    <w:rsid w:val="00D24192"/>
    <w:rsid w:val="00D265A9"/>
    <w:rsid w:val="00D26803"/>
    <w:rsid w:val="00D2705A"/>
    <w:rsid w:val="00D3263D"/>
    <w:rsid w:val="00D35273"/>
    <w:rsid w:val="00D459B2"/>
    <w:rsid w:val="00D60BD7"/>
    <w:rsid w:val="00D62A51"/>
    <w:rsid w:val="00D6316E"/>
    <w:rsid w:val="00D63855"/>
    <w:rsid w:val="00D651D9"/>
    <w:rsid w:val="00D654DB"/>
    <w:rsid w:val="00D71237"/>
    <w:rsid w:val="00D72429"/>
    <w:rsid w:val="00D73815"/>
    <w:rsid w:val="00D7470A"/>
    <w:rsid w:val="00D8103A"/>
    <w:rsid w:val="00D8116F"/>
    <w:rsid w:val="00D81BC9"/>
    <w:rsid w:val="00D8361A"/>
    <w:rsid w:val="00D839CE"/>
    <w:rsid w:val="00D91223"/>
    <w:rsid w:val="00D96EF0"/>
    <w:rsid w:val="00DA091B"/>
    <w:rsid w:val="00DA1431"/>
    <w:rsid w:val="00DA321C"/>
    <w:rsid w:val="00DA4188"/>
    <w:rsid w:val="00DA6BFE"/>
    <w:rsid w:val="00DB382C"/>
    <w:rsid w:val="00DB7E93"/>
    <w:rsid w:val="00DD41A4"/>
    <w:rsid w:val="00DD70A2"/>
    <w:rsid w:val="00DD7C17"/>
    <w:rsid w:val="00DD7D5A"/>
    <w:rsid w:val="00DD7F4A"/>
    <w:rsid w:val="00DE13D5"/>
    <w:rsid w:val="00DE2741"/>
    <w:rsid w:val="00DE7AAF"/>
    <w:rsid w:val="00DF1F33"/>
    <w:rsid w:val="00DF39B0"/>
    <w:rsid w:val="00E018EC"/>
    <w:rsid w:val="00E01EE7"/>
    <w:rsid w:val="00E02468"/>
    <w:rsid w:val="00E030FF"/>
    <w:rsid w:val="00E03DF5"/>
    <w:rsid w:val="00E07D67"/>
    <w:rsid w:val="00E12705"/>
    <w:rsid w:val="00E16D53"/>
    <w:rsid w:val="00E20E41"/>
    <w:rsid w:val="00E21D57"/>
    <w:rsid w:val="00E22EA4"/>
    <w:rsid w:val="00E262E3"/>
    <w:rsid w:val="00E3347F"/>
    <w:rsid w:val="00E35223"/>
    <w:rsid w:val="00E3637F"/>
    <w:rsid w:val="00E37B24"/>
    <w:rsid w:val="00E37F06"/>
    <w:rsid w:val="00E4648E"/>
    <w:rsid w:val="00E46E01"/>
    <w:rsid w:val="00E54031"/>
    <w:rsid w:val="00E57450"/>
    <w:rsid w:val="00E62190"/>
    <w:rsid w:val="00E62F1F"/>
    <w:rsid w:val="00E63C24"/>
    <w:rsid w:val="00E702E5"/>
    <w:rsid w:val="00E72320"/>
    <w:rsid w:val="00E72BCB"/>
    <w:rsid w:val="00E76BE3"/>
    <w:rsid w:val="00E76F4B"/>
    <w:rsid w:val="00E77235"/>
    <w:rsid w:val="00E837F8"/>
    <w:rsid w:val="00E917A5"/>
    <w:rsid w:val="00E96DFD"/>
    <w:rsid w:val="00E973D5"/>
    <w:rsid w:val="00EB13C6"/>
    <w:rsid w:val="00EB2CD0"/>
    <w:rsid w:val="00EB35C1"/>
    <w:rsid w:val="00EB3AA7"/>
    <w:rsid w:val="00EB3CC9"/>
    <w:rsid w:val="00EC298F"/>
    <w:rsid w:val="00EC51D0"/>
    <w:rsid w:val="00ED1AD5"/>
    <w:rsid w:val="00ED4530"/>
    <w:rsid w:val="00ED5279"/>
    <w:rsid w:val="00ED7DD1"/>
    <w:rsid w:val="00EE2800"/>
    <w:rsid w:val="00EE6B87"/>
    <w:rsid w:val="00EE7832"/>
    <w:rsid w:val="00EF54E7"/>
    <w:rsid w:val="00EF7C4D"/>
    <w:rsid w:val="00F02CCE"/>
    <w:rsid w:val="00F03EEF"/>
    <w:rsid w:val="00F1145E"/>
    <w:rsid w:val="00F120DA"/>
    <w:rsid w:val="00F13324"/>
    <w:rsid w:val="00F15E2A"/>
    <w:rsid w:val="00F1645B"/>
    <w:rsid w:val="00F17572"/>
    <w:rsid w:val="00F231EF"/>
    <w:rsid w:val="00F362DA"/>
    <w:rsid w:val="00F42427"/>
    <w:rsid w:val="00F425A0"/>
    <w:rsid w:val="00F43E8E"/>
    <w:rsid w:val="00F51890"/>
    <w:rsid w:val="00F5294B"/>
    <w:rsid w:val="00F53D29"/>
    <w:rsid w:val="00F54DE7"/>
    <w:rsid w:val="00F568DC"/>
    <w:rsid w:val="00F6670A"/>
    <w:rsid w:val="00F66F2D"/>
    <w:rsid w:val="00F714E6"/>
    <w:rsid w:val="00F83324"/>
    <w:rsid w:val="00F83D0D"/>
    <w:rsid w:val="00F84044"/>
    <w:rsid w:val="00F84530"/>
    <w:rsid w:val="00F853FF"/>
    <w:rsid w:val="00F94946"/>
    <w:rsid w:val="00F97043"/>
    <w:rsid w:val="00F97F54"/>
    <w:rsid w:val="00FA1686"/>
    <w:rsid w:val="00FA38E6"/>
    <w:rsid w:val="00FB1283"/>
    <w:rsid w:val="00FB1A7B"/>
    <w:rsid w:val="00FB28D4"/>
    <w:rsid w:val="00FB498F"/>
    <w:rsid w:val="00FB643C"/>
    <w:rsid w:val="00FB79F3"/>
    <w:rsid w:val="00FC071A"/>
    <w:rsid w:val="00FC454B"/>
    <w:rsid w:val="00FD09B1"/>
    <w:rsid w:val="00FD211C"/>
    <w:rsid w:val="00FD278A"/>
    <w:rsid w:val="00FD5B0D"/>
    <w:rsid w:val="00FD6C95"/>
    <w:rsid w:val="00FE0BF8"/>
    <w:rsid w:val="00FE1A68"/>
    <w:rsid w:val="00FE2946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BE0EF"/>
  <w15:docId w15:val="{F5B78600-8154-43C3-BA3B-94E19E7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0A3F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color w:val="000099"/>
      <w:kern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B128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67D1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rsid w:val="0027449B"/>
    <w:pPr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27449B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Plain Text"/>
    <w:basedOn w:val="a"/>
    <w:link w:val="a8"/>
    <w:rsid w:val="0036074F"/>
    <w:pPr>
      <w:spacing w:after="0" w:line="240" w:lineRule="auto"/>
      <w:ind w:firstLine="720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36074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0A3F"/>
    <w:rPr>
      <w:rFonts w:ascii="Calibri" w:eastAsia="Times New Roman" w:hAnsi="Calibri" w:cs="Times New Roman"/>
      <w:b/>
      <w:bCs/>
      <w:color w:val="000099"/>
      <w:kern w:val="36"/>
      <w:lang w:eastAsia="ru-RU"/>
    </w:rPr>
  </w:style>
  <w:style w:type="paragraph" w:styleId="a9">
    <w:name w:val="No Spacing"/>
    <w:uiPriority w:val="1"/>
    <w:qFormat/>
    <w:rsid w:val="00907AC9"/>
    <w:pPr>
      <w:spacing w:after="0" w:line="240" w:lineRule="auto"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uiPriority w:val="99"/>
    <w:semiHidden/>
    <w:unhideWhenUsed/>
    <w:rsid w:val="009A2EE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A2EE3"/>
  </w:style>
  <w:style w:type="paragraph" w:styleId="aa">
    <w:name w:val="TOC Heading"/>
    <w:basedOn w:val="1"/>
    <w:next w:val="a"/>
    <w:uiPriority w:val="39"/>
    <w:semiHidden/>
    <w:unhideWhenUsed/>
    <w:qFormat/>
    <w:rsid w:val="009A2EE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A2EE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A2EE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A2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EE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9A2EE3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9A2EE3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2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24192"/>
  </w:style>
  <w:style w:type="paragraph" w:styleId="af0">
    <w:name w:val="footer"/>
    <w:basedOn w:val="a"/>
    <w:link w:val="af1"/>
    <w:uiPriority w:val="99"/>
    <w:unhideWhenUsed/>
    <w:rsid w:val="00D2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24192"/>
  </w:style>
  <w:style w:type="paragraph" w:customStyle="1" w:styleId="ConsNormal">
    <w:name w:val="ConsNormal"/>
    <w:rsid w:val="007853E6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9BD6-025E-468B-9E43-4B760F12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"ВидеоФон"</Company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ebelyaeva</dc:creator>
  <cp:lastModifiedBy>Александр Григорьев</cp:lastModifiedBy>
  <cp:revision>3</cp:revision>
  <dcterms:created xsi:type="dcterms:W3CDTF">2020-02-22T04:31:00Z</dcterms:created>
  <dcterms:modified xsi:type="dcterms:W3CDTF">2021-08-28T12:39:00Z</dcterms:modified>
</cp:coreProperties>
</file>