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для работников неэлектротехнического персонала, которым присваивается </w:t>
      </w:r>
      <w:r>
        <w:rPr>
          <w:rFonts w:hAnsi="Times New Roman" w:cs="Times New Roman"/>
          <w:b/>
          <w:bCs/>
          <w:color w:val="000000"/>
          <w:sz w:val="24"/>
          <w:szCs w:val="24"/>
        </w:rPr>
        <w:t>I</w:t>
      </w:r>
      <w:r>
        <w:rPr>
          <w:rFonts w:hAnsi="Times New Roman" w:cs="Times New Roman"/>
          <w:b/>
          <w:bCs/>
          <w:color w:val="000000"/>
          <w:sz w:val="24"/>
          <w:szCs w:val="24"/>
        </w:rPr>
        <w:t>группа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Группа I по электробезопасности распространяется на неэлектротехнический персонал (не относящийся к электротехническому и электротехнологическому персоналу). Перечень должностей, рабочих мест, требующих отнесения производственного персонала к группе I по электробезопасности, определяет руководитель организации (обособленного подразделения). Персоналу, усвоившему требования по электробезопасности, относящиеся к его производственной деятельности, присваивается группа I по электробезопасности с оформлением в журнале, который должен содержать фамилию, имя, отчество работника, его должность, дату присвоения группы I по электробезопасности, подпись проверяемого и проверяющего. Присвоение группы I по электробезопасности производится путем проведения инструктажа, который должен завершаться проверкой знаний в форме устного опроса и (при необходимости) проверкой приобретенных навыков безопасных способов работы или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1.1. Группа I по электробезопасности распространяется на неэлектротехнический персонал, выполняющий работы, при которых может возникнуть опасность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1.2. Присвоение группы I по электробезопасности осуществляется в виде проведения инструктажа, который должен завершаться проверкой знаний в форме устного опроса и (при необходимости) проверкой приобретенных навыков безопасных способов работы или оказания первой помощи при поражении электрическим током с регистрацией в журнале учета присвоения группы I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1.3. Инструктаж на I группу электробезопасности должен производиться лицом из электротехнического персонала с группой не ниже III или специалистом по охране труда, имеющим группу IV по электробезопасности или выше, назначенным приказом по организации. Инструктаж должен производиться с проверкой полученных знаний, а при необходимости - проверкой приобретенных навыков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Инструктаж должен быть зарегистрирован в специальном журнале под роспись инструктируемого и инструктирующего.</w:t>
      </w:r>
    </w:p>
    <w:p>
      <w:pPr>
        <w:spacing w:line="240" w:lineRule="auto"/>
        <w:rPr>
          <w:rFonts w:hAnsi="Times New Roman" w:cs="Times New Roman"/>
          <w:color w:val="000000"/>
          <w:sz w:val="24"/>
          <w:szCs w:val="24"/>
        </w:rPr>
      </w:pPr>
      <w:r>
        <w:rPr>
          <w:rFonts w:hAnsi="Times New Roman" w:cs="Times New Roman"/>
          <w:color w:val="000000"/>
          <w:sz w:val="24"/>
          <w:szCs w:val="24"/>
        </w:rPr>
        <w:t>1.4. Лица с I группой по электробезопасности должны иметь представление об опасности электрического тока, о мерах безопасности при работе с электрооборудованием, знать и практически оказывать первую помощь при электротравме.</w:t>
      </w:r>
    </w:p>
    <w:p>
      <w:pPr>
        <w:spacing w:line="240" w:lineRule="auto"/>
        <w:rPr>
          <w:rFonts w:hAnsi="Times New Roman" w:cs="Times New Roman"/>
          <w:color w:val="000000"/>
          <w:sz w:val="24"/>
          <w:szCs w:val="24"/>
        </w:rPr>
      </w:pPr>
      <w:r>
        <w:rPr>
          <w:rFonts w:hAnsi="Times New Roman" w:cs="Times New Roman"/>
          <w:color w:val="000000"/>
          <w:sz w:val="24"/>
          <w:szCs w:val="24"/>
        </w:rPr>
        <w:t>1.5. Присвоение I группы по электробезопасности проводится с периодичностью не реже одного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1.6. Непосредственный руководитель вновь принятого работника обязан организовать проведение инструктажа для присвоения I группы.</w:t>
      </w:r>
    </w:p>
    <w:p>
      <w:pPr>
        <w:spacing w:line="240" w:lineRule="auto"/>
        <w:rPr>
          <w:rFonts w:hAnsi="Times New Roman" w:cs="Times New Roman"/>
          <w:color w:val="000000"/>
          <w:sz w:val="24"/>
          <w:szCs w:val="24"/>
        </w:rPr>
      </w:pPr>
      <w:r>
        <w:rPr>
          <w:rFonts w:hAnsi="Times New Roman" w:cs="Times New Roman"/>
          <w:color w:val="000000"/>
          <w:sz w:val="24"/>
          <w:szCs w:val="24"/>
        </w:rPr>
        <w:t>1.7. Если работник не прошел инструктаж на I группу по электробезопасности, он отстраняется от самостоятельной работы. (Работник освобождается только от самостоятельной работы, а не от работы вообще).</w:t>
      </w:r>
    </w:p>
    <w:p>
      <w:pPr>
        <w:spacing w:line="240" w:lineRule="auto"/>
        <w:rPr>
          <w:rFonts w:hAnsi="Times New Roman" w:cs="Times New Roman"/>
          <w:color w:val="000000"/>
          <w:sz w:val="24"/>
          <w:szCs w:val="24"/>
        </w:rPr>
      </w:pPr>
      <w:r>
        <w:rPr>
          <w:rFonts w:hAnsi="Times New Roman" w:cs="Times New Roman"/>
          <w:color w:val="000000"/>
          <w:sz w:val="24"/>
          <w:szCs w:val="24"/>
        </w:rPr>
        <w:t>1.8. Перечень должностей и профессий сотрудников, требующих присвоения I группы по электробезопасности, утверждается приказом по предприятию.</w:t>
      </w:r>
    </w:p>
    <w:p>
      <w:pPr>
        <w:spacing w:line="240" w:lineRule="auto"/>
        <w:rPr>
          <w:rFonts w:hAnsi="Times New Roman" w:cs="Times New Roman"/>
          <w:color w:val="000000"/>
          <w:sz w:val="24"/>
          <w:szCs w:val="24"/>
        </w:rPr>
      </w:pPr>
      <w:r>
        <w:rPr>
          <w:rFonts w:hAnsi="Times New Roman" w:cs="Times New Roman"/>
          <w:color w:val="000000"/>
          <w:sz w:val="24"/>
          <w:szCs w:val="24"/>
        </w:rPr>
        <w:t>1.9. Электроустановки представляют для человека большую опасность, и органы чувств человека не могут на расстоянии обнаружить наличие напряжения на оборудовании, так как электрический ток не имеет запаха, цвета и бесшумен.</w:t>
      </w:r>
    </w:p>
    <w:p>
      <w:pPr>
        <w:spacing w:line="240" w:lineRule="auto"/>
        <w:rPr>
          <w:rFonts w:hAnsi="Times New Roman" w:cs="Times New Roman"/>
          <w:color w:val="000000"/>
          <w:sz w:val="24"/>
          <w:szCs w:val="24"/>
        </w:rPr>
      </w:pPr>
      <w:r>
        <w:rPr>
          <w:rFonts w:hAnsi="Times New Roman" w:cs="Times New Roman"/>
          <w:color w:val="000000"/>
          <w:sz w:val="24"/>
          <w:szCs w:val="24"/>
        </w:rPr>
        <w:t>1.10. Неспособность организма человека обнаруживать ток до начала его действия приводит к тому, что работник не осознает реально имеющейся опасности и не принимает своевременно защитных мер.</w:t>
      </w:r>
    </w:p>
    <w:p>
      <w:pPr>
        <w:spacing w:line="240" w:lineRule="auto"/>
        <w:rPr>
          <w:rFonts w:hAnsi="Times New Roman" w:cs="Times New Roman"/>
          <w:color w:val="000000"/>
          <w:sz w:val="24"/>
          <w:szCs w:val="24"/>
        </w:rPr>
      </w:pPr>
      <w:r>
        <w:rPr>
          <w:rFonts w:hAnsi="Times New Roman" w:cs="Times New Roman"/>
          <w:color w:val="000000"/>
          <w:sz w:val="24"/>
          <w:szCs w:val="24"/>
        </w:rPr>
        <w:t>1.11. Опасность поражения электрическим током характерна еще и тем, что пострадавший не может оказать себе помощь, а при неумелом оказании помощи может пострадать и тот, кто оказывает помощь.</w:t>
      </w:r>
    </w:p>
    <w:p>
      <w:pPr>
        <w:spacing w:line="240" w:lineRule="auto"/>
        <w:rPr>
          <w:rFonts w:hAnsi="Times New Roman" w:cs="Times New Roman"/>
          <w:color w:val="000000"/>
          <w:sz w:val="24"/>
          <w:szCs w:val="24"/>
        </w:rPr>
      </w:pPr>
      <w:r>
        <w:rPr>
          <w:rFonts w:hAnsi="Times New Roman" w:cs="Times New Roman"/>
          <w:color w:val="000000"/>
          <w:sz w:val="24"/>
          <w:szCs w:val="24"/>
        </w:rPr>
        <w:t>1.12. Приблизительно половина несчастных случаев, связанных с поражением электрическим током, происходит во время профессиональной деятельности пострадавших. По некоторым данным, электротравмы составляют около 30 процентов общего числа всех травм на производстве и, как правило, имеют тяжелые последствия. По частоте смертельных исходов электротравматизм в 15–16 раз превосходит другие виды травм.</w:t>
      </w:r>
    </w:p>
    <w:p>
      <w:pPr>
        <w:spacing w:line="240" w:lineRule="auto"/>
        <w:rPr>
          <w:rFonts w:hAnsi="Times New Roman" w:cs="Times New Roman"/>
          <w:color w:val="000000"/>
          <w:sz w:val="24"/>
          <w:szCs w:val="24"/>
        </w:rPr>
      </w:pPr>
      <w:r>
        <w:rPr>
          <w:rFonts w:hAnsi="Times New Roman" w:cs="Times New Roman"/>
          <w:color w:val="000000"/>
          <w:sz w:val="24"/>
          <w:szCs w:val="24"/>
        </w:rPr>
        <w:t>1.13. Неэлектротехнический персонал должен: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внутреннего трудового распорядка и установленный режим труда и отдыха;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должностные обязанности или порученную администрацией, при условии, что обучен правилам безопасного выполнения этой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1.14. Работник, допустивший нарушение или невыполнение требований настоящей инструкции, может быть привлечен к ответственности согласно действующему законодательству.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 Воздействие электрического тока на человеческий организм </w:t>
      </w:r>
    </w:p>
    <w:p>
      <w:pPr>
        <w:spacing w:line="240" w:lineRule="auto"/>
        <w:rPr>
          <w:rFonts w:hAnsi="Times New Roman" w:cs="Times New Roman"/>
          <w:color w:val="000000"/>
          <w:sz w:val="24"/>
          <w:szCs w:val="24"/>
        </w:rPr>
      </w:pPr>
      <w:r>
        <w:rPr>
          <w:rFonts w:hAnsi="Times New Roman" w:cs="Times New Roman"/>
          <w:color w:val="000000"/>
          <w:sz w:val="24"/>
          <w:szCs w:val="24"/>
        </w:rPr>
        <w:t>2.1. Электрический ток оказывает на человеческий организм биологическое, электролитическое и термическое воздействие.</w:t>
      </w:r>
    </w:p>
    <w:p>
      <w:pPr>
        <w:spacing w:line="240" w:lineRule="auto"/>
        <w:rPr>
          <w:rFonts w:hAnsi="Times New Roman" w:cs="Times New Roman"/>
          <w:color w:val="000000"/>
          <w:sz w:val="24"/>
          <w:szCs w:val="24"/>
        </w:rPr>
      </w:pPr>
      <w:r>
        <w:rPr>
          <w:rFonts w:hAnsi="Times New Roman" w:cs="Times New Roman"/>
          <w:color w:val="000000"/>
          <w:sz w:val="24"/>
          <w:szCs w:val="24"/>
        </w:rPr>
        <w:t>2.2. Биологическое выражается в раздражении и возбуждении живых клеток организма, что приводит к непроизвольным судорожным сокращениям мышц, нарушению нервной системы, органов дыхания и кровообращения. При этом могут наблюдаться обмороки, потеря сознания, расстройство речи, судороги, нарушение дыхания (вплоть до остановки). При тяжелой электротравме смерть может наступить мгновенно.</w:t>
      </w:r>
    </w:p>
    <w:p>
      <w:pPr>
        <w:spacing w:line="240" w:lineRule="auto"/>
        <w:rPr>
          <w:rFonts w:hAnsi="Times New Roman" w:cs="Times New Roman"/>
          <w:color w:val="000000"/>
          <w:sz w:val="24"/>
          <w:szCs w:val="24"/>
        </w:rPr>
      </w:pPr>
      <w:r>
        <w:rPr>
          <w:rFonts w:hAnsi="Times New Roman" w:cs="Times New Roman"/>
          <w:color w:val="000000"/>
          <w:sz w:val="24"/>
          <w:szCs w:val="24"/>
        </w:rPr>
        <w:t>2.3. Электролитическое воздействие проявляется в разложении плазмы крови и других органических жидкостей, что может привести к нарушению их физико-химического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2.4. Термическое воздействие сопровождается ожогами участков тела и перегревом отдельных внутренних органов, вызывая в них различные функциональные расстройства. Возникающая электрическая дуга вызывает местные повреждения тканей и органов человека.</w:t>
      </w:r>
    </w:p>
    <w:p>
      <w:pPr>
        <w:spacing w:line="240" w:lineRule="auto"/>
        <w:rPr>
          <w:rFonts w:hAnsi="Times New Roman" w:cs="Times New Roman"/>
          <w:color w:val="000000"/>
          <w:sz w:val="24"/>
          <w:szCs w:val="24"/>
        </w:rPr>
      </w:pPr>
      <w:r>
        <w:rPr>
          <w:rFonts w:hAnsi="Times New Roman" w:cs="Times New Roman"/>
          <w:color w:val="000000"/>
          <w:sz w:val="24"/>
          <w:szCs w:val="24"/>
        </w:rPr>
        <w:t>2.5. По степени тяжести электротравмы классифицируются по четырем степеням: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I степень – судорожное сокращение мышц без потери сознания;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II степень – судорожное сокращение мышц и потеря сознания;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III степень – потеря сознания и нарушение функций сердечной деятельности и дыхания;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IV степень – клиническая смерть.</w:t>
      </w:r>
    </w:p>
    <w:p>
      <w:pPr>
        <w:spacing w:line="240" w:lineRule="auto"/>
        <w:rPr>
          <w:rFonts w:hAnsi="Times New Roman" w:cs="Times New Roman"/>
          <w:color w:val="000000"/>
          <w:sz w:val="24"/>
          <w:szCs w:val="24"/>
        </w:rPr>
      </w:pPr>
      <w:r>
        <w:rPr>
          <w:rFonts w:hAnsi="Times New Roman" w:cs="Times New Roman"/>
          <w:color w:val="000000"/>
          <w:sz w:val="24"/>
          <w:szCs w:val="24"/>
        </w:rPr>
        <w:t>2.6. Ожоги подразделяются на четыре степени: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I степень – покраснение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II степень – образование пузырей;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III степень – обугливание кожи;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IV степень – обугливание подкожной клетчатки, мышц, сосудов и т. п.</w:t>
      </w:r>
    </w:p>
    <w:p>
      <w:pPr>
        <w:spacing w:line="240" w:lineRule="auto"/>
        <w:rPr>
          <w:rFonts w:hAnsi="Times New Roman" w:cs="Times New Roman"/>
          <w:color w:val="000000"/>
          <w:sz w:val="24"/>
          <w:szCs w:val="24"/>
        </w:rPr>
      </w:pPr>
      <w:r>
        <w:rPr>
          <w:rFonts w:hAnsi="Times New Roman" w:cs="Times New Roman"/>
          <w:color w:val="000000"/>
          <w:sz w:val="24"/>
          <w:szCs w:val="24"/>
        </w:rPr>
        <w:t>2.7. Виды поражения электрическим током: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электрические ожоги, подразделяются на токовые (контактные), дуговые и комбинированные;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электрические метки (знаки) – специфические поражения кожи электрическим током;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металлизация кожи – проникновение в верхние слои кожи мельчайших частиц металла (сварочные работы), расплавившегося под воздействием электродуги;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механические повреждения – следствие резких непроизвольных судорожных сокращений мышц под действием тока или падения с высоты при освобождении от действия электрического тока;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электроофтальмия – поражение органов зрения (электродуга);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шок – своеобразная тяжелая нерворефлекторная реакция организма, сопровождающаяся серьезными расстройствами кровообращения, дыхания, обмена веществ;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удар – возбуждение живых тканей организма электрическим током, сопровождающееся непроизвольным судорожным сокращением мышц.</w:t>
      </w:r>
    </w:p>
    <w:p>
      <w:pPr>
        <w:spacing w:line="240" w:lineRule="auto"/>
        <w:rPr>
          <w:rFonts w:hAnsi="Times New Roman" w:cs="Times New Roman"/>
          <w:color w:val="000000"/>
          <w:sz w:val="24"/>
          <w:szCs w:val="24"/>
        </w:rPr>
      </w:pPr>
      <w:r>
        <w:rPr>
          <w:rFonts w:hAnsi="Times New Roman" w:cs="Times New Roman"/>
          <w:color w:val="000000"/>
          <w:sz w:val="24"/>
          <w:szCs w:val="24"/>
        </w:rPr>
        <w:t>2.8. Тяжесть электротравм зависит от силы тока, проходящего через человека, рода тока, времени воздействия, физиологического состояния организма (индивидуальные свойства) и условий внешней среды.</w:t>
      </w:r>
    </w:p>
    <w:p>
      <w:pPr>
        <w:spacing w:line="240" w:lineRule="auto"/>
        <w:rPr>
          <w:rFonts w:hAnsi="Times New Roman" w:cs="Times New Roman"/>
          <w:color w:val="000000"/>
          <w:sz w:val="24"/>
          <w:szCs w:val="24"/>
        </w:rPr>
      </w:pPr>
      <w:r>
        <w:rPr>
          <w:rFonts w:hAnsi="Times New Roman" w:cs="Times New Roman"/>
          <w:color w:val="000000"/>
          <w:sz w:val="24"/>
          <w:szCs w:val="24"/>
        </w:rPr>
        <w:t>2.9. Сила тока. От ее величины зависит общая реакция организма. Предельно допустимая величина переменного тока – 0,3 мА. При увеличении силы тока до 0,6–1,6 мА человек начинает ощущать его воздействие, происходит легкое дрожание рук. При силе тока 8–10 мА сокращаются мышцы руки (в которой зажат проводник), человек не в состоянии освободиться от действия тока. Значения переменного тока 50–200 мА и более вызывают фибрилляцию сердца, что может привести к его остановке.</w:t>
      </w:r>
    </w:p>
    <w:p>
      <w:pPr>
        <w:spacing w:line="240" w:lineRule="auto"/>
        <w:rPr>
          <w:rFonts w:hAnsi="Times New Roman" w:cs="Times New Roman"/>
          <w:color w:val="000000"/>
          <w:sz w:val="24"/>
          <w:szCs w:val="24"/>
        </w:rPr>
      </w:pPr>
      <w:r>
        <w:rPr>
          <w:rFonts w:hAnsi="Times New Roman" w:cs="Times New Roman"/>
          <w:color w:val="000000"/>
          <w:sz w:val="24"/>
          <w:szCs w:val="24"/>
        </w:rPr>
        <w:t>2.10. Род тока. Предельно допустимое значение постоянного тока в 3–4 раза выше допустимого значения переменного, но это – при напряжении не выше 260–300 В. При больших величинах он более опасен для человека ввиду его электролитического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2.11. Сопротивление тела человека. Тело человека проводит электричество. Электризация происходит тогда, когда существует разность потенциалов между двумя точками в данном организме. Важно подчеркнуть, что опасность несчастных случаев с электричеством возникает не от простого контакта с проводом, находящимся под напряжением, а от одновременного контакта с проводом под напряжением и другим предметом при разнице потенциалов. Сопротивление тела человека слагается из трех составляющих: сопротивлений кожи (в местах контактов), внутренних органов и емкости человеческого кожного покрова. Основную величину сопротивления составляет поверхностный кожный покров (толщиной до 0,2 мм). При увлажнении и повреждении кожи в местах контакта с токоведущими частями ее сопротивление резко падает.</w:t>
      </w:r>
    </w:p>
    <w:p>
      <w:pPr>
        <w:spacing w:line="240" w:lineRule="auto"/>
        <w:rPr>
          <w:rFonts w:hAnsi="Times New Roman" w:cs="Times New Roman"/>
          <w:color w:val="000000"/>
          <w:sz w:val="24"/>
          <w:szCs w:val="24"/>
        </w:rPr>
      </w:pPr>
      <w:r>
        <w:rPr>
          <w:rFonts w:hAnsi="Times New Roman" w:cs="Times New Roman"/>
          <w:color w:val="000000"/>
          <w:sz w:val="24"/>
          <w:szCs w:val="24"/>
        </w:rPr>
        <w:t>2.12. Сопротивление кожного покрова сильно снижается при увеличении плотности и площади соприкосновения с токоведущими частями. При напряжении 200–300 В наступает электрический прорыв верхнего слоя кожи.</w:t>
      </w:r>
    </w:p>
    <w:p>
      <w:pPr>
        <w:spacing w:line="240" w:lineRule="auto"/>
        <w:rPr>
          <w:rFonts w:hAnsi="Times New Roman" w:cs="Times New Roman"/>
          <w:color w:val="000000"/>
          <w:sz w:val="24"/>
          <w:szCs w:val="24"/>
        </w:rPr>
      </w:pPr>
      <w:r>
        <w:rPr>
          <w:rFonts w:hAnsi="Times New Roman" w:cs="Times New Roman"/>
          <w:color w:val="000000"/>
          <w:sz w:val="24"/>
          <w:szCs w:val="24"/>
        </w:rPr>
        <w:t>2.13. Продолжительность воздействия тока. Тяжесть поражения зависит от продолжительности воздействия электрического тока. Время прохождения электрического тока имеет решающее значение для определения степени телесного повреждения. Например, морские рыбы (электрические угри – скаты) производят чрезвычайно неприятные разряды, способные вызвать потерю сознания. Тем не менее, несмотря на напряжение в 600 В, силу тока 1 А, сопротивление примерно в 600 Ом, эти рыбы не способны вызвать смертельный шок, поскольку продолжительность разряда слишком мала – порядка нескольких десятков микросекунд.</w:t>
      </w:r>
    </w:p>
    <w:p>
      <w:pPr>
        <w:spacing w:line="240" w:lineRule="auto"/>
        <w:rPr>
          <w:rFonts w:hAnsi="Times New Roman" w:cs="Times New Roman"/>
          <w:color w:val="000000"/>
          <w:sz w:val="24"/>
          <w:szCs w:val="24"/>
        </w:rPr>
      </w:pPr>
      <w:r>
        <w:rPr>
          <w:rFonts w:hAnsi="Times New Roman" w:cs="Times New Roman"/>
          <w:color w:val="000000"/>
          <w:sz w:val="24"/>
          <w:szCs w:val="24"/>
        </w:rPr>
        <w:t>2.14. При длительном воздействии электрического тока снижается сопротивление кожи (из-за потовыделения) в местах контактов, повышается вероятность прохождения тока в особенно опасный период сердечного цикла. Человек может выдержать смертельно опасное значение переменного тока 100 мА, если продолжительность воздействия тока не превысит 0,5 с.</w:t>
      </w:r>
    </w:p>
    <w:p>
      <w:pPr>
        <w:spacing w:line="240" w:lineRule="auto"/>
        <w:rPr>
          <w:rFonts w:hAnsi="Times New Roman" w:cs="Times New Roman"/>
          <w:color w:val="000000"/>
          <w:sz w:val="24"/>
          <w:szCs w:val="24"/>
        </w:rPr>
      </w:pPr>
      <w:r>
        <w:rPr>
          <w:rFonts w:hAnsi="Times New Roman" w:cs="Times New Roman"/>
          <w:color w:val="000000"/>
          <w:sz w:val="24"/>
          <w:szCs w:val="24"/>
        </w:rPr>
        <w:t>2.15. Путь электрического тока через тело человека. Наиболее опасно, когда ток проходит через жизненно важные органы – сердце, легкие, головной мозг.</w:t>
      </w:r>
    </w:p>
    <w:p>
      <w:pPr>
        <w:spacing w:line="240" w:lineRule="auto"/>
        <w:rPr>
          <w:rFonts w:hAnsi="Times New Roman" w:cs="Times New Roman"/>
          <w:color w:val="000000"/>
          <w:sz w:val="24"/>
          <w:szCs w:val="24"/>
        </w:rPr>
      </w:pPr>
      <w:r>
        <w:rPr>
          <w:rFonts w:hAnsi="Times New Roman" w:cs="Times New Roman"/>
          <w:color w:val="000000"/>
          <w:sz w:val="24"/>
          <w:szCs w:val="24"/>
        </w:rPr>
        <w:t>2.16. При поражении человека по пути «правая рука – ноги» через сердце человека проходит 6,7 процента общей величины электрического тока. При пути «нога – нога» через сердце человека проходит только 0,4 процента общей величины тока.</w:t>
      </w:r>
    </w:p>
    <w:p>
      <w:pPr>
        <w:spacing w:line="240" w:lineRule="auto"/>
        <w:rPr>
          <w:rFonts w:hAnsi="Times New Roman" w:cs="Times New Roman"/>
          <w:color w:val="000000"/>
          <w:sz w:val="24"/>
          <w:szCs w:val="24"/>
        </w:rPr>
      </w:pPr>
      <w:r>
        <w:rPr>
          <w:rFonts w:hAnsi="Times New Roman" w:cs="Times New Roman"/>
          <w:color w:val="000000"/>
          <w:sz w:val="24"/>
          <w:szCs w:val="24"/>
        </w:rPr>
        <w:t>2.17. С медицинской точки зрения прохождение тока через тело является основным травмирующим фактором.</w:t>
      </w:r>
    </w:p>
    <w:p>
      <w:pPr>
        <w:spacing w:line="240" w:lineRule="auto"/>
        <w:rPr>
          <w:rFonts w:hAnsi="Times New Roman" w:cs="Times New Roman"/>
          <w:color w:val="000000"/>
          <w:sz w:val="24"/>
          <w:szCs w:val="24"/>
        </w:rPr>
      </w:pPr>
      <w:r>
        <w:rPr>
          <w:rFonts w:hAnsi="Times New Roman" w:cs="Times New Roman"/>
          <w:color w:val="000000"/>
          <w:sz w:val="24"/>
          <w:szCs w:val="24"/>
        </w:rPr>
        <w:t>2.18. Частота электрического тока. Принятая в энергетике частота электрического тока (50 Гц) представляет большую опасность возникновения судорог и фибрилляции желудочков. Фибрилляция не является мускульной реакцией, она вызывается повторяющейся стимуляцией с максимальной чувствительностью при 10 Гц. Поэтому переменный ток (с частотой 50 Гц) считается в три–пять раз более опасным, чем постоянный ток, – он воздействует на сердечную деятельность человека.</w:t>
      </w:r>
    </w:p>
    <w:p>
      <w:pPr>
        <w:spacing w:line="240" w:lineRule="auto"/>
        <w:rPr>
          <w:rFonts w:hAnsi="Times New Roman" w:cs="Times New Roman"/>
          <w:color w:val="000000"/>
          <w:sz w:val="24"/>
          <w:szCs w:val="24"/>
        </w:rPr>
      </w:pPr>
      <w:r>
        <w:rPr>
          <w:rFonts w:hAnsi="Times New Roman" w:cs="Times New Roman"/>
          <w:color w:val="000000"/>
          <w:sz w:val="24"/>
          <w:szCs w:val="24"/>
        </w:rPr>
        <w:t>2.19. Под индивидуальными особенностями человека (или физиологическим состоянием) подразумевают болезни кожи, сердечно-сосудистой системы, легких, нервные болезни и все, что увеличивает темп работы сердца (усталость, возбуждение, испуг, алкоголь, жажда), способствует увеличению тяжести поражения током.</w:t>
      </w:r>
    </w:p>
    <w:p>
      <w:pPr>
        <w:spacing w:line="240" w:lineRule="auto"/>
        <w:rPr>
          <w:rFonts w:hAnsi="Times New Roman" w:cs="Times New Roman"/>
          <w:color w:val="000000"/>
          <w:sz w:val="24"/>
          <w:szCs w:val="24"/>
        </w:rPr>
      </w:pPr>
      <w:r>
        <w:rPr>
          <w:rFonts w:hAnsi="Times New Roman" w:cs="Times New Roman"/>
          <w:color w:val="000000"/>
          <w:sz w:val="24"/>
          <w:szCs w:val="24"/>
        </w:rPr>
        <w:t>2.20. Условия внешней среды и сами помещения, в которых находится электроустановки, являются факторами, влияющими на тяжесть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2.21. Помещения делятся на три категории: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помещения без повышенной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помещения с повышенной опасностью;</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особо опасные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2.22. Помещения с повышенной опасностью характеризуются наличием в них хотя бы одного из следующих условий: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токопроводящая пыль, сажа;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сырость – относительная влажность воздуха длительно превышает 75 процентов;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высокая температура воздуха – длительно превышает 35 °С;</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токопроводящий пол – металлический, железобетонный, каменный, земляной;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возможность одновременного прикосновения к имеющим соединение с землей металлическим элементам технологического оборудования или металлическим конструкциям здания и металлическим корпусам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2.23. Особо опасные помещения характеризуются наличием: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высокой влажности воздуха – близко к 100 процентам, «капает с потолка»;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 активной среды, разрушающе действующей на изоляцию электрооборудования;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одновременного наличия двух или более признаков помещений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2.24. Помещения без повышенной опасности, то есть в которых отсутствуют все указанные выше условия.</w:t>
      </w:r>
    </w:p>
    <w:p>
      <w:pPr>
        <w:spacing w:line="240" w:lineRule="auto"/>
        <w:rPr>
          <w:rFonts w:hAnsi="Times New Roman" w:cs="Times New Roman"/>
          <w:color w:val="000000"/>
          <w:sz w:val="24"/>
          <w:szCs w:val="24"/>
        </w:rPr>
      </w:pPr>
      <w:r>
        <w:rPr>
          <w:rFonts w:hAnsi="Times New Roman" w:cs="Times New Roman"/>
          <w:color w:val="000000"/>
          <w:sz w:val="24"/>
          <w:szCs w:val="24"/>
        </w:rPr>
        <w:t>2.25. Категории безопасных помещений, где используются электроустановки, не существует. Опасность поражения электрическим током в любых помещениях существует всегда!</w:t>
      </w:r>
    </w:p>
    <w:p>
      <w:pPr>
        <w:spacing w:line="240" w:lineRule="auto"/>
        <w:rPr>
          <w:rFonts w:hAnsi="Times New Roman" w:cs="Times New Roman"/>
          <w:color w:val="000000"/>
          <w:sz w:val="24"/>
          <w:szCs w:val="24"/>
        </w:rPr>
      </w:pPr>
      <w:r>
        <w:rPr>
          <w:rFonts w:hAnsi="Times New Roman" w:cs="Times New Roman"/>
          <w:color w:val="000000"/>
          <w:sz w:val="24"/>
          <w:szCs w:val="24"/>
        </w:rPr>
        <w:t>2.26. Обо всех обнаруженных неисправностях работники извещают непосредственного руководителя. Начало работы в этом случае допускается после устранения неисправностей и только после получения разрешения от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Причины поражения электрическим током </w:t>
      </w:r>
    </w:p>
    <w:p>
      <w:pPr>
        <w:spacing w:line="240" w:lineRule="auto"/>
        <w:rPr>
          <w:rFonts w:hAnsi="Times New Roman" w:cs="Times New Roman"/>
          <w:color w:val="000000"/>
          <w:sz w:val="24"/>
          <w:szCs w:val="24"/>
        </w:rPr>
      </w:pPr>
      <w:r>
        <w:rPr>
          <w:rFonts w:hAnsi="Times New Roman" w:cs="Times New Roman"/>
          <w:color w:val="000000"/>
          <w:sz w:val="24"/>
          <w:szCs w:val="24"/>
        </w:rPr>
        <w:t>3.1. Прикосновение человека к незаизолированным токоведущим частям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3.2. Прикосновение к металлическим частям электроустановок, оказавшимся под напряжением в результате нарушения изоляции при неисправном заземляющем устройстве.</w:t>
      </w:r>
    </w:p>
    <w:p>
      <w:pPr>
        <w:spacing w:line="240" w:lineRule="auto"/>
        <w:rPr>
          <w:rFonts w:hAnsi="Times New Roman" w:cs="Times New Roman"/>
          <w:color w:val="000000"/>
          <w:sz w:val="24"/>
          <w:szCs w:val="24"/>
        </w:rPr>
      </w:pPr>
      <w:r>
        <w:rPr>
          <w:rFonts w:hAnsi="Times New Roman" w:cs="Times New Roman"/>
          <w:color w:val="000000"/>
          <w:sz w:val="24"/>
          <w:szCs w:val="24"/>
        </w:rPr>
        <w:t>3.3. Неисправность электроустройств (оборудования, приборов, пусковых устройств, проводов,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3.4. Применение в помещениях с повышенной и особой опасностью переносных ламп и электроинструментов более высокого напряжения, чем установлено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3.5. Нарушение правил и инструкций по эксплуатации электрооборудования.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 Внешние признаки неисправности электрических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4.1. Внешними признаками неисправности электроустройств являются: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трещин и сколов у корпусов приборов и пусковых устройств, ненадежное их крепление на основах;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оголенных токоведущих частей;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ненадежное скрепление элементов электроустройств (плохое соединение половинок штепсельной вилки, ослабленное крепление штырей), могущее вызвать короткое замыкание;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потертость, подпалы, изломы на подводящих шнурах, особенно в месте входа шнура в колодку штепсельной вилки и прибор;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неплотная посадка штепсельной вилки в розетку;</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специфического запаха горящей резины или пластмассы, перегрев и искрение.</w:t>
      </w:r>
    </w:p>
    <w:p>
      <w:pPr>
        <w:spacing w:line="240" w:lineRule="auto"/>
        <w:rPr>
          <w:rFonts w:hAnsi="Times New Roman" w:cs="Times New Roman"/>
          <w:color w:val="000000"/>
          <w:sz w:val="24"/>
          <w:szCs w:val="24"/>
        </w:rPr>
      </w:pPr>
      <w:r>
        <w:rPr>
          <w:rFonts w:hAnsi="Times New Roman" w:cs="Times New Roman"/>
          <w:color w:val="000000"/>
          <w:sz w:val="24"/>
          <w:szCs w:val="24"/>
        </w:rPr>
        <w:t>4.2. При появлении неисправностей электроустройство следует обесточить, а переносные приборы – выключить, отсоединить от сети и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безопасности при эксплуатации электрооборудования </w:t>
      </w:r>
    </w:p>
    <w:p>
      <w:pPr>
        <w:spacing w:line="240" w:lineRule="auto"/>
        <w:rPr>
          <w:rFonts w:hAnsi="Times New Roman" w:cs="Times New Roman"/>
          <w:color w:val="000000"/>
          <w:sz w:val="24"/>
          <w:szCs w:val="24"/>
        </w:rPr>
      </w:pPr>
      <w:r>
        <w:rPr>
          <w:rFonts w:hAnsi="Times New Roman" w:cs="Times New Roman"/>
          <w:color w:val="000000"/>
          <w:sz w:val="24"/>
          <w:szCs w:val="24"/>
        </w:rPr>
        <w:t>5.1. Оборудование с внешним питанием в зависимости от способа защиты от поражения электрическим током подразделяется на четыре класса: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электрооборудование I класса безопасности в дополнение к основной изоляции имеет заземляющий контакт вилки сетевого шнура или зажим на корпусе с постоянным присоединением к сети, служащим для присоединения доступных для прикосновения металлических частей к внешнему заземляющему устройству;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приборы 0I класса безопасности в дополнение к основной изоляции имеют зажим для присоединения доступных для прикосновения металлических частей к внешнему заземляющему устройству, вилка сетевого шнура не имеет заземляющего контакта;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электрооборудование II класса безопасности (с двойной или усиленной изоляцией), имеет, кроме основной изоляции, дополнительную, у ввода сетевого шнура в корпус – знак, и не требует защитного заземления или зануления;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приборы III класса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 не нуждаются в защитном заземлении или занулении.</w:t>
      </w:r>
    </w:p>
    <w:p>
      <w:pPr>
        <w:spacing w:line="240" w:lineRule="auto"/>
        <w:rPr>
          <w:rFonts w:hAnsi="Times New Roman" w:cs="Times New Roman"/>
          <w:color w:val="000000"/>
          <w:sz w:val="24"/>
          <w:szCs w:val="24"/>
        </w:rPr>
      </w:pPr>
      <w:r>
        <w:rPr>
          <w:rFonts w:hAnsi="Times New Roman" w:cs="Times New Roman"/>
          <w:color w:val="000000"/>
          <w:sz w:val="24"/>
          <w:szCs w:val="24"/>
        </w:rPr>
        <w:t>5.2. Если степень защиты (класс) не указана в маркировке на оборудовании или в инструкциях по эксплуатации (паспорте) или они утеряны, то такие приборы должны быть проверены инженерно-техническим персоналом для определения пригодности к дальнейшей безопасной эксплуатации. Запрещается допускать использование таких приборов покупателями (например, холодильники), если неизвестна степень их защиты.</w:t>
      </w:r>
    </w:p>
    <w:p>
      <w:pPr>
        <w:spacing w:line="240" w:lineRule="auto"/>
        <w:rPr>
          <w:rFonts w:hAnsi="Times New Roman" w:cs="Times New Roman"/>
          <w:color w:val="000000"/>
          <w:sz w:val="24"/>
          <w:szCs w:val="24"/>
        </w:rPr>
      </w:pPr>
      <w:r>
        <w:rPr>
          <w:rFonts w:hAnsi="Times New Roman" w:cs="Times New Roman"/>
          <w:color w:val="000000"/>
          <w:sz w:val="24"/>
          <w:szCs w:val="24"/>
        </w:rPr>
        <w:t>5.3. Для защиты от поражения электрическим током все доступные для прикосновения металлические части оборудования I и 0I классов должны быть заземлены или занулены.</w:t>
      </w:r>
    </w:p>
    <w:p>
      <w:pPr>
        <w:spacing w:line="240" w:lineRule="auto"/>
        <w:rPr>
          <w:rFonts w:hAnsi="Times New Roman" w:cs="Times New Roman"/>
          <w:color w:val="000000"/>
          <w:sz w:val="24"/>
          <w:szCs w:val="24"/>
        </w:rPr>
      </w:pPr>
      <w:r>
        <w:rPr>
          <w:rFonts w:hAnsi="Times New Roman" w:cs="Times New Roman"/>
          <w:color w:val="000000"/>
          <w:sz w:val="24"/>
          <w:szCs w:val="24"/>
        </w:rPr>
        <w:t>5.4. Непрерывность цепи между зажимом защитного заземления на электроустановке и заземляющей клеммой на щите или шине защитного заземления должна проверяться осмотром персонала в начале каждой рабочей смены. Запрещается подача сетевого питания на электроустановку при нарушении непрерывности цепи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5.5. В помещении, где эксплуатируется электрооборудование, радиаторы и металлические трубы отопления, водопровода, канализационные и газовые системы должны быть закрыты деревянными решетками или другими диэлектрическими заградительными приспособлениями, а полы должны быть нетокопроводящими.</w:t>
      </w:r>
    </w:p>
    <w:p>
      <w:pPr>
        <w:spacing w:line="240" w:lineRule="auto"/>
        <w:rPr>
          <w:rFonts w:hAnsi="Times New Roman" w:cs="Times New Roman"/>
          <w:color w:val="000000"/>
          <w:sz w:val="24"/>
          <w:szCs w:val="24"/>
        </w:rPr>
      </w:pPr>
      <w:r>
        <w:rPr>
          <w:rFonts w:hAnsi="Times New Roman" w:cs="Times New Roman"/>
          <w:color w:val="000000"/>
          <w:sz w:val="24"/>
          <w:szCs w:val="24"/>
        </w:rPr>
        <w:t>5.6. Персоналу запрещается включать электрооборудование в сеть при поврежденной изоляции шнура питания и корпуса штепсельной вилки, а также при других дефектах, при которых возможно прикосновение персонала к частям,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5.7. При обнаружении неисправности в процессе эксплуатации электрооборудования персонал должен немедленно отключить неисправный прибор от сети, доложить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5.8. Работать с неисправным оборудованием запрещается, возобновлять работы можно только после устранения неисправности и при наличии соответствующей записи в журнале технического обслуживания лицом, отвечающим за исправность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5.9. Запрещается отключать электрооборудование путем выдергивания штепсельной вилки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5.10. Запрещается перевозить тележки по проводам и кабелям, наступать на электрокабели или шнуры электрооборудования, переносить работающие электроустройства или оставлять их без надзора включенными в сеть, бросать штепсельные вилки на пол.</w:t>
      </w:r>
    </w:p>
    <w:p>
      <w:pPr>
        <w:spacing w:line="240" w:lineRule="auto"/>
        <w:rPr>
          <w:rFonts w:hAnsi="Times New Roman" w:cs="Times New Roman"/>
          <w:color w:val="000000"/>
          <w:sz w:val="24"/>
          <w:szCs w:val="24"/>
        </w:rPr>
      </w:pPr>
      <w:r>
        <w:rPr>
          <w:rFonts w:hAnsi="Times New Roman" w:cs="Times New Roman"/>
          <w:color w:val="000000"/>
          <w:sz w:val="24"/>
          <w:szCs w:val="24"/>
        </w:rPr>
        <w:t>5.11. При подключении стационарного оборудования запрещается использование переходников и удлинителей (кроме специальных стабилизирующих устройств), для чего в помещениях должно предусматриваться достаточное число штепсельных розеток.</w:t>
      </w:r>
    </w:p>
    <w:p>
      <w:pPr>
        <w:spacing w:line="240" w:lineRule="auto"/>
        <w:rPr>
          <w:rFonts w:hAnsi="Times New Roman" w:cs="Times New Roman"/>
          <w:color w:val="000000"/>
          <w:sz w:val="24"/>
          <w:szCs w:val="24"/>
        </w:rPr>
      </w:pPr>
      <w:r>
        <w:rPr>
          <w:rFonts w:hAnsi="Times New Roman" w:cs="Times New Roman"/>
          <w:color w:val="000000"/>
          <w:sz w:val="24"/>
          <w:szCs w:val="24"/>
        </w:rPr>
        <w:t>5.12. Работникам запрещается использовать электрооборудование, не ознакомившись предварительно с принципом его работы и правилами безопасной эксплуатации (паспорт или инструкция).</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проверять работоспособность электрооборудования в неприспособленных для эксплуатации помещениях с токопроводящими полами, сырых, не позволяющих заземлить доступные металлические части (для 0I и I классов).</w:t>
      </w:r>
    </w:p>
    <w:p>
      <w:pPr>
        <w:spacing w:line="240" w:lineRule="auto"/>
        <w:rPr>
          <w:rFonts w:hAnsi="Times New Roman" w:cs="Times New Roman"/>
          <w:color w:val="000000"/>
          <w:sz w:val="24"/>
          <w:szCs w:val="24"/>
        </w:rPr>
      </w:pPr>
      <w:r>
        <w:rPr>
          <w:rFonts w:hAnsi="Times New Roman" w:cs="Times New Roman"/>
          <w:color w:val="000000"/>
          <w:sz w:val="24"/>
          <w:szCs w:val="24"/>
        </w:rPr>
        <w:t>5.14. Персоналу запрещается самостоятельно устранять неисправности электрооборудования, ремонт осуществляет работник требуемой квалификации и только после отключения прибора от сети.</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применять в помещениях электроплитки с открытыми спиралями, электрообогреватели без защитных ограждающих устройств и другие электроприемники, имеющие части под напряжением, доступные для прикосновения.</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класть провода переносных ламп и электрифицированных инструментов на влажные поверхности, горячие предметы, в места, где они могут подвергнуться трению, скручиванию, натяжению. Протирать мокрыми тряпками электроустановки, включенные в сеть. Обмывать стены там, где установлены электроприборы, проложены кабели и провода. Производить уборку помещений с помощью поливочного шланга вблизи распределительного устройства и электродвигателей, установленных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6. Первая помощь пострадавшим от 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6.1. Быстрое отключение от действия электрического тока – это первое действие для спасения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6.2. При поражении электрическим током необходимо быстро освободить пострадавшего от действия тока – немедленно отключить ту часть электроустановки, которой касается пострадавший. Когда невозможно отключить электроустановку, следует принять иные меры по освобождению пострадавшего, соблюдая надлежащую предосторожность.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6.3. Для отделения пострадавшего от токоведущих частей или провода напряжением до 1000 В следует воспользоваться канатом, палкой, доской или каким-либо другим сухим предметом, не проводящим электрический ток. Можно оттянуть пострадавшего 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6.4. Для изоляции своих рук следует воспользоваться диэлектрическими перчатками или обмотать руку шарфом, надеть на нее суконную фуражку, натянуть на руку рукав пиджака или пальто, накинуть на пострадавшего сухую материю.</w:t>
      </w:r>
    </w:p>
    <w:p>
      <w:pPr>
        <w:spacing w:line="240" w:lineRule="auto"/>
        <w:rPr>
          <w:rFonts w:hAnsi="Times New Roman" w:cs="Times New Roman"/>
          <w:color w:val="000000"/>
          <w:sz w:val="24"/>
          <w:szCs w:val="24"/>
        </w:rPr>
      </w:pPr>
      <w:r>
        <w:rPr>
          <w:rFonts w:hAnsi="Times New Roman" w:cs="Times New Roman"/>
          <w:color w:val="000000"/>
          <w:sz w:val="24"/>
          <w:szCs w:val="24"/>
        </w:rPr>
        <w:t>6.5. Действовать рекомендуется одной рукой, другая должна находиться за спиной.</w:t>
      </w:r>
    </w:p>
    <w:p>
      <w:pPr>
        <w:spacing w:line="240" w:lineRule="auto"/>
        <w:rPr>
          <w:rFonts w:hAnsi="Times New Roman" w:cs="Times New Roman"/>
          <w:color w:val="000000"/>
          <w:sz w:val="24"/>
          <w:szCs w:val="24"/>
        </w:rPr>
      </w:pPr>
      <w:r>
        <w:rPr>
          <w:rFonts w:hAnsi="Times New Roman" w:cs="Times New Roman"/>
          <w:color w:val="000000"/>
          <w:sz w:val="24"/>
          <w:szCs w:val="24"/>
        </w:rPr>
        <w:t>6.6. На линии электропередачи, когда невозможно быстро отключить ее на пунктах питания, можно произвести замыкание проводов накоротко, набросив на них гибкий неизолированный провод достаточного сечения, заземленный за металлическую опору, заземляющий спуск и т. д. Для удобства на свободный конец проводника прикрепляют груз. Если пострадавший касается одного провода, то достаточно заземлить только один провод.</w:t>
      </w:r>
    </w:p>
    <w:p>
      <w:pPr>
        <w:spacing w:line="240" w:lineRule="auto"/>
        <w:rPr>
          <w:rFonts w:hAnsi="Times New Roman" w:cs="Times New Roman"/>
          <w:color w:val="000000"/>
          <w:sz w:val="24"/>
          <w:szCs w:val="24"/>
        </w:rPr>
      </w:pPr>
      <w:r>
        <w:rPr>
          <w:rFonts w:hAnsi="Times New Roman" w:cs="Times New Roman"/>
          <w:color w:val="000000"/>
          <w:sz w:val="24"/>
          <w:szCs w:val="24"/>
        </w:rPr>
        <w:t>6.7. Все, о чем говорилось выше, относится к установкам напряжением до 1000 В. Для отделения пострадавшего от токоведущих частей, находящихся под напряжением выше 1000 В, следует применять диэлектрические боты, перчатки и изолирующие штанги, рассчитанные на соответствующее напряжение. Такие действия может производить только обученный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6.8. После освобождения пострадавшего от действия электрического тока или атмосферного электричества (удара молнии) необходимо провести полный объем реанимации. Пострадавшему обеспечить полный покой, не разрешать двигаться или продолжать работу, так как возможно ухудшение состояния из-за ожогов внутренних органов и тканей по ходу протекания электрического тока. Последствия внутренних ожогов могут проявиться в течение первых суток или ближайшей недели.</w:t>
      </w:r>
    </w:p>
    <w:p>
      <w:pPr>
        <w:spacing w:line="240" w:lineRule="auto"/>
        <w:rPr>
          <w:rFonts w:hAnsi="Times New Roman" w:cs="Times New Roman"/>
          <w:color w:val="000000"/>
          <w:sz w:val="24"/>
          <w:szCs w:val="24"/>
        </w:rPr>
      </w:pPr>
      <w:r>
        <w:rPr>
          <w:rFonts w:hAnsi="Times New Roman" w:cs="Times New Roman"/>
          <w:color w:val="000000"/>
          <w:sz w:val="24"/>
          <w:szCs w:val="24"/>
        </w:rPr>
        <w:t>6.9. Во всех случаях поражения электрическим током необходимо вызвать врача независимо от состояния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6.10. Меры первой помощи зависят от состояния, в котором находится пострадавший после освобождения его от действия тока:</w:t>
      </w:r>
    </w:p>
    <w:p>
      <w:pPr>
        <w:spacing w:line="240" w:lineRule="auto"/>
        <w:rPr>
          <w:rFonts w:hAnsi="Times New Roman" w:cs="Times New Roman"/>
          <w:color w:val="000000"/>
          <w:sz w:val="24"/>
          <w:szCs w:val="24"/>
        </w:rPr>
      </w:pPr>
      <w:r>
        <w:rPr>
          <w:rFonts w:hAnsi="Times New Roman" w:cs="Times New Roman"/>
          <w:color w:val="000000"/>
          <w:sz w:val="24"/>
          <w:szCs w:val="24"/>
        </w:rPr>
        <w:t>6.11. если пострадавший в сознании, но до этого был в обмороке или находился в бессознательном состоянии, но с сохранившимися устойчивыми дыханием и пульсом, его следует уложить на подстилку из одежды, расстегнуть одежду, стесняющую дыхание, создать приток свежего воздуха, растереть и согреть тело, удалить из помещения лишних людей и до прихода врача создать полный покой;</w:t>
      </w:r>
    </w:p>
    <w:p>
      <w:pPr>
        <w:spacing w:line="240" w:lineRule="auto"/>
        <w:rPr>
          <w:rFonts w:hAnsi="Times New Roman" w:cs="Times New Roman"/>
          <w:color w:val="000000"/>
          <w:sz w:val="24"/>
          <w:szCs w:val="24"/>
        </w:rPr>
      </w:pPr>
      <w:r>
        <w:rPr>
          <w:rFonts w:hAnsi="Times New Roman" w:cs="Times New Roman"/>
          <w:color w:val="000000"/>
          <w:sz w:val="24"/>
          <w:szCs w:val="24"/>
        </w:rPr>
        <w:t>6.12. если пострадавший находится в бессознательном состоянии, то ему необходимо опрыскивать лицо холодной водой, а когда он придет в сознание, следует дать ему горячего чая;</w:t>
      </w:r>
    </w:p>
    <w:p>
      <w:pPr>
        <w:spacing w:line="240" w:lineRule="auto"/>
        <w:rPr>
          <w:rFonts w:hAnsi="Times New Roman" w:cs="Times New Roman"/>
          <w:color w:val="000000"/>
          <w:sz w:val="24"/>
          <w:szCs w:val="24"/>
        </w:rPr>
      </w:pPr>
      <w:r>
        <w:rPr>
          <w:rFonts w:hAnsi="Times New Roman" w:cs="Times New Roman"/>
          <w:color w:val="000000"/>
          <w:sz w:val="24"/>
          <w:szCs w:val="24"/>
        </w:rPr>
        <w:t>6.13. если пострадавший дышит редко и судорожно, но у него прощупывается пульс, необходимо сразу же делать ему искусственное дыхание до появления ровного самостоятельного дыхания или до прибытия врача;</w:t>
      </w:r>
    </w:p>
    <w:p>
      <w:pPr>
        <w:spacing w:line="240" w:lineRule="auto"/>
        <w:rPr>
          <w:rFonts w:hAnsi="Times New Roman" w:cs="Times New Roman"/>
          <w:color w:val="000000"/>
          <w:sz w:val="24"/>
          <w:szCs w:val="24"/>
        </w:rPr>
      </w:pPr>
      <w:r>
        <w:rPr>
          <w:rFonts w:hAnsi="Times New Roman" w:cs="Times New Roman"/>
          <w:color w:val="000000"/>
          <w:sz w:val="24"/>
          <w:szCs w:val="24"/>
        </w:rPr>
        <w:t>6.14. если у пострадавшего отсутствует дыхание (определяется подъемом грудной клетки) и пульс, нельзя считать его мертвым, так как запас кислорода в организме сохраняется 4–8 минут, необходимо немедленно начать делать искусственное дыхание и наружный (непрямой) массаж сердца.</w:t>
      </w:r>
    </w:p>
    <w:p>
      <w:pPr>
        <w:spacing w:line="240" w:lineRule="auto"/>
        <w:rPr>
          <w:rFonts w:hAnsi="Times New Roman" w:cs="Times New Roman"/>
          <w:color w:val="000000"/>
          <w:sz w:val="24"/>
          <w:szCs w:val="24"/>
        </w:rPr>
      </w:pPr>
      <w:r>
        <w:rPr>
          <w:rFonts w:hAnsi="Times New Roman" w:cs="Times New Roman"/>
          <w:color w:val="000000"/>
          <w:sz w:val="24"/>
          <w:szCs w:val="24"/>
        </w:rPr>
        <w:t>6.15. Переносить пострадавшего в другое место следует только в тех случаях, когда ему или оказывающему помощь продолжает угрожать опасность или когда оказание помощи на месте невозможно.</w:t>
      </w:r>
    </w:p>
    <w:p>
      <w:pPr>
        <w:spacing w:line="240" w:lineRule="auto"/>
        <w:rPr>
          <w:rFonts w:hAnsi="Times New Roman" w:cs="Times New Roman"/>
          <w:color w:val="000000"/>
          <w:sz w:val="24"/>
          <w:szCs w:val="24"/>
        </w:rPr>
      </w:pPr>
      <w:r>
        <w:rPr>
          <w:rFonts w:hAnsi="Times New Roman" w:cs="Times New Roman"/>
          <w:b/>
          <w:bCs/>
          <w:color w:val="000000"/>
          <w:sz w:val="24"/>
          <w:szCs w:val="24"/>
        </w:rPr>
        <w:t>Правила определения признаков клинической смерти</w:t>
      </w:r>
    </w:p>
    <w:p>
      <w:pPr>
        <w:spacing w:line="240" w:lineRule="auto"/>
        <w:rPr>
          <w:rFonts w:hAnsi="Times New Roman" w:cs="Times New Roman"/>
          <w:color w:val="000000"/>
          <w:sz w:val="24"/>
          <w:szCs w:val="24"/>
        </w:rPr>
      </w:pPr>
      <w:r>
        <w:rPr>
          <w:rFonts w:hAnsi="Times New Roman" w:cs="Times New Roman"/>
          <w:color w:val="000000"/>
          <w:sz w:val="24"/>
          <w:szCs w:val="24"/>
        </w:rPr>
        <w:t>6.16. Чтобы сделать вывод о наступлении клинической смерти у неподвижно лежащего пострадавшего, достаточно убедиться в отсутствии сознания и пульса на сонной артерии.</w:t>
      </w:r>
    </w:p>
    <w:p>
      <w:pPr>
        <w:spacing w:line="240" w:lineRule="auto"/>
        <w:rPr>
          <w:rFonts w:hAnsi="Times New Roman" w:cs="Times New Roman"/>
          <w:color w:val="000000"/>
          <w:sz w:val="24"/>
          <w:szCs w:val="24"/>
        </w:rPr>
      </w:pPr>
      <w:r>
        <w:rPr>
          <w:rFonts w:hAnsi="Times New Roman" w:cs="Times New Roman"/>
          <w:color w:val="000000"/>
          <w:sz w:val="24"/>
          <w:szCs w:val="24"/>
        </w:rPr>
        <w:t>6.17. Не следует терять время на определение сознания путем ожидания ответов на вопросы: «Все ли у тебя в порядке? Можно ли приступить к оказанию помощи?» Надавливание на шею в области сонной артерии является сильным болевым раздражителем.</w:t>
      </w:r>
    </w:p>
    <w:p>
      <w:pPr>
        <w:spacing w:line="240" w:lineRule="auto"/>
        <w:rPr>
          <w:rFonts w:hAnsi="Times New Roman" w:cs="Times New Roman"/>
          <w:color w:val="000000"/>
          <w:sz w:val="24"/>
          <w:szCs w:val="24"/>
        </w:rPr>
      </w:pPr>
      <w:r>
        <w:rPr>
          <w:rFonts w:hAnsi="Times New Roman" w:cs="Times New Roman"/>
          <w:color w:val="000000"/>
          <w:sz w:val="24"/>
          <w:szCs w:val="24"/>
        </w:rPr>
        <w:t>6.18. Не следует терять время на определение признаков дыхания. Они трудноуловимы, и на их определение с помощью ворсинок ватки, зеркальца или наблюдения за движением грудной клетки можно потерять неоправданно много времени. Самостоятельное дыхание без пульса на сонной артерии продолжается не более минуты, а вдох искусственного дыхания взрослому человеку ни при каких обстоятельствах не может причинить вреда.</w:t>
      </w:r>
    </w:p>
    <w:p>
      <w:pPr>
        <w:spacing w:line="240" w:lineRule="auto"/>
        <w:rPr>
          <w:rFonts w:hAnsi="Times New Roman" w:cs="Times New Roman"/>
          <w:color w:val="000000"/>
          <w:sz w:val="24"/>
          <w:szCs w:val="24"/>
        </w:rPr>
      </w:pPr>
      <w:r>
        <w:rPr>
          <w:rFonts w:hAnsi="Times New Roman" w:cs="Times New Roman"/>
          <w:b/>
          <w:bCs/>
          <w:color w:val="000000"/>
          <w:sz w:val="24"/>
          <w:szCs w:val="24"/>
        </w:rPr>
        <w:t>Правила определения пульса на сонной артерии.</w:t>
      </w:r>
    </w:p>
    <w:p>
      <w:pPr>
        <w:spacing w:line="240" w:lineRule="auto"/>
        <w:rPr>
          <w:rFonts w:hAnsi="Times New Roman" w:cs="Times New Roman"/>
          <w:color w:val="000000"/>
          <w:sz w:val="24"/>
          <w:szCs w:val="24"/>
        </w:rPr>
      </w:pPr>
      <w:r>
        <w:rPr>
          <w:rFonts w:hAnsi="Times New Roman" w:cs="Times New Roman"/>
          <w:color w:val="000000"/>
          <w:sz w:val="24"/>
          <w:szCs w:val="24"/>
        </w:rPr>
        <w:t>6.19. Расположить четыре пальца на шее пострадавшего и убедиться в отсутствии пульса на сонной артерии.</w:t>
      </w:r>
    </w:p>
    <w:p>
      <w:pPr>
        <w:spacing w:line="240" w:lineRule="auto"/>
        <w:rPr>
          <w:rFonts w:hAnsi="Times New Roman" w:cs="Times New Roman"/>
          <w:color w:val="000000"/>
          <w:sz w:val="24"/>
          <w:szCs w:val="24"/>
        </w:rPr>
      </w:pPr>
      <w:r>
        <w:rPr>
          <w:rFonts w:hAnsi="Times New Roman" w:cs="Times New Roman"/>
          <w:color w:val="000000"/>
          <w:sz w:val="24"/>
          <w:szCs w:val="24"/>
        </w:rPr>
        <w:t>6.20. Определять пульс следует не менее 10 секунд.</w:t>
      </w:r>
    </w:p>
    <w:p>
      <w:pPr>
        <w:spacing w:line="240" w:lineRule="auto"/>
        <w:rPr>
          <w:rFonts w:hAnsi="Times New Roman" w:cs="Times New Roman"/>
          <w:color w:val="000000"/>
          <w:sz w:val="24"/>
          <w:szCs w:val="24"/>
        </w:rPr>
      </w:pPr>
      <w:r>
        <w:rPr>
          <w:rFonts w:hAnsi="Times New Roman" w:cs="Times New Roman"/>
          <w:b/>
          <w:bCs/>
          <w:color w:val="000000"/>
          <w:sz w:val="24"/>
          <w:szCs w:val="24"/>
        </w:rPr>
        <w:t>Правила проведения непрямого массажа сердца и безвентиляционной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6.21. Расположить основание правой ладони выше мечевидного отростка так, чтобы большой палец был направлен на подбородок или живот пострадавшего. Левую ладонь расположить на ладони правой руки.</w:t>
      </w:r>
    </w:p>
    <w:p>
      <w:pPr>
        <w:spacing w:line="240" w:lineRule="auto"/>
        <w:rPr>
          <w:rFonts w:hAnsi="Times New Roman" w:cs="Times New Roman"/>
          <w:color w:val="000000"/>
          <w:sz w:val="24"/>
          <w:szCs w:val="24"/>
        </w:rPr>
      </w:pPr>
      <w:r>
        <w:rPr>
          <w:rFonts w:hAnsi="Times New Roman" w:cs="Times New Roman"/>
          <w:color w:val="000000"/>
          <w:sz w:val="24"/>
          <w:szCs w:val="24"/>
        </w:rPr>
        <w:t>6.22. Переместить центр тяжести на грудину пострадавшего и проводить непрямой массаж сердца прямыми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6.23. Продавливать грудную клетку не менее чем на 3–5 см с частотой не реже 60 раз в минуту.</w:t>
      </w:r>
    </w:p>
    <w:p>
      <w:pPr>
        <w:spacing w:line="240" w:lineRule="auto"/>
        <w:rPr>
          <w:rFonts w:hAnsi="Times New Roman" w:cs="Times New Roman"/>
          <w:color w:val="000000"/>
          <w:sz w:val="24"/>
          <w:szCs w:val="24"/>
        </w:rPr>
      </w:pPr>
      <w:r>
        <w:rPr>
          <w:rFonts w:hAnsi="Times New Roman" w:cs="Times New Roman"/>
          <w:color w:val="000000"/>
          <w:sz w:val="24"/>
          <w:szCs w:val="24"/>
        </w:rPr>
        <w:t>6.24. Каждое следующее надавливание начинать только после того, как грудная клетка вернется в исходное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6.25. Оптимальное соотношение надавливаний на грудную клетку и вдохов искусственной вентиляции легких – 30 : 2 независимо от количества участников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6.26. По возможности приложить холод к голове.</w:t>
      </w:r>
    </w:p>
    <w:p>
      <w:pPr>
        <w:spacing w:line="240" w:lineRule="auto"/>
        <w:rPr>
          <w:rFonts w:hAnsi="Times New Roman" w:cs="Times New Roman"/>
          <w:color w:val="000000"/>
          <w:sz w:val="24"/>
          <w:szCs w:val="24"/>
        </w:rPr>
      </w:pPr>
      <w:r>
        <w:rPr>
          <w:rFonts w:hAnsi="Times New Roman" w:cs="Times New Roman"/>
          <w:b/>
          <w:bCs/>
          <w:color w:val="000000"/>
          <w:sz w:val="24"/>
          <w:szCs w:val="24"/>
        </w:rPr>
        <w:t>Внимание!</w:t>
      </w:r>
      <w:r>
        <w:rPr>
          <w:rFonts w:hAnsi="Times New Roman" w:cs="Times New Roman"/>
          <w:color w:val="000000"/>
          <w:sz w:val="24"/>
          <w:szCs w:val="24"/>
        </w:rPr>
        <w:t xml:space="preserve"> При каждом надавливании на грудную клетку происходит активный выдох, а при ее возвращении в исходное положение – пассивный вдох. Когда выделения изо рта пострадавшего представляют угрозу для здоровья спасающего, можно ограничиться проведением непрямого массажа сердца, то есть безвентиляционным вариантом реанимации. Чтобы непрямой массаж сердца был эффективным, его необходимо проводить на ровной жесткой поверхности.</w:t>
      </w:r>
    </w:p>
    <w:p>
      <w:pPr>
        <w:spacing w:line="240" w:lineRule="auto"/>
        <w:rPr>
          <w:rFonts w:hAnsi="Times New Roman" w:cs="Times New Roman"/>
          <w:color w:val="000000"/>
          <w:sz w:val="24"/>
          <w:szCs w:val="24"/>
        </w:rPr>
      </w:pPr>
      <w:r>
        <w:rPr>
          <w:rFonts w:hAnsi="Times New Roman" w:cs="Times New Roman"/>
          <w:b/>
          <w:bCs/>
          <w:color w:val="000000"/>
          <w:sz w:val="24"/>
          <w:szCs w:val="24"/>
        </w:rPr>
        <w:t>Правила проведения вдоха ИВЛ способом «изо рта в рот».</w:t>
      </w:r>
    </w:p>
    <w:p>
      <w:pPr>
        <w:spacing w:line="240" w:lineRule="auto"/>
        <w:rPr>
          <w:rFonts w:hAnsi="Times New Roman" w:cs="Times New Roman"/>
          <w:color w:val="000000"/>
          <w:sz w:val="24"/>
          <w:szCs w:val="24"/>
        </w:rPr>
      </w:pPr>
      <w:r>
        <w:rPr>
          <w:rFonts w:hAnsi="Times New Roman" w:cs="Times New Roman"/>
          <w:color w:val="000000"/>
          <w:sz w:val="24"/>
          <w:szCs w:val="24"/>
        </w:rPr>
        <w:t>6.27. Правой рукой обхватить подбородок так, чтобы пальцы, расположенные на нижней челюсти и щеках пострадавшего, смогли разжать и раздвинуть его губы.</w:t>
      </w:r>
    </w:p>
    <w:p>
      <w:pPr>
        <w:spacing w:line="240" w:lineRule="auto"/>
        <w:rPr>
          <w:rFonts w:hAnsi="Times New Roman" w:cs="Times New Roman"/>
          <w:color w:val="000000"/>
          <w:sz w:val="24"/>
          <w:szCs w:val="24"/>
        </w:rPr>
      </w:pPr>
      <w:r>
        <w:rPr>
          <w:rFonts w:hAnsi="Times New Roman" w:cs="Times New Roman"/>
          <w:color w:val="000000"/>
          <w:sz w:val="24"/>
          <w:szCs w:val="24"/>
        </w:rPr>
        <w:t>6.28. Левой рукой зажать нос.</w:t>
      </w:r>
    </w:p>
    <w:p>
      <w:pPr>
        <w:spacing w:line="240" w:lineRule="auto"/>
        <w:rPr>
          <w:rFonts w:hAnsi="Times New Roman" w:cs="Times New Roman"/>
          <w:color w:val="000000"/>
          <w:sz w:val="24"/>
          <w:szCs w:val="24"/>
        </w:rPr>
      </w:pPr>
      <w:r>
        <w:rPr>
          <w:rFonts w:hAnsi="Times New Roman" w:cs="Times New Roman"/>
          <w:color w:val="000000"/>
          <w:sz w:val="24"/>
          <w:szCs w:val="24"/>
        </w:rPr>
        <w:t>6.29. Запрокинуть голову пострадавшего и удерживать ее в таком положении до окончания проведения вдоха.</w:t>
      </w:r>
    </w:p>
    <w:p>
      <w:pPr>
        <w:spacing w:line="240" w:lineRule="auto"/>
        <w:rPr>
          <w:rFonts w:hAnsi="Times New Roman" w:cs="Times New Roman"/>
          <w:color w:val="000000"/>
          <w:sz w:val="24"/>
          <w:szCs w:val="24"/>
        </w:rPr>
      </w:pPr>
      <w:r>
        <w:rPr>
          <w:rFonts w:hAnsi="Times New Roman" w:cs="Times New Roman"/>
          <w:color w:val="000000"/>
          <w:sz w:val="24"/>
          <w:szCs w:val="24"/>
        </w:rPr>
        <w:t>6.30. Плотно прижаться губами к губам пострадавшего и сделать в него максимальный выдох. Если во время проведения вдоха ИВЛ пальцы правой руки почувствуют раздувание щек, можно сделать безошибочный вывод о неэффективности попытки вдоха.</w:t>
      </w:r>
    </w:p>
    <w:p>
      <w:pPr>
        <w:spacing w:line="240" w:lineRule="auto"/>
        <w:rPr>
          <w:rFonts w:hAnsi="Times New Roman" w:cs="Times New Roman"/>
          <w:color w:val="000000"/>
          <w:sz w:val="24"/>
          <w:szCs w:val="24"/>
        </w:rPr>
      </w:pPr>
      <w:r>
        <w:rPr>
          <w:rFonts w:hAnsi="Times New Roman" w:cs="Times New Roman"/>
          <w:color w:val="000000"/>
          <w:sz w:val="24"/>
          <w:szCs w:val="24"/>
        </w:rPr>
        <w:t>6.31. Если первая попытка вдоха ИВЛ оказалась неудачной, следует увеличить угол запрокидывания головы и сделать повторную попытку.</w:t>
      </w:r>
    </w:p>
    <w:p>
      <w:pPr>
        <w:spacing w:line="240" w:lineRule="auto"/>
        <w:rPr>
          <w:rFonts w:hAnsi="Times New Roman" w:cs="Times New Roman"/>
          <w:color w:val="000000"/>
          <w:sz w:val="24"/>
          <w:szCs w:val="24"/>
        </w:rPr>
      </w:pPr>
      <w:r>
        <w:rPr>
          <w:rFonts w:hAnsi="Times New Roman" w:cs="Times New Roman"/>
          <w:color w:val="000000"/>
          <w:sz w:val="24"/>
          <w:szCs w:val="24"/>
        </w:rPr>
        <w:t>6.32. Если вторая попытка вдоха ИВЛ оказалась неудачной, то необходимо сделать 30 надавливаний на грудину, повернуть пострадавшего на живот, очистить пальцами ротовую полость и только затем сделать вдох ИВЛ.</w:t>
      </w:r>
    </w:p>
    <w:p>
      <w:pPr>
        <w:spacing w:line="240" w:lineRule="auto"/>
        <w:rPr>
          <w:rFonts w:hAnsi="Times New Roman" w:cs="Times New Roman"/>
          <w:color w:val="000000"/>
          <w:sz w:val="24"/>
          <w:szCs w:val="24"/>
        </w:rPr>
      </w:pPr>
      <w:r>
        <w:rPr>
          <w:rFonts w:hAnsi="Times New Roman" w:cs="Times New Roman"/>
          <w:b/>
          <w:bCs/>
          <w:color w:val="000000"/>
          <w:sz w:val="24"/>
          <w:szCs w:val="24"/>
        </w:rPr>
        <w:t>Внимание!</w:t>
      </w:r>
      <w:r>
        <w:rPr>
          <w:rFonts w:hAnsi="Times New Roman" w:cs="Times New Roman"/>
          <w:color w:val="000000"/>
          <w:sz w:val="24"/>
          <w:szCs w:val="24"/>
        </w:rPr>
        <w:t xml:space="preserve"> Нет необходимости разжимать челюсти пострадавшего, так как зубы не препятствуют прохождению воздуха. Достаточно разжать только губы</w:t>
      </w:r>
    </w:p>
    <w:p>
      <w:pPr>
        <w:spacing w:line="240" w:lineRule="auto"/>
        <w:rPr>
          <w:rFonts w:hAnsi="Times New Roman" w:cs="Times New Roman"/>
          <w:color w:val="000000"/>
          <w:sz w:val="24"/>
          <w:szCs w:val="24"/>
        </w:rPr>
      </w:pPr>
      <w:r>
        <w:rPr>
          <w:rFonts w:hAnsi="Times New Roman" w:cs="Times New Roman"/>
          <w:color w:val="000000"/>
          <w:sz w:val="24"/>
          <w:szCs w:val="24"/>
        </w:rPr>
        <w:t>6.33. Первая помощь должна быть оказана в первые четыре–пять минут после поражения электрическим током. Применяя современные методы оживления в первые две минуты после наступления клинической смерти, можно спасти до 92 процентов пострадавших, а в течение от трех до четырех минут – только 50 процентов.</w:t>
      </w:r>
    </w:p>
    <w:p>
      <w:pPr>
        <w:spacing w:line="240" w:lineRule="auto"/>
        <w:rPr>
          <w:rFonts w:hAnsi="Times New Roman" w:cs="Times New Roman"/>
          <w:color w:val="000000"/>
          <w:sz w:val="24"/>
          <w:szCs w:val="24"/>
        </w:rPr>
      </w:pPr>
      <w:r>
        <w:rPr>
          <w:rFonts w:hAnsi="Times New Roman" w:cs="Times New Roman"/>
          <w:color w:val="000000"/>
          <w:sz w:val="24"/>
          <w:szCs w:val="24"/>
        </w:rPr>
        <w:t>6.34. При поражении электрическим током пострадавший в любом случае должен обратиться к врачу. Через несколько часов могут возникнуть опасные последствия (падение сердечной деятельности, вызванное нарушением функции сердца из-за воздействия электрического тока).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5281f61302a44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