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о мерах пожарной безопасности для магазина автозапчастей </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jc w:val="center"/>
        <w:rPr>
          <w:rFonts w:hAnsi="Times New Roman" w:cs="Times New Roman"/>
          <w:color w:val="000000"/>
          <w:sz w:val="24"/>
          <w:szCs w:val="24"/>
        </w:rPr>
      </w:pPr>
      <w:r>
        <w:rPr>
          <w:rFonts w:hAnsi="Times New Roman" w:cs="Times New Roman"/>
          <w:color w:val="000000"/>
          <w:sz w:val="24"/>
          <w:szCs w:val="24"/>
        </w:rPr>
        <w:t>1. Работники и должностные лица организации обязаны</w:t>
      </w:r>
    </w:p>
    <w:p>
      <w:pPr>
        <w:spacing w:line="240" w:lineRule="auto"/>
        <w:rPr>
          <w:rFonts w:hAnsi="Times New Roman" w:cs="Times New Roman"/>
          <w:color w:val="000000"/>
          <w:sz w:val="24"/>
          <w:szCs w:val="24"/>
        </w:rPr>
      </w:pPr>
      <w:r>
        <w:rPr>
          <w:rFonts w:hAnsi="Times New Roman" w:cs="Times New Roman"/>
          <w:color w:val="000000"/>
          <w:sz w:val="24"/>
          <w:szCs w:val="24"/>
        </w:rPr>
        <w:t>1.1. Соблюдать требования пожарной безопасности, установленные Правилами противопожарного режима в Российской Федерации и настоящей инструкцией.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1.2. Каждый работник в целях обеспечения и соблюдения требований пожарной безопасности обязан:</w:t>
      </w:r>
    </w:p>
    <w:p>
      <w:pPr>
        <w:spacing w:line="240" w:lineRule="auto"/>
        <w:rPr>
          <w:rFonts w:hAnsi="Times New Roman" w:cs="Times New Roman"/>
          <w:color w:val="000000"/>
          <w:sz w:val="24"/>
          <w:szCs w:val="24"/>
        </w:rPr>
      </w:pPr>
      <w:r>
        <w:rPr>
          <w:rFonts w:hAnsi="Times New Roman" w:cs="Times New Roman"/>
          <w:color w:val="000000"/>
          <w:sz w:val="24"/>
          <w:szCs w:val="24"/>
        </w:rPr>
        <w:t>- знать и соблюдать настоящую Инструкцию и ознакомиться с ней под роспись;</w:t>
      </w:r>
    </w:p>
    <w:p>
      <w:pPr>
        <w:spacing w:line="240" w:lineRule="auto"/>
        <w:rPr>
          <w:rFonts w:hAnsi="Times New Roman" w:cs="Times New Roman"/>
          <w:color w:val="000000"/>
          <w:sz w:val="24"/>
          <w:szCs w:val="24"/>
        </w:rPr>
      </w:pPr>
      <w:r>
        <w:rPr>
          <w:rFonts w:hAnsi="Times New Roman" w:cs="Times New Roman"/>
          <w:color w:val="000000"/>
          <w:sz w:val="24"/>
          <w:szCs w:val="24"/>
        </w:rPr>
        <w:t>- уметь пользоваться первичными средствами пожаротушения (огнетушители, пожарные краны);</w:t>
      </w:r>
    </w:p>
    <w:p>
      <w:pPr>
        <w:spacing w:line="240" w:lineRule="auto"/>
        <w:rPr>
          <w:rFonts w:hAnsi="Times New Roman" w:cs="Times New Roman"/>
          <w:color w:val="000000"/>
          <w:sz w:val="24"/>
          <w:szCs w:val="24"/>
        </w:rPr>
      </w:pPr>
      <w:r>
        <w:rPr>
          <w:rFonts w:hAnsi="Times New Roman" w:cs="Times New Roman"/>
          <w:color w:val="000000"/>
          <w:sz w:val="24"/>
          <w:szCs w:val="24"/>
        </w:rPr>
        <w:t>- знать содержание плана эвакуации людей при пожаре, порядок эвакуации людей при пожаре.</w:t>
      </w:r>
    </w:p>
    <w:p>
      <w:pPr>
        <w:spacing w:line="240" w:lineRule="auto"/>
        <w:rPr>
          <w:rFonts w:hAnsi="Times New Roman" w:cs="Times New Roman"/>
          <w:color w:val="000000"/>
          <w:sz w:val="24"/>
          <w:szCs w:val="24"/>
        </w:rPr>
      </w:pPr>
      <w:r>
        <w:rPr>
          <w:rFonts w:hAnsi="Times New Roman" w:cs="Times New Roman"/>
          <w:color w:val="000000"/>
          <w:sz w:val="24"/>
          <w:szCs w:val="24"/>
        </w:rPr>
        <w:t>1.3. Незамедлительно сообщить руководителю организации либо непосредственному руководителю о нарушениях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1.4. Работники допускаются к работе на объекте только после прохождения обучения мерам пожарной безопасности. Обучение работников мерам пожарной безопасности осуществляется путем проведения противопожарного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1.5. Противопожарный инструктаж проводится со всеми работниками организации.</w:t>
      </w:r>
    </w:p>
    <w:p>
      <w:pPr>
        <w:spacing w:line="240" w:lineRule="auto"/>
        <w:jc w:val="center"/>
        <w:rPr>
          <w:rFonts w:hAnsi="Times New Roman" w:cs="Times New Roman"/>
          <w:color w:val="000000"/>
          <w:sz w:val="24"/>
          <w:szCs w:val="24"/>
        </w:rPr>
      </w:pPr>
      <w:r>
        <w:rPr>
          <w:rFonts w:hAnsi="Times New Roman" w:cs="Times New Roman"/>
          <w:color w:val="000000"/>
          <w:sz w:val="24"/>
          <w:szCs w:val="24"/>
        </w:rPr>
        <w:t>2. Порядок содержания территории, зданий, сооружений и помещений, в том числе эвакуационных путей</w:t>
      </w:r>
    </w:p>
    <w:p>
      <w:pPr>
        <w:spacing w:line="240" w:lineRule="auto"/>
        <w:rPr>
          <w:rFonts w:hAnsi="Times New Roman" w:cs="Times New Roman"/>
          <w:color w:val="000000"/>
          <w:sz w:val="24"/>
          <w:szCs w:val="24"/>
        </w:rPr>
      </w:pPr>
      <w:r>
        <w:rPr>
          <w:rFonts w:hAnsi="Times New Roman" w:cs="Times New Roman"/>
          <w:color w:val="000000"/>
          <w:sz w:val="24"/>
          <w:szCs w:val="24"/>
        </w:rPr>
        <w:t>2.1. Запрещается использовать противопожарные расстояния между зданиями, сооружениями и строениями для складирования материалов, оборудования и тары, для стоянки транспорта и строительства (установки) зданий и сооружений, для разведения костров и сжигания отходов и тары.</w:t>
      </w:r>
    </w:p>
    <w:p>
      <w:pPr>
        <w:spacing w:line="240" w:lineRule="auto"/>
        <w:rPr>
          <w:rFonts w:hAnsi="Times New Roman" w:cs="Times New Roman"/>
          <w:color w:val="000000"/>
          <w:sz w:val="24"/>
          <w:szCs w:val="24"/>
        </w:rPr>
      </w:pPr>
      <w:r>
        <w:rPr>
          <w:rFonts w:hAnsi="Times New Roman" w:cs="Times New Roman"/>
          <w:color w:val="000000"/>
          <w:sz w:val="24"/>
          <w:szCs w:val="24"/>
        </w:rPr>
        <w:t>2.2. Временные строения должны располагаться на расстоянии не менее 15 метров от других зданий и сооружений или у противопожарных стен.</w:t>
      </w:r>
    </w:p>
    <w:p>
      <w:pPr>
        <w:spacing w:line="240" w:lineRule="auto"/>
        <w:rPr>
          <w:rFonts w:hAnsi="Times New Roman" w:cs="Times New Roman"/>
          <w:color w:val="000000"/>
          <w:sz w:val="24"/>
          <w:szCs w:val="24"/>
        </w:rPr>
      </w:pPr>
      <w:r>
        <w:rPr>
          <w:rFonts w:hAnsi="Times New Roman" w:cs="Times New Roman"/>
          <w:color w:val="000000"/>
          <w:sz w:val="24"/>
          <w:szCs w:val="24"/>
        </w:rPr>
        <w:t>2.3. Должно быть обеспечено исправное содержание (в любое время года) дорог, проездов и подъездов к зданиям, сооружениям и строениям, открытым складам, наружным пожарным лестницам и пожарным гидрантам.</w:t>
      </w:r>
    </w:p>
    <w:p>
      <w:pPr>
        <w:spacing w:line="240" w:lineRule="auto"/>
        <w:rPr>
          <w:rFonts w:hAnsi="Times New Roman" w:cs="Times New Roman"/>
          <w:color w:val="000000"/>
          <w:sz w:val="24"/>
          <w:szCs w:val="24"/>
        </w:rPr>
      </w:pPr>
      <w:r>
        <w:rPr>
          <w:rFonts w:hAnsi="Times New Roman" w:cs="Times New Roman"/>
          <w:color w:val="000000"/>
          <w:sz w:val="24"/>
          <w:szCs w:val="24"/>
        </w:rPr>
        <w:t>2.4. Запрещается использовать для стоянки автомобилей (частных автомобилей и автомобилей организаций) разворотные и специальные площадки, предназначенные для установки пожарно-спасательной техники.</w:t>
      </w:r>
    </w:p>
    <w:p>
      <w:pPr>
        <w:spacing w:line="240" w:lineRule="auto"/>
        <w:rPr>
          <w:rFonts w:hAnsi="Times New Roman" w:cs="Times New Roman"/>
          <w:color w:val="000000"/>
          <w:sz w:val="24"/>
          <w:szCs w:val="24"/>
        </w:rPr>
      </w:pPr>
      <w:r>
        <w:rPr>
          <w:rFonts w:hAnsi="Times New Roman" w:cs="Times New Roman"/>
          <w:color w:val="000000"/>
          <w:sz w:val="24"/>
          <w:szCs w:val="24"/>
        </w:rPr>
        <w:t>2.5. Здание (сооружение) и прилегающие к нему территории, в том числе в пределах противопожарных расстояний между объектами защиты, должны быть очищены от горючих отходов, мусора, тары и сухой растительности.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Зона очистки от сухой травы, веток, других горючих материалов и сухостойных деревьев вокруг костра, место размещения запаса дров и огнетушащих средств должны составлять не менее 2 метров.</w:t>
      </w:r>
    </w:p>
    <w:p>
      <w:pPr>
        <w:spacing w:line="240" w:lineRule="auto"/>
        <w:rPr>
          <w:rFonts w:hAnsi="Times New Roman" w:cs="Times New Roman"/>
          <w:color w:val="000000"/>
          <w:sz w:val="24"/>
          <w:szCs w:val="24"/>
        </w:rPr>
      </w:pPr>
      <w:r>
        <w:rPr>
          <w:rFonts w:hAnsi="Times New Roman" w:cs="Times New Roman"/>
          <w:color w:val="000000"/>
          <w:sz w:val="24"/>
          <w:szCs w:val="24"/>
        </w:rPr>
        <w:t>2.6. Не допускается разводить открытый огонь (костры) в местах, находящихся за территорией частных домовладений, на расстоянии менее 50 метров от объектов защиты. После завершения мероприятия или при усилении ветра костер или кострище необходимо залить водой или засыпать песком (землей) до полного прекращения тления углей.</w:t>
      </w:r>
    </w:p>
    <w:p>
      <w:pPr>
        <w:spacing w:line="240" w:lineRule="auto"/>
        <w:rPr>
          <w:rFonts w:hAnsi="Times New Roman" w:cs="Times New Roman"/>
          <w:color w:val="000000"/>
          <w:sz w:val="24"/>
          <w:szCs w:val="24"/>
        </w:rPr>
      </w:pPr>
      <w:r>
        <w:rPr>
          <w:rFonts w:hAnsi="Times New Roman" w:cs="Times New Roman"/>
          <w:color w:val="000000"/>
          <w:sz w:val="24"/>
          <w:szCs w:val="24"/>
        </w:rPr>
        <w:t>2.8. На объектах защиты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хранить и применять на чердаках, в подвальных, цокольных и подземных этажах, а также под свайным пространством зданий легковоспламеняющиеся и горючие жидкости, порох, взрывчатые вещества, пиротехнические изделия, баллоны с горючими газами, товары в аэрозольной упаковке, отходы любых классов опасности и другие пожаровзрывоопасные вещества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б) использовать чердаки, технические, подвальные и цокольные этажи, подполья, вентиляционные камеры и другие технические помещения для организации производственных участков, мастерских, а также для хранения продукции, оборудования, мебели и других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в) размещать и эксплуатировать в лифтовых холлах кладовые, киоски, ларьки и другие подобные помещения, а также хранить горючие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г) устанавливать глухие решетки на окнах и приямках у окон подвалов, являющихся аварийными выходами, за исключением случаев, специально предусмотренных в нормативных правовых актах Российской Федерации и нормативных документах по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д) снимать предусмотренные проектной документацией двери эвакуационных выходов из поэтажных коридоров, холлов, фойе, вестибюлей, тамбуров, тамбур-шлюзов и лестничных клеток, а также другие двери, препятствующие распространению опасных факторов пожара на путях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е) проводить изменение объемно-планировочных решений и размещение инженерных коммуникаций и оборудования, в результате которых ограничивается доступ к огнетушителям, пожарным кранам и другим средствам обеспечения пожарной безопасности и пожаротушения или уменьшается зона действия систем противопожарной защиты (автоматической пожарной сигнализации, автоматических установок пожаротушения, противодымной защиты, оповещения и управления эвакуацией людей при пожаре, внутреннего противопожарного водопровода);</w:t>
      </w:r>
    </w:p>
    <w:p>
      <w:pPr>
        <w:spacing w:line="240" w:lineRule="auto"/>
        <w:rPr>
          <w:rFonts w:hAnsi="Times New Roman" w:cs="Times New Roman"/>
          <w:color w:val="000000"/>
          <w:sz w:val="24"/>
          <w:szCs w:val="24"/>
        </w:rPr>
      </w:pPr>
      <w:r>
        <w:rPr>
          <w:rFonts w:hAnsi="Times New Roman" w:cs="Times New Roman"/>
          <w:color w:val="000000"/>
          <w:sz w:val="24"/>
          <w:szCs w:val="24"/>
        </w:rPr>
        <w:t>ж) размещать мебель, оборудование и другие предметы на путях эвакуации, у дверей эвакуационных выходов, люков на балконах и лоджиях, в переходах между секциями и местах выходов на наружные эвакуационные лестницы, кровлю, покрытие, а также демонтировать межбалконные лестницы, заваривать люки на балконах и лоджиях квартир;</w:t>
      </w:r>
    </w:p>
    <w:p>
      <w:pPr>
        <w:spacing w:line="240" w:lineRule="auto"/>
        <w:rPr>
          <w:rFonts w:hAnsi="Times New Roman" w:cs="Times New Roman"/>
          <w:color w:val="000000"/>
          <w:sz w:val="24"/>
          <w:szCs w:val="24"/>
        </w:rPr>
      </w:pPr>
      <w:r>
        <w:rPr>
          <w:rFonts w:hAnsi="Times New Roman" w:cs="Times New Roman"/>
          <w:color w:val="000000"/>
          <w:sz w:val="24"/>
          <w:szCs w:val="24"/>
        </w:rPr>
        <w:t>з) проводить уборку помещений и чистку одежды с применением бензина, керосина и других легковоспламеняющихся и горючих жидкостей, а также производить отогревание замерзших коммуникаций, транспортирующих или содержащих в себе горючие вещества и материалы, с применением открытого огня (костры, газовые горелки, паяльные лампы, примусы, факелы, свечи);</w:t>
      </w:r>
    </w:p>
    <w:p>
      <w:pPr>
        <w:spacing w:line="240" w:lineRule="auto"/>
        <w:rPr>
          <w:rFonts w:hAnsi="Times New Roman" w:cs="Times New Roman"/>
          <w:color w:val="000000"/>
          <w:sz w:val="24"/>
          <w:szCs w:val="24"/>
        </w:rPr>
      </w:pPr>
      <w:r>
        <w:rPr>
          <w:rFonts w:hAnsi="Times New Roman" w:cs="Times New Roman"/>
          <w:color w:val="000000"/>
          <w:sz w:val="24"/>
          <w:szCs w:val="24"/>
        </w:rPr>
        <w:t>и) закрывать жалюзи, остеклять балконы (открытые переходы наружных воздушных зон), лоджии и галереи, ведущие к незадымляемым лестничным клеткам;</w:t>
      </w:r>
    </w:p>
    <w:p>
      <w:pPr>
        <w:spacing w:line="240" w:lineRule="auto"/>
        <w:rPr>
          <w:rFonts w:hAnsi="Times New Roman" w:cs="Times New Roman"/>
          <w:color w:val="000000"/>
          <w:sz w:val="24"/>
          <w:szCs w:val="24"/>
        </w:rPr>
      </w:pPr>
      <w:r>
        <w:rPr>
          <w:rFonts w:hAnsi="Times New Roman" w:cs="Times New Roman"/>
          <w:color w:val="000000"/>
          <w:sz w:val="24"/>
          <w:szCs w:val="24"/>
        </w:rPr>
        <w:t>к) устраивать на лестничных клетках кладовые и другие подсобные помещения, а также хранить под лестничными маршами и на лестничных площадках вещи, мебель, оборудование и другие горючие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л) устраивать в производственных и складских помещениях зданий (кроме зданий V степени огнестойкости) для организации рабочих мест антресоли, конторки и другие встроенные помещения с ограждающими конструкциями из горючих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м) размещать на лестничных клетках, в поэтажных коридорах, а также на открытых переходах наружных воздушных зон незадымляемых лестничных клеток внешние блоки кондиционеров;</w:t>
      </w:r>
    </w:p>
    <w:p>
      <w:pPr>
        <w:spacing w:line="240" w:lineRule="auto"/>
        <w:rPr>
          <w:rFonts w:hAnsi="Times New Roman" w:cs="Times New Roman"/>
          <w:color w:val="000000"/>
          <w:sz w:val="24"/>
          <w:szCs w:val="24"/>
        </w:rPr>
      </w:pPr>
      <w:r>
        <w:rPr>
          <w:rFonts w:hAnsi="Times New Roman" w:cs="Times New Roman"/>
          <w:color w:val="000000"/>
          <w:sz w:val="24"/>
          <w:szCs w:val="24"/>
        </w:rPr>
        <w:t>н) эксплуатировать после изменения класса функциональной пожарной опасности здания, сооружения, пожарные отсеки и части здания, а также помещения, не отвечающие нормативным документам по пожарной безопасности в соответствии с новым классом функциональной пожарной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о) проводить изменения, связанные с устройством систем противопожарной защиты, без разработки проектной документации, выполненной в соответствии с действующими на момент таких изменений нормативными документами по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2.7. Не допускается в помещениях с одним эвакуационным выходом одновременное пребывание более 50 человек.</w:t>
      </w:r>
    </w:p>
    <w:p>
      <w:pPr>
        <w:spacing w:line="240" w:lineRule="auto"/>
        <w:rPr>
          <w:rFonts w:hAnsi="Times New Roman" w:cs="Times New Roman"/>
          <w:color w:val="000000"/>
          <w:sz w:val="24"/>
          <w:szCs w:val="24"/>
        </w:rPr>
      </w:pPr>
      <w:r>
        <w:rPr>
          <w:rFonts w:hAnsi="Times New Roman" w:cs="Times New Roman"/>
          <w:color w:val="000000"/>
          <w:sz w:val="24"/>
          <w:szCs w:val="24"/>
        </w:rPr>
        <w:t>2.8. Приямки у оконных проемов подвальных и цокольных этажей зданий (сооружений) должны быть очищены от мусора и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2.9. При эксплуатации эвакуационных путей и выходов руководитель организации обеспечивает соблюдение проектных решений и требований нормативных документов по пожарной безопасности (в том числе по освещенности, количеству, размерам и объемно-планировочным решениям эвакуационных путей и выходов, а также по наличию на путях эвакуации знаков пожарной безопасности) в соответствии с требованиями части 4 статьи 4 Федерального закона "Технический регламент о требованиях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2.10. Запоры на дверях эвакуационных выходов должны обеспечивать возможность их свободного открывания изнутри без ключа, за исключением случаев, устанавливаемых законодательством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Руководителем организации, на объекте защиты которой возник пожар, обеспечивается доступ пожарным подразделениям в закрытые помещения для целей локализации и тушения пожара.</w:t>
      </w:r>
    </w:p>
    <w:p>
      <w:pPr>
        <w:spacing w:line="240" w:lineRule="auto"/>
        <w:rPr>
          <w:rFonts w:hAnsi="Times New Roman" w:cs="Times New Roman"/>
          <w:color w:val="000000"/>
          <w:sz w:val="24"/>
          <w:szCs w:val="24"/>
        </w:rPr>
      </w:pPr>
      <w:r>
        <w:rPr>
          <w:rFonts w:hAnsi="Times New Roman" w:cs="Times New Roman"/>
          <w:color w:val="000000"/>
          <w:sz w:val="24"/>
          <w:szCs w:val="24"/>
        </w:rPr>
        <w:t>2.11. При эксплуатации эвакуационных путей, эвакуационных и аварийных выходов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устраивать на путях эвакуации пороги (за исключением порогов в дверных проемах), устанавливать раздвижные и подъемно-опускные двери и ворота без возможности вручную открыть их изнутри и заблокировать в открытом состоянии, вращающиеся двери и турникеты, а также другие устройства, препятствующие свободной эвакуации людей при отсутствии иных (дублирующих) путей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б) размещать (устанавливать) на путях эвакуации и эвакуационных выходах (в том числе в проходах, коридорах, тамбурах, на галереях, в лифтовых холлах, на лестничных площадках, маршах лестниц, в дверных проемах, на эвакуационных люках) различные изделия, оборудование, отходы, мусор и другие предметы, препятствующие безопасной эвакуации, а также блокировать двери эвакуационных выходов;</w:t>
      </w:r>
    </w:p>
    <w:p>
      <w:pPr>
        <w:spacing w:line="240" w:lineRule="auto"/>
        <w:rPr>
          <w:rFonts w:hAnsi="Times New Roman" w:cs="Times New Roman"/>
          <w:color w:val="000000"/>
          <w:sz w:val="24"/>
          <w:szCs w:val="24"/>
        </w:rPr>
      </w:pPr>
      <w:r>
        <w:rPr>
          <w:rFonts w:hAnsi="Times New Roman" w:cs="Times New Roman"/>
          <w:color w:val="000000"/>
          <w:sz w:val="24"/>
          <w:szCs w:val="24"/>
        </w:rPr>
        <w:t>в) устраивать в тамбурах выходов сушилки и вешалки для одежды, гардеробы, а также хранить (в том числе временно) инвентарь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г) фиксировать самозакрывающиеся двери лестничных клеток, коридоров, холлов и тамбуров в открытом положении, а также снимать их;</w:t>
      </w:r>
    </w:p>
    <w:p>
      <w:pPr>
        <w:spacing w:line="240" w:lineRule="auto"/>
        <w:rPr>
          <w:rFonts w:hAnsi="Times New Roman" w:cs="Times New Roman"/>
          <w:color w:val="000000"/>
          <w:sz w:val="24"/>
          <w:szCs w:val="24"/>
        </w:rPr>
      </w:pPr>
      <w:r>
        <w:rPr>
          <w:rFonts w:hAnsi="Times New Roman" w:cs="Times New Roman"/>
          <w:color w:val="000000"/>
          <w:sz w:val="24"/>
          <w:szCs w:val="24"/>
        </w:rPr>
        <w:t>д) изменять направление открывания дверей.</w:t>
      </w:r>
    </w:p>
    <w:p>
      <w:pPr>
        <w:spacing w:line="240" w:lineRule="auto"/>
        <w:rPr>
          <w:rFonts w:hAnsi="Times New Roman" w:cs="Times New Roman"/>
          <w:color w:val="000000"/>
          <w:sz w:val="24"/>
          <w:szCs w:val="24"/>
        </w:rPr>
      </w:pPr>
      <w:r>
        <w:rPr>
          <w:rFonts w:hAnsi="Times New Roman" w:cs="Times New Roman"/>
          <w:color w:val="000000"/>
          <w:sz w:val="24"/>
          <w:szCs w:val="24"/>
        </w:rPr>
        <w:t>2.12. При расстановке в помещениях технологического, выставочного и другого оборудования должно обеспечиваться наличие проходов к путям эвакуации и эвакуационным выходам.</w:t>
      </w:r>
    </w:p>
    <w:p>
      <w:pPr>
        <w:spacing w:line="240" w:lineRule="auto"/>
        <w:rPr>
          <w:rFonts w:hAnsi="Times New Roman" w:cs="Times New Roman"/>
          <w:color w:val="000000"/>
          <w:sz w:val="24"/>
          <w:szCs w:val="24"/>
        </w:rPr>
      </w:pPr>
      <w:r>
        <w:rPr>
          <w:rFonts w:hAnsi="Times New Roman" w:cs="Times New Roman"/>
          <w:color w:val="000000"/>
          <w:sz w:val="24"/>
          <w:szCs w:val="24"/>
        </w:rPr>
        <w:t>2.13. Механизмы для самозакрывания противопожарных дверей должны находиться в исправном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2.14. Запрещается оставлять по окончании рабочего времени необесточенными электроустановки и бытовые электроприборы в помещениях, в которых отсутствует дежурный персонал, за исключением дежурного освещения, систем противопожарной защиты, а также других электроустановок и электротехнических приборов, если это обусловлено их функциональным назначением и (или) предусмотрено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2.15. Запрещается прокладка и эксплуатация воздушных линий электропередачи (в том числе временных и проложенных кабелем) над горючими кровлями, навесами, а также открытыми складами (штабелями, скирдами и др.) горючих веществ, материалов и изделий.</w:t>
      </w:r>
    </w:p>
    <w:p>
      <w:pPr>
        <w:spacing w:line="240" w:lineRule="auto"/>
        <w:rPr>
          <w:rFonts w:hAnsi="Times New Roman" w:cs="Times New Roman"/>
          <w:color w:val="000000"/>
          <w:sz w:val="24"/>
          <w:szCs w:val="24"/>
        </w:rPr>
      </w:pPr>
      <w:r>
        <w:rPr>
          <w:rFonts w:hAnsi="Times New Roman" w:cs="Times New Roman"/>
          <w:color w:val="000000"/>
          <w:sz w:val="24"/>
          <w:szCs w:val="24"/>
        </w:rPr>
        <w:t>2.16.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эксплуатировать электропровода и кабели с видимыми нарушениями изоляции;</w:t>
      </w:r>
    </w:p>
    <w:p>
      <w:pPr>
        <w:spacing w:line="240" w:lineRule="auto"/>
        <w:rPr>
          <w:rFonts w:hAnsi="Times New Roman" w:cs="Times New Roman"/>
          <w:color w:val="000000"/>
          <w:sz w:val="24"/>
          <w:szCs w:val="24"/>
        </w:rPr>
      </w:pPr>
      <w:r>
        <w:rPr>
          <w:rFonts w:hAnsi="Times New Roman" w:cs="Times New Roman"/>
          <w:color w:val="000000"/>
          <w:sz w:val="24"/>
          <w:szCs w:val="24"/>
        </w:rPr>
        <w:t>б) пользоваться розетками, рубильниками, другими электроустановочными изделиями с повреждениями;</w:t>
      </w:r>
    </w:p>
    <w:p>
      <w:pPr>
        <w:spacing w:line="240" w:lineRule="auto"/>
        <w:rPr>
          <w:rFonts w:hAnsi="Times New Roman" w:cs="Times New Roman"/>
          <w:color w:val="000000"/>
          <w:sz w:val="24"/>
          <w:szCs w:val="24"/>
        </w:rPr>
      </w:pPr>
      <w:r>
        <w:rPr>
          <w:rFonts w:hAnsi="Times New Roman" w:cs="Times New Roman"/>
          <w:color w:val="000000"/>
          <w:sz w:val="24"/>
          <w:szCs w:val="24"/>
        </w:rPr>
        <w:t>в) обертывать электролампы и светильники бумагой, тканью и другими горючими материалами, а также эксплуатировать светильники со снятыми колпаками (рассеивателями), предусмотренными конструкцией светильника;</w:t>
      </w:r>
    </w:p>
    <w:p>
      <w:pPr>
        <w:spacing w:line="240" w:lineRule="auto"/>
        <w:rPr>
          <w:rFonts w:hAnsi="Times New Roman" w:cs="Times New Roman"/>
          <w:color w:val="000000"/>
          <w:sz w:val="24"/>
          <w:szCs w:val="24"/>
        </w:rPr>
      </w:pPr>
      <w:r>
        <w:rPr>
          <w:rFonts w:hAnsi="Times New Roman" w:cs="Times New Roman"/>
          <w:color w:val="000000"/>
          <w:sz w:val="24"/>
          <w:szCs w:val="24"/>
        </w:rPr>
        <w:t>г) пользоваться электроутюгами, электроплитками, электрочайниками и другими электронагревательными приборами, не имеющими устройств тепловой защиты, а также при отсутствии или неисправности терморегуляторов, предусмотренных конструкцией;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д) применять нестандартные (самодельные) электронагревательные приборы и использовать несертифицированные аппараты защиты электрических цепей;</w:t>
      </w:r>
    </w:p>
    <w:p>
      <w:pPr>
        <w:spacing w:line="240" w:lineRule="auto"/>
        <w:rPr>
          <w:rFonts w:hAnsi="Times New Roman" w:cs="Times New Roman"/>
          <w:color w:val="000000"/>
          <w:sz w:val="24"/>
          <w:szCs w:val="24"/>
        </w:rPr>
      </w:pPr>
      <w:r>
        <w:rPr>
          <w:rFonts w:hAnsi="Times New Roman" w:cs="Times New Roman"/>
          <w:color w:val="000000"/>
          <w:sz w:val="24"/>
          <w:szCs w:val="24"/>
        </w:rPr>
        <w:t>е) оставлять без присмотра включенные в электрическую сеть электронагревательные приборы, а также другие бытовые электроприборы, в том числе находящиеся в режиме ожидания, за исключением электроприборов, которые могут и (или) должны находиться в круглосуточном режиме работы в соответствии с инструкцией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ж) размещать (складировать) в электрощитовых (у электрощитов), у электродвигателей и пусковой аппаратуры горючие (в том числе легковоспламеняющиеся) вещества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з) при проведении аварийных и других строительно-монтажных и реставрационных работ, а также при включении электроподогрева автотранспорта использовать временную электропроводку, включая удлинители, сетевые фильтры, не предназначенные по своим характеристикам для питания применяемых электроприборов.</w:t>
      </w:r>
    </w:p>
    <w:p>
      <w:pPr>
        <w:spacing w:line="240" w:lineRule="auto"/>
        <w:rPr>
          <w:rFonts w:hAnsi="Times New Roman" w:cs="Times New Roman"/>
          <w:color w:val="000000"/>
          <w:sz w:val="24"/>
          <w:szCs w:val="24"/>
        </w:rPr>
      </w:pPr>
      <w:r>
        <w:rPr>
          <w:rFonts w:hAnsi="Times New Roman" w:cs="Times New Roman"/>
          <w:color w:val="000000"/>
          <w:sz w:val="24"/>
          <w:szCs w:val="24"/>
        </w:rPr>
        <w:t>2.17. Запрещается стоянка автотранспорта на крышках колодцев пожарных гидрантов.</w:t>
      </w:r>
    </w:p>
    <w:p>
      <w:pPr>
        <w:spacing w:line="240" w:lineRule="auto"/>
        <w:rPr>
          <w:rFonts w:hAnsi="Times New Roman" w:cs="Times New Roman"/>
          <w:color w:val="000000"/>
          <w:sz w:val="24"/>
          <w:szCs w:val="24"/>
        </w:rPr>
      </w:pPr>
      <w:r>
        <w:rPr>
          <w:rFonts w:hAnsi="Times New Roman" w:cs="Times New Roman"/>
          <w:color w:val="000000"/>
          <w:sz w:val="24"/>
          <w:szCs w:val="24"/>
        </w:rPr>
        <w:t>2.18. Запрещается использовать для хозяйственных и (или) производственных целей запас воды, предназначенный для нужд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2.19. Перевод средств обеспечения пожарной безопасности и пожаротушения с автоматического пуска на ручной, а также отключение отдельных линий (зон) защиты запрещается, за исключением установленных законом случаев.</w:t>
      </w:r>
    </w:p>
    <w:p>
      <w:pPr>
        <w:spacing w:line="240" w:lineRule="auto"/>
        <w:rPr>
          <w:rFonts w:hAnsi="Times New Roman" w:cs="Times New Roman"/>
          <w:color w:val="000000"/>
          <w:sz w:val="24"/>
          <w:szCs w:val="24"/>
        </w:rPr>
      </w:pPr>
      <w:r>
        <w:rPr>
          <w:rFonts w:hAnsi="Times New Roman" w:cs="Times New Roman"/>
          <w:color w:val="000000"/>
          <w:sz w:val="24"/>
          <w:szCs w:val="24"/>
        </w:rPr>
        <w:t>2.20. Устройства для самозакрывания дверей должны находиться в исправном состоянии. Не допускается устанавливать какие-либо приспособления, препятствующие нормальному закрыванию противопожарных или противодымных дверей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2.21. Запрещается использовать пожарную технику и пожарно-техническое вооружение, установленное на пожарных автомобилях, не по назначению.</w:t>
      </w:r>
    </w:p>
    <w:p>
      <w:pPr>
        <w:spacing w:line="240" w:lineRule="auto"/>
        <w:rPr>
          <w:rFonts w:hAnsi="Times New Roman" w:cs="Times New Roman"/>
          <w:color w:val="000000"/>
          <w:sz w:val="24"/>
          <w:szCs w:val="24"/>
        </w:rPr>
      </w:pPr>
      <w:r>
        <w:rPr>
          <w:rFonts w:hAnsi="Times New Roman" w:cs="Times New Roman"/>
          <w:color w:val="000000"/>
          <w:sz w:val="24"/>
          <w:szCs w:val="24"/>
        </w:rPr>
        <w:t>2.22. Запрещается использовать для проживания людей складские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2.23. На объектах организаций торговли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проводить огневые работы во время нахождения покупателей в торговых залах;</w:t>
      </w:r>
    </w:p>
    <w:p>
      <w:pPr>
        <w:spacing w:line="240" w:lineRule="auto"/>
        <w:rPr>
          <w:rFonts w:hAnsi="Times New Roman" w:cs="Times New Roman"/>
          <w:color w:val="000000"/>
          <w:sz w:val="24"/>
          <w:szCs w:val="24"/>
        </w:rPr>
      </w:pPr>
      <w:r>
        <w:rPr>
          <w:rFonts w:hAnsi="Times New Roman" w:cs="Times New Roman"/>
          <w:color w:val="000000"/>
          <w:sz w:val="24"/>
          <w:szCs w:val="24"/>
        </w:rPr>
        <w:t>б) осуществлять продажу легковоспламеняющихся и горючих жидкостей (за исключением лекарственных средств, медицинских изделий, косметической и алкогольной продукции), горючих газов, пороха, капсюлей, пиротехнических и других взрывоопасных изделий, если объекты организаций торговли размещены в зданиях, кроме зданий автозаправочных станций, не являющихся зданиями (частями зданий) класса функциональной пожарной опасности Ф3.1, определенного в соответствии с Федеральным законом "Технический регламент о требованиях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в) размещать отделы, секции по продаже легковоспламеняющихся и горючих жидкостей, горючих газов и пиротехнических изделий на расстоянии менее 4 метров от выходов, лестничных клеток и других путей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г) устанавливать в торговых залах баллоны с горючими газами для наполнения воздушных шаров и для других целей;</w:t>
      </w:r>
    </w:p>
    <w:p>
      <w:pPr>
        <w:spacing w:line="240" w:lineRule="auto"/>
        <w:rPr>
          <w:rFonts w:hAnsi="Times New Roman" w:cs="Times New Roman"/>
          <w:color w:val="000000"/>
          <w:sz w:val="24"/>
          <w:szCs w:val="24"/>
        </w:rPr>
      </w:pPr>
      <w:r>
        <w:rPr>
          <w:rFonts w:hAnsi="Times New Roman" w:cs="Times New Roman"/>
          <w:color w:val="000000"/>
          <w:sz w:val="24"/>
          <w:szCs w:val="24"/>
        </w:rPr>
        <w:t>д) уменьшать ширину путей эвакуации, установленную требованиями пожарной безопасности, путем размещения на путях эвакуации торговых, игровых аппаратов.</w:t>
      </w:r>
    </w:p>
    <w:p>
      <w:pPr>
        <w:spacing w:line="240" w:lineRule="auto"/>
        <w:rPr>
          <w:rFonts w:hAnsi="Times New Roman" w:cs="Times New Roman"/>
          <w:color w:val="000000"/>
          <w:sz w:val="24"/>
          <w:szCs w:val="24"/>
        </w:rPr>
      </w:pPr>
      <w:r>
        <w:rPr>
          <w:rFonts w:hAnsi="Times New Roman" w:cs="Times New Roman"/>
          <w:color w:val="000000"/>
          <w:sz w:val="24"/>
          <w:szCs w:val="24"/>
        </w:rPr>
        <w:t>2.24. Запрещается хранение горючих материалов, отходов, упаковок и контейнеров в торговых залах и на путях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2.25. Запрещается хранение горючих товаров или негорючих товаров в горючей упаковке в помещениях, не имеющих оконных проемов или шахт дымоудаления, за исключением случаев, разрешенных нормативными правовыми актами и нормативными документами по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2.26. Руководитель организации при проведении распродаж, рекламных акций и других мероприятий, связанных с массовым пребыванием людей в торговых залах, обязан принять дополнительные меры пожарной безопасности, направленные в том числе на ограничение доступа посетителей в торговые залы, а также назначить ответственных за их соблюдение.</w:t>
      </w:r>
    </w:p>
    <w:p>
      <w:pPr>
        <w:spacing w:line="240" w:lineRule="auto"/>
        <w:rPr>
          <w:rFonts w:hAnsi="Times New Roman" w:cs="Times New Roman"/>
          <w:color w:val="000000"/>
          <w:sz w:val="24"/>
          <w:szCs w:val="24"/>
        </w:rPr>
      </w:pPr>
      <w:r>
        <w:rPr>
          <w:rFonts w:hAnsi="Times New Roman" w:cs="Times New Roman"/>
          <w:color w:val="000000"/>
          <w:sz w:val="24"/>
          <w:szCs w:val="24"/>
        </w:rPr>
        <w:t>2.27. В рабочее время загрузка (выгрузка) товаров и тары должна осуществляться по путям, не связанным с эвакуационными выходами, предназначенными для покупателей.</w:t>
      </w:r>
    </w:p>
    <w:p>
      <w:pPr>
        <w:spacing w:line="240" w:lineRule="auto"/>
        <w:rPr>
          <w:rFonts w:hAnsi="Times New Roman" w:cs="Times New Roman"/>
          <w:color w:val="000000"/>
          <w:sz w:val="24"/>
          <w:szCs w:val="24"/>
        </w:rPr>
      </w:pPr>
      <w:r>
        <w:rPr>
          <w:rFonts w:hAnsi="Times New Roman" w:cs="Times New Roman"/>
          <w:color w:val="000000"/>
          <w:sz w:val="24"/>
          <w:szCs w:val="24"/>
        </w:rPr>
        <w:t>2.28. Запрещается торговля товарами бытовой химии, лаками, красками и другими легковоспламеняющимися и горючими жидкостями, расфасованными в стеклянную тару емкостью более 1 литра каждая, а также пожароопасными товарами без этикеток с предупреждающими надписями "Огнеопасно", "Не распылять вблизи огня".</w:t>
      </w:r>
    </w:p>
    <w:p>
      <w:pPr>
        <w:spacing w:line="240" w:lineRule="auto"/>
        <w:rPr>
          <w:rFonts w:hAnsi="Times New Roman" w:cs="Times New Roman"/>
          <w:color w:val="000000"/>
          <w:sz w:val="24"/>
          <w:szCs w:val="24"/>
        </w:rPr>
      </w:pPr>
      <w:r>
        <w:rPr>
          <w:rFonts w:hAnsi="Times New Roman" w:cs="Times New Roman"/>
          <w:color w:val="000000"/>
          <w:sz w:val="24"/>
          <w:szCs w:val="24"/>
        </w:rPr>
        <w:t>2.29. Расфасовка пожароопасных товаров должна осуществляться в специально приспособленных для этой цели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2.30. Хранение и продажа горючих жидкостей путем налива в тару разрешается только в отдельно стоящих зданиях, выполненных из негорючих материалов, включая полы. Уровень пола в этих зданиях должен быть ниже примыкающей планировочной отметки с таким расчетом, чтобы исключалось растекание жидкости при аварии. В указанных зданиях не разрешается печное отопление.</w:t>
      </w:r>
    </w:p>
    <w:p>
      <w:pPr>
        <w:spacing w:line="240" w:lineRule="auto"/>
        <w:jc w:val="center"/>
        <w:rPr>
          <w:rFonts w:hAnsi="Times New Roman" w:cs="Times New Roman"/>
          <w:color w:val="000000"/>
          <w:sz w:val="24"/>
          <w:szCs w:val="24"/>
        </w:rPr>
      </w:pPr>
      <w:r>
        <w:rPr>
          <w:rFonts w:hAnsi="Times New Roman" w:cs="Times New Roman"/>
          <w:color w:val="000000"/>
          <w:sz w:val="24"/>
          <w:szCs w:val="24"/>
        </w:rPr>
        <w:t>3. Мероприятия по обеспечению пожарной безопасности технологических процессов при эксплуатации оборудования и производстве пожароопасных работ</w:t>
      </w:r>
    </w:p>
    <w:p>
      <w:pPr>
        <w:spacing w:line="240" w:lineRule="auto"/>
        <w:rPr>
          <w:rFonts w:hAnsi="Times New Roman" w:cs="Times New Roman"/>
          <w:color w:val="000000"/>
          <w:sz w:val="24"/>
          <w:szCs w:val="24"/>
        </w:rPr>
      </w:pPr>
      <w:r>
        <w:rPr>
          <w:rFonts w:hAnsi="Times New Roman" w:cs="Times New Roman"/>
          <w:color w:val="000000"/>
          <w:sz w:val="24"/>
          <w:szCs w:val="24"/>
        </w:rPr>
        <w:t>3.1. При работе с пожароопасными веществами и материалами должно быть обеспечено соблюдение требований маркировки и предупредительных надписей, указанных на упаковках или в сопроводительных документах.</w:t>
      </w:r>
    </w:p>
    <w:p>
      <w:pPr>
        <w:spacing w:line="240" w:lineRule="auto"/>
        <w:rPr>
          <w:rFonts w:hAnsi="Times New Roman" w:cs="Times New Roman"/>
          <w:color w:val="000000"/>
          <w:sz w:val="24"/>
          <w:szCs w:val="24"/>
        </w:rPr>
      </w:pPr>
      <w:r>
        <w:rPr>
          <w:rFonts w:hAnsi="Times New Roman" w:cs="Times New Roman"/>
          <w:color w:val="000000"/>
          <w:sz w:val="24"/>
          <w:szCs w:val="24"/>
        </w:rPr>
        <w:t>3.2. Запрещается совместное применение (если это не предусмотрено технологическим регламентом), хранение и транспортировка веществ и материалов, которые при взаимодействии друг с другом способны воспламеняться, взрываться или образовывать горючие и токсичные газы (смеси).</w:t>
      </w:r>
    </w:p>
    <w:p>
      <w:pPr>
        <w:spacing w:line="240" w:lineRule="auto"/>
        <w:rPr>
          <w:rFonts w:hAnsi="Times New Roman" w:cs="Times New Roman"/>
          <w:color w:val="000000"/>
          <w:sz w:val="24"/>
          <w:szCs w:val="24"/>
        </w:rPr>
      </w:pPr>
      <w:r>
        <w:rPr>
          <w:rFonts w:hAnsi="Times New Roman" w:cs="Times New Roman"/>
          <w:color w:val="000000"/>
          <w:sz w:val="24"/>
          <w:szCs w:val="24"/>
        </w:rPr>
        <w:t>3.3. Слив легковоспламеняющихся и горючих жидкостей в канализационные сети (в том числе при авариях)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3.8. При эксплуатации систем вентиляции и кондиционирования воздуха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оставлять двери вентиляционных камер открытыми;</w:t>
      </w:r>
    </w:p>
    <w:p>
      <w:pPr>
        <w:spacing w:line="240" w:lineRule="auto"/>
        <w:rPr>
          <w:rFonts w:hAnsi="Times New Roman" w:cs="Times New Roman"/>
          <w:color w:val="000000"/>
          <w:sz w:val="24"/>
          <w:szCs w:val="24"/>
        </w:rPr>
      </w:pPr>
      <w:r>
        <w:rPr>
          <w:rFonts w:hAnsi="Times New Roman" w:cs="Times New Roman"/>
          <w:color w:val="000000"/>
          <w:sz w:val="24"/>
          <w:szCs w:val="24"/>
        </w:rPr>
        <w:t>б) закрывать вытяжные каналы, отверстия и решетки;</w:t>
      </w:r>
    </w:p>
    <w:p>
      <w:pPr>
        <w:spacing w:line="240" w:lineRule="auto"/>
        <w:rPr>
          <w:rFonts w:hAnsi="Times New Roman" w:cs="Times New Roman"/>
          <w:color w:val="000000"/>
          <w:sz w:val="24"/>
          <w:szCs w:val="24"/>
        </w:rPr>
      </w:pPr>
      <w:r>
        <w:rPr>
          <w:rFonts w:hAnsi="Times New Roman" w:cs="Times New Roman"/>
          <w:color w:val="000000"/>
          <w:sz w:val="24"/>
          <w:szCs w:val="24"/>
        </w:rPr>
        <w:t>в) подключать к воздуховодам газовые отопительные приборы;</w:t>
      </w:r>
    </w:p>
    <w:p>
      <w:pPr>
        <w:spacing w:line="240" w:lineRule="auto"/>
        <w:rPr>
          <w:rFonts w:hAnsi="Times New Roman" w:cs="Times New Roman"/>
          <w:color w:val="000000"/>
          <w:sz w:val="24"/>
          <w:szCs w:val="24"/>
        </w:rPr>
      </w:pPr>
      <w:r>
        <w:rPr>
          <w:rFonts w:hAnsi="Times New Roman" w:cs="Times New Roman"/>
          <w:color w:val="000000"/>
          <w:sz w:val="24"/>
          <w:szCs w:val="24"/>
        </w:rPr>
        <w:t>г) выжигать скопившиеся в воздуховодах жировые отложения, пыль и другие горючие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3.9. Вентиляционные камеры, циклоны, фильтры и воздуховоды должны очищаться от горючих отходов.</w:t>
      </w:r>
    </w:p>
    <w:p>
      <w:pPr>
        <w:spacing w:line="240" w:lineRule="auto"/>
        <w:rPr>
          <w:rFonts w:hAnsi="Times New Roman" w:cs="Times New Roman"/>
          <w:color w:val="000000"/>
          <w:sz w:val="24"/>
          <w:szCs w:val="24"/>
        </w:rPr>
      </w:pPr>
      <w:r>
        <w:rPr>
          <w:rFonts w:hAnsi="Times New Roman" w:cs="Times New Roman"/>
          <w:color w:val="000000"/>
          <w:sz w:val="24"/>
          <w:szCs w:val="24"/>
        </w:rPr>
        <w:t>Очистку вентиляционных систем пожаровзрывоопасных и пожароопасных помещений необходимо осуществлять пожаровзрывобезопасными способами.</w:t>
      </w:r>
    </w:p>
    <w:p>
      <w:pPr>
        <w:spacing w:line="240" w:lineRule="auto"/>
        <w:jc w:val="center"/>
        <w:rPr>
          <w:rFonts w:hAnsi="Times New Roman" w:cs="Times New Roman"/>
          <w:color w:val="000000"/>
          <w:sz w:val="24"/>
          <w:szCs w:val="24"/>
        </w:rPr>
      </w:pPr>
      <w:r>
        <w:rPr>
          <w:rFonts w:hAnsi="Times New Roman" w:cs="Times New Roman"/>
          <w:color w:val="000000"/>
          <w:sz w:val="24"/>
          <w:szCs w:val="24"/>
        </w:rPr>
        <w:t>4. Порядок и нормы хранения и транспортировки пожаровзрывоопасных веществ и пожароопасных веществ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4.1. Расстояние от светильников до хранящихся товаров должно быть не менее 0,5 метра.</w:t>
      </w:r>
    </w:p>
    <w:p>
      <w:pPr>
        <w:spacing w:line="240" w:lineRule="auto"/>
        <w:rPr>
          <w:rFonts w:hAnsi="Times New Roman" w:cs="Times New Roman"/>
          <w:color w:val="000000"/>
          <w:sz w:val="24"/>
          <w:szCs w:val="24"/>
        </w:rPr>
      </w:pPr>
      <w:r>
        <w:rPr>
          <w:rFonts w:hAnsi="Times New Roman" w:cs="Times New Roman"/>
          <w:color w:val="000000"/>
          <w:sz w:val="24"/>
          <w:szCs w:val="24"/>
        </w:rPr>
        <w:t>4.2. Все операции, связанные с вскрытием тары, проверкой исправности и мелким ремонтом, расфасовкой продукции, приготовлением рабочих смесей пожароопасных жидкостей (нитрокрасок, лаков и других горючих жидкостей) должны производиться в помещениях, изолированных от мест хранения.</w:t>
      </w:r>
    </w:p>
    <w:p>
      <w:pPr>
        <w:spacing w:line="240" w:lineRule="auto"/>
        <w:jc w:val="center"/>
        <w:rPr>
          <w:rFonts w:hAnsi="Times New Roman" w:cs="Times New Roman"/>
          <w:color w:val="000000"/>
          <w:sz w:val="24"/>
          <w:szCs w:val="24"/>
        </w:rPr>
      </w:pPr>
      <w:r>
        <w:rPr>
          <w:rFonts w:hAnsi="Times New Roman" w:cs="Times New Roman"/>
          <w:color w:val="000000"/>
          <w:sz w:val="24"/>
          <w:szCs w:val="24"/>
        </w:rPr>
        <w:t>5. Порядок осмотра и закрытия помещений по окончании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5.1. По окончании рабочего времени необходимо в помещениях обесточить электроустановки, за исключением систем противопожарной защиты, а также других электроустановок и электротехнических приборов, если это обусловлено их функциональным назначением и (или) предусмотрено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5.2. Провести осмотр помещений, оборудования на предмет отсутствия источников загорания, загромождений выходов.</w:t>
      </w:r>
    </w:p>
    <w:p>
      <w:pPr>
        <w:spacing w:line="240" w:lineRule="auto"/>
        <w:rPr>
          <w:rFonts w:hAnsi="Times New Roman" w:cs="Times New Roman"/>
          <w:color w:val="000000"/>
          <w:sz w:val="24"/>
          <w:szCs w:val="24"/>
        </w:rPr>
      </w:pPr>
      <w:r>
        <w:rPr>
          <w:rFonts w:hAnsi="Times New Roman" w:cs="Times New Roman"/>
          <w:color w:val="000000"/>
          <w:sz w:val="24"/>
          <w:szCs w:val="24"/>
        </w:rPr>
        <w:t>5.3. Закрыть окна, двери, ворота.</w:t>
      </w:r>
    </w:p>
    <w:p>
      <w:pPr>
        <w:spacing w:line="240" w:lineRule="auto"/>
        <w:jc w:val="center"/>
        <w:rPr>
          <w:rFonts w:hAnsi="Times New Roman" w:cs="Times New Roman"/>
          <w:color w:val="000000"/>
          <w:sz w:val="24"/>
          <w:szCs w:val="24"/>
        </w:rPr>
      </w:pPr>
      <w:r>
        <w:rPr>
          <w:rFonts w:hAnsi="Times New Roman" w:cs="Times New Roman"/>
          <w:color w:val="000000"/>
          <w:sz w:val="24"/>
          <w:szCs w:val="24"/>
        </w:rPr>
        <w:t>6. Расположение мест для курения, применения открытого огня, проезда транспорта и проведения огневых или иных пожароопасных работ</w:t>
      </w:r>
    </w:p>
    <w:p>
      <w:pPr>
        <w:spacing w:line="240" w:lineRule="auto"/>
        <w:rPr>
          <w:rFonts w:hAnsi="Times New Roman" w:cs="Times New Roman"/>
          <w:color w:val="000000"/>
          <w:sz w:val="24"/>
          <w:szCs w:val="24"/>
        </w:rPr>
      </w:pPr>
      <w:r>
        <w:rPr>
          <w:rFonts w:hAnsi="Times New Roman" w:cs="Times New Roman"/>
          <w:color w:val="000000"/>
          <w:sz w:val="24"/>
          <w:szCs w:val="24"/>
        </w:rPr>
        <w:t>6.1. Запрещается курение на территории и в помещениях, за исключением мест, специально отведенных для курения табака в соответствии с законодательством.</w:t>
      </w:r>
    </w:p>
    <w:p>
      <w:pPr>
        <w:spacing w:line="240" w:lineRule="auto"/>
        <w:rPr>
          <w:rFonts w:hAnsi="Times New Roman" w:cs="Times New Roman"/>
          <w:color w:val="000000"/>
          <w:sz w:val="24"/>
          <w:szCs w:val="24"/>
        </w:rPr>
      </w:pPr>
      <w:r>
        <w:rPr>
          <w:rFonts w:hAnsi="Times New Roman" w:cs="Times New Roman"/>
          <w:color w:val="000000"/>
          <w:sz w:val="24"/>
          <w:szCs w:val="24"/>
        </w:rPr>
        <w:t>Места, специально отведенные для курения табака, обозначаются знаками "Место для курения".</w:t>
      </w:r>
    </w:p>
    <w:p>
      <w:pPr>
        <w:spacing w:line="240" w:lineRule="auto"/>
        <w:rPr>
          <w:rFonts w:hAnsi="Times New Roman" w:cs="Times New Roman"/>
          <w:color w:val="000000"/>
          <w:sz w:val="24"/>
          <w:szCs w:val="24"/>
        </w:rPr>
      </w:pPr>
      <w:r>
        <w:rPr>
          <w:rFonts w:hAnsi="Times New Roman" w:cs="Times New Roman"/>
          <w:color w:val="000000"/>
          <w:sz w:val="24"/>
          <w:szCs w:val="24"/>
        </w:rPr>
        <w:t>6.2. Способы очистки помещений, а также оборудования и коммуникаций, в которых проводятся огневые работы, не должны приводить к образованию взрывоопасных паро- и пылевоздушных смесей и к появлению источников зажигания.</w:t>
      </w:r>
    </w:p>
    <w:p>
      <w:pPr>
        <w:spacing w:line="240" w:lineRule="auto"/>
        <w:rPr>
          <w:rFonts w:hAnsi="Times New Roman" w:cs="Times New Roman"/>
          <w:color w:val="000000"/>
          <w:sz w:val="24"/>
          <w:szCs w:val="24"/>
        </w:rPr>
      </w:pPr>
      <w:r>
        <w:rPr>
          <w:rFonts w:hAnsi="Times New Roman" w:cs="Times New Roman"/>
          <w:color w:val="000000"/>
          <w:sz w:val="24"/>
          <w:szCs w:val="24"/>
        </w:rPr>
        <w:t>6.3. Для исключения попадания раскаленных частиц металла в смежные помещения, соседние этажи и другие помещения все смотровые, технологические и другие люки (лючки), вентиляционные, монтажные и другие проемы (отверстия) в перекрытиях, стенах и перегородках помещений, где проводятся огневые работы, закрываются негорючими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Место проведения огневых работ очищается от горючих веществ и материалов в радиусе очистки территории от горючих материалов согласно приложению N 5 Правил противопожарного режима в РФ.</w:t>
      </w:r>
    </w:p>
    <w:p>
      <w:pPr>
        <w:spacing w:line="240" w:lineRule="auto"/>
        <w:rPr>
          <w:rFonts w:hAnsi="Times New Roman" w:cs="Times New Roman"/>
          <w:color w:val="000000"/>
          <w:sz w:val="24"/>
          <w:szCs w:val="24"/>
        </w:rPr>
      </w:pPr>
      <w:r>
        <w:rPr>
          <w:rFonts w:hAnsi="Times New Roman" w:cs="Times New Roman"/>
          <w:color w:val="000000"/>
          <w:sz w:val="24"/>
          <w:szCs w:val="24"/>
        </w:rPr>
        <w:t>6.4. Не разрешается вскрывать люки и крышки технологического оборудования, выгружать, перегружать и сливать продукты, загружать их через открытые люки, а также выполнять другие операции, которые могут привести к возникновению пожаров и взрывов из-за загазованности и запыленности мест, в которых проводятся огневые работы.</w:t>
      </w:r>
    </w:p>
    <w:p>
      <w:pPr>
        <w:spacing w:line="240" w:lineRule="auto"/>
        <w:rPr>
          <w:rFonts w:hAnsi="Times New Roman" w:cs="Times New Roman"/>
          <w:color w:val="000000"/>
          <w:sz w:val="24"/>
          <w:szCs w:val="24"/>
        </w:rPr>
      </w:pPr>
      <w:r>
        <w:rPr>
          <w:rFonts w:hAnsi="Times New Roman" w:cs="Times New Roman"/>
          <w:color w:val="000000"/>
          <w:sz w:val="24"/>
          <w:szCs w:val="24"/>
        </w:rPr>
        <w:t>При перерывах в работе, а также в конце рабочей смены сварочную аппаратуру необходимо отключать (в том числе от электросети), шланги отсоединять и освобождать от горючих жидкостей и газов, а в паяльных лампах давление полностью стравливать.</w:t>
      </w:r>
    </w:p>
    <w:p>
      <w:pPr>
        <w:spacing w:line="240" w:lineRule="auto"/>
        <w:rPr>
          <w:rFonts w:hAnsi="Times New Roman" w:cs="Times New Roman"/>
          <w:color w:val="000000"/>
          <w:sz w:val="24"/>
          <w:szCs w:val="24"/>
        </w:rPr>
      </w:pPr>
      <w:r>
        <w:rPr>
          <w:rFonts w:hAnsi="Times New Roman" w:cs="Times New Roman"/>
          <w:color w:val="000000"/>
          <w:sz w:val="24"/>
          <w:szCs w:val="24"/>
        </w:rPr>
        <w:t>По окончании работ всю аппаратуру и оборудование необходимо убирать в специально отведенные помещения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6.5. При проведении огневых работ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работе при неисправной аппаратуре;</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огневые работы на свежеокрашенных горючими красками (лаками) конструкциях и изделиях;</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одежду и рукавицы со следами масел, жиров, бензина, керосина и других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 хранить в сварочных кабинах одежду, легковоспламеняющиеся и горючие жидкости, другие горючие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к самостоятельной работе учеников, а также работников, не имеющих квалификационного удостоверения;</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соприкосновение электрических проводов с баллонами со сжатыми, сжиженными и растворенными газами;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на аппаратах и коммуникациях, заполненных горючими и токсичными веществами, а также находящихся под электрическим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 проводить работы по устройству гидроизоляции и пароизоляции на кровле, монтаж панелей с горючими и слабогорючими утеплителями, наклейкой покрытий полов и отделкой помещений с применением горючих лаков, клеев, мастик и других горючих материалов, за исключением случаев, когда проведение огневых работ предусмотрено технологией применения материала.</w:t>
      </w:r>
    </w:p>
    <w:p>
      <w:pPr>
        <w:spacing w:line="240" w:lineRule="auto"/>
        <w:jc w:val="center"/>
        <w:rPr>
          <w:rFonts w:hAnsi="Times New Roman" w:cs="Times New Roman"/>
          <w:color w:val="000000"/>
          <w:sz w:val="24"/>
          <w:szCs w:val="24"/>
        </w:rPr>
      </w:pPr>
      <w:r>
        <w:rPr>
          <w:rFonts w:hAnsi="Times New Roman" w:cs="Times New Roman"/>
          <w:color w:val="000000"/>
          <w:sz w:val="24"/>
          <w:szCs w:val="24"/>
        </w:rPr>
        <w:t>7. Порядок сбора, хранения и удаления горючих веществ и материалов, содержания и хранения спецодежды</w:t>
      </w:r>
    </w:p>
    <w:p>
      <w:pPr>
        <w:spacing w:line="240" w:lineRule="auto"/>
        <w:rPr>
          <w:rFonts w:hAnsi="Times New Roman" w:cs="Times New Roman"/>
          <w:color w:val="000000"/>
          <w:sz w:val="24"/>
          <w:szCs w:val="24"/>
        </w:rPr>
      </w:pPr>
      <w:r>
        <w:rPr>
          <w:rFonts w:hAnsi="Times New Roman" w:cs="Times New Roman"/>
          <w:color w:val="000000"/>
          <w:sz w:val="24"/>
          <w:szCs w:val="24"/>
        </w:rPr>
        <w:t>7.1. Использованные обтирочные материалы должны собираться в контейнеры из негорючего материала с закрывающейся крышкой и удаляться по окончании рабочего дня из помещений.</w:t>
      </w:r>
    </w:p>
    <w:p>
      <w:pPr>
        <w:spacing w:line="240" w:lineRule="auto"/>
        <w:jc w:val="center"/>
        <w:rPr>
          <w:rFonts w:hAnsi="Times New Roman" w:cs="Times New Roman"/>
          <w:color w:val="000000"/>
          <w:sz w:val="24"/>
          <w:szCs w:val="24"/>
        </w:rPr>
      </w:pPr>
      <w:r>
        <w:rPr>
          <w:rFonts w:hAnsi="Times New Roman" w:cs="Times New Roman"/>
          <w:color w:val="000000"/>
          <w:sz w:val="24"/>
          <w:szCs w:val="24"/>
        </w:rPr>
        <w:t>8. Допустимое количество единовременно находящихся в помещениях сырья, полуфабрикатов и готовой продукции</w:t>
      </w:r>
    </w:p>
    <w:p>
      <w:pPr>
        <w:spacing w:line="240" w:lineRule="auto"/>
        <w:rPr>
          <w:rFonts w:hAnsi="Times New Roman" w:cs="Times New Roman"/>
          <w:color w:val="000000"/>
          <w:sz w:val="24"/>
          <w:szCs w:val="24"/>
        </w:rPr>
      </w:pPr>
      <w:r>
        <w:rPr>
          <w:rFonts w:hAnsi="Times New Roman" w:cs="Times New Roman"/>
          <w:color w:val="000000"/>
          <w:sz w:val="24"/>
          <w:szCs w:val="24"/>
        </w:rPr>
        <w:t>8.1. В складских помещениях магазина допускается хранение пожароопасных веществ и материалов в количествах, определенных проектной документацией и расчетами (расчет категорий по взрывопожарной и пожарной опасности, в данных расчетах отражены сведения о допустимом количестве веществ и материалов).</w:t>
      </w:r>
    </w:p>
    <w:p>
      <w:pPr>
        <w:spacing w:line="240" w:lineRule="auto"/>
        <w:jc w:val="center"/>
        <w:rPr>
          <w:rFonts w:hAnsi="Times New Roman" w:cs="Times New Roman"/>
          <w:color w:val="000000"/>
          <w:sz w:val="24"/>
          <w:szCs w:val="24"/>
        </w:rPr>
      </w:pPr>
      <w:r>
        <w:rPr>
          <w:rFonts w:hAnsi="Times New Roman" w:cs="Times New Roman"/>
          <w:color w:val="000000"/>
          <w:sz w:val="24"/>
          <w:szCs w:val="24"/>
        </w:rPr>
        <w:t>9. Порядок и периодичность уборки горючих отходов и пыли, хранения промасленной спецодежды</w:t>
      </w:r>
    </w:p>
    <w:p>
      <w:pPr>
        <w:spacing w:line="240" w:lineRule="auto"/>
        <w:rPr>
          <w:rFonts w:hAnsi="Times New Roman" w:cs="Times New Roman"/>
          <w:color w:val="000000"/>
          <w:sz w:val="24"/>
          <w:szCs w:val="24"/>
        </w:rPr>
      </w:pPr>
      <w:r>
        <w:rPr>
          <w:rFonts w:hAnsi="Times New Roman" w:cs="Times New Roman"/>
          <w:color w:val="000000"/>
          <w:sz w:val="24"/>
          <w:szCs w:val="24"/>
        </w:rPr>
        <w:t>9.1. Специальная одежда лиц, работающих с маслами и другими легковоспламеняющимися и горючими жидкостями, хранится в подвешенном виде в металлических шкафах, установленных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9.2. Необходимо проводить работы по очистке стен, потолков, пола, конструкций и оборудования помещений от пыли и горючих отходов.</w:t>
      </w:r>
    </w:p>
    <w:p>
      <w:pPr>
        <w:spacing w:line="240" w:lineRule="auto"/>
        <w:rPr>
          <w:rFonts w:hAnsi="Times New Roman" w:cs="Times New Roman"/>
          <w:color w:val="000000"/>
          <w:sz w:val="24"/>
          <w:szCs w:val="24"/>
        </w:rPr>
      </w:pPr>
      <w:r>
        <w:rPr>
          <w:rFonts w:hAnsi="Times New Roman" w:cs="Times New Roman"/>
          <w:color w:val="000000"/>
          <w:sz w:val="24"/>
          <w:szCs w:val="24"/>
        </w:rPr>
        <w:t>Периодичность уборки устанавливается руководителем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Уборка проводится методами, исключающими взвихрение пыли и образование взрывоопасных пылевоздушных смесей.</w:t>
      </w:r>
    </w:p>
    <w:p>
      <w:pPr>
        <w:spacing w:line="240" w:lineRule="auto"/>
        <w:jc w:val="center"/>
        <w:rPr>
          <w:rFonts w:hAnsi="Times New Roman" w:cs="Times New Roman"/>
          <w:color w:val="000000"/>
          <w:sz w:val="24"/>
          <w:szCs w:val="24"/>
        </w:rPr>
      </w:pPr>
      <w:r>
        <w:rPr>
          <w:rFonts w:hAnsi="Times New Roman" w:cs="Times New Roman"/>
          <w:color w:val="000000"/>
          <w:sz w:val="24"/>
          <w:szCs w:val="24"/>
        </w:rPr>
        <w:t>10. Предельные показания контрольно-измерительных приборов (манометры, термометры и др.), отклонения от которых могут вызвать пожар или взрыв</w:t>
      </w:r>
    </w:p>
    <w:p>
      <w:pPr>
        <w:spacing w:line="240" w:lineRule="auto"/>
        <w:rPr>
          <w:rFonts w:hAnsi="Times New Roman" w:cs="Times New Roman"/>
          <w:color w:val="000000"/>
          <w:sz w:val="24"/>
          <w:szCs w:val="24"/>
        </w:rPr>
      </w:pPr>
      <w:r>
        <w:rPr>
          <w:rFonts w:hAnsi="Times New Roman" w:cs="Times New Roman"/>
          <w:color w:val="000000"/>
          <w:sz w:val="24"/>
          <w:szCs w:val="24"/>
        </w:rPr>
        <w:t>10.1. Указываются предельные показания контрольно-измерительных приборов (манометры, термометры и др.), отраженные в регламентах, правилах технической эксплуатации и другой утвержденной в установленном порядке нормативно-технической и эксплуатационной документации, конструкторской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В настоящую инструкцию необходимо внести предельные показания контрольно-измерительных приборов (манометры, термометры и др.) и признаки неисправности оборудования, отраженные в инструкциях (паспортах) заводов изготовителей оборудования</w:t>
      </w:r>
    </w:p>
    <w:p>
      <w:pPr>
        <w:spacing w:line="240" w:lineRule="auto"/>
        <w:jc w:val="center"/>
        <w:rPr>
          <w:rFonts w:hAnsi="Times New Roman" w:cs="Times New Roman"/>
          <w:color w:val="000000"/>
          <w:sz w:val="24"/>
          <w:szCs w:val="24"/>
        </w:rPr>
      </w:pPr>
      <w:r>
        <w:rPr>
          <w:rFonts w:hAnsi="Times New Roman" w:cs="Times New Roman"/>
          <w:color w:val="000000"/>
          <w:sz w:val="24"/>
          <w:szCs w:val="24"/>
        </w:rPr>
        <w:t>11. Обязанности и действия работников при пожаре</w:t>
      </w:r>
    </w:p>
    <w:p>
      <w:pPr>
        <w:spacing w:line="240" w:lineRule="auto"/>
        <w:rPr>
          <w:rFonts w:hAnsi="Times New Roman" w:cs="Times New Roman"/>
          <w:color w:val="000000"/>
          <w:sz w:val="24"/>
          <w:szCs w:val="24"/>
        </w:rPr>
      </w:pPr>
      <w:r>
        <w:rPr>
          <w:rFonts w:hAnsi="Times New Roman" w:cs="Times New Roman"/>
          <w:color w:val="000000"/>
          <w:sz w:val="24"/>
          <w:szCs w:val="24"/>
        </w:rPr>
        <w:t>11.1 Работник при обнаружении пожара или признаков горения в здании, помещении (задымление, запах гари и др.) должен:</w:t>
      </w:r>
    </w:p>
    <w:p>
      <w:pPr>
        <w:spacing w:line="240" w:lineRule="auto"/>
        <w:rPr>
          <w:rFonts w:hAnsi="Times New Roman" w:cs="Times New Roman"/>
          <w:color w:val="000000"/>
          <w:sz w:val="24"/>
          <w:szCs w:val="24"/>
        </w:rPr>
      </w:pPr>
      <w:r>
        <w:rPr>
          <w:rFonts w:hAnsi="Times New Roman" w:cs="Times New Roman"/>
          <w:color w:val="000000"/>
          <w:sz w:val="24"/>
          <w:szCs w:val="24"/>
        </w:rPr>
        <w:t>- привести в действие систему оповещения людей о пожаре посредством ручного пожарного извещателя;</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сообщить об этом по телефону в пожарную охрану с указанием наименования объекта защиты, адреса места его расположения, места возникновения пожара, а также фамилии сообщающего информацию. Телефоны для вызова пожарной охраны: 01 (со стационарного телефона) или 101, 112 (с мобильного телефона). Также необходимо сообщить о случившемся в службу охраны объекта по тел:…;</w:t>
      </w:r>
    </w:p>
    <w:p>
      <w:pPr>
        <w:spacing w:line="240" w:lineRule="auto"/>
        <w:rPr>
          <w:rFonts w:hAnsi="Times New Roman" w:cs="Times New Roman"/>
          <w:color w:val="000000"/>
          <w:sz w:val="24"/>
          <w:szCs w:val="24"/>
        </w:rPr>
      </w:pPr>
      <w:r>
        <w:rPr>
          <w:rFonts w:hAnsi="Times New Roman" w:cs="Times New Roman"/>
          <w:color w:val="000000"/>
          <w:sz w:val="24"/>
          <w:szCs w:val="24"/>
        </w:rPr>
        <w:t>- принять меры по эвакуации людей, а при условии отсутствия угрозы жизни и здоровью людей меры по тушению пожара в начальной стадии.</w:t>
      </w:r>
    </w:p>
    <w:p>
      <w:pPr>
        <w:spacing w:line="240" w:lineRule="auto"/>
        <w:rPr>
          <w:rFonts w:hAnsi="Times New Roman" w:cs="Times New Roman"/>
          <w:color w:val="000000"/>
          <w:sz w:val="24"/>
          <w:szCs w:val="24"/>
        </w:rPr>
      </w:pPr>
      <w:r>
        <w:rPr>
          <w:rFonts w:hAnsi="Times New Roman" w:cs="Times New Roman"/>
          <w:color w:val="000000"/>
          <w:sz w:val="24"/>
          <w:szCs w:val="24"/>
        </w:rPr>
        <w:t>11.2. Должностные лица, прибывшие к месту пожара (находящиеся на месте пожара), обязаны:</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о возникновении пожара в пожарную охрану и поставить в известность вышестоящее руководство (должность, Ф.И.О.), а также следующие дежурные и аварийные службы объекта ...;</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спасание людей с использованием для этого имеющихся сил и средств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включение автоматической системы противопожарной защиты (системы оповещения людей о пожаре) -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при необходимости выполнить (организовать) отключение электроэнергии (за исключением систем противопожарной защиты), остановку работы систем вентиляции, а также выполнить другие необходимые мероприятия, способствующие предотвращению развития пожара и задымления помещений здания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все работы в здании, кроме работ, связанных с мероприятиями по ликвидации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удалить за пределы опасной зоны всех работников, не участвовавших в тушении пожара и собрать данные об эвакуировавшихся людях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оказание первой помощи пострадавшим выполняется (организуется)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осуществить общее руководство по тушению пожара (с учетом специфических особенностей объекта) до прибытия подразделения пожарной охраны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соблюдение требований безопасности работниками, принимающими участие в тушении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одновременно с тушением пожара организовать эвакуацию и защиту материальных ценностей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встречу подразделений пожарной охраны и оказать помощь в выборе кратчайшего пути для подъезда к очагу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подразделениям пожарной охраны, привлекаемым для тушения пожаров и проведения связанных с ними первоочередных аварийно-спасательных работ, сведения, необходимые для обеспечения безопасности личного состава, о перерабатываемых или хранящихся на объекте опасных (взрывоопасных), взрывчатых, сильнодействующих ядовитых веществах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по прибытии пожарного подразделения информировать руководителя тушения пожара о конструктивных и технологических особенностях объекта, прилегающих строений и сооружений, о количестве и пожароопасных свойствах хранимых и применяемых на объекте веществ, материалов, изделий и сообщить другие сведения, необходимые для успешной ликвидации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привлечение сил и средств объекта к осуществлению мероприятий, связанных с ликвидацией пожара и предупреждением его развития (должность, Ф.И.О.).</w:t>
      </w:r>
    </w:p>
    <w:p>
      <w:pPr>
        <w:spacing w:line="240" w:lineRule="auto"/>
        <w:jc w:val="center"/>
        <w:rPr>
          <w:rFonts w:hAnsi="Times New Roman" w:cs="Times New Roman"/>
          <w:color w:val="000000"/>
          <w:sz w:val="24"/>
          <w:szCs w:val="24"/>
        </w:rPr>
      </w:pPr>
      <w:r>
        <w:rPr>
          <w:rFonts w:hAnsi="Times New Roman" w:cs="Times New Roman"/>
          <w:color w:val="000000"/>
          <w:sz w:val="24"/>
          <w:szCs w:val="24"/>
        </w:rPr>
        <w:t>12. Проведение эвакуации людей в случае пожара</w:t>
      </w:r>
    </w:p>
    <w:p>
      <w:pPr>
        <w:spacing w:line="240" w:lineRule="auto"/>
        <w:rPr>
          <w:rFonts w:hAnsi="Times New Roman" w:cs="Times New Roman"/>
          <w:color w:val="000000"/>
          <w:sz w:val="24"/>
          <w:szCs w:val="24"/>
        </w:rPr>
      </w:pPr>
      <w:r>
        <w:rPr>
          <w:rFonts w:hAnsi="Times New Roman" w:cs="Times New Roman"/>
          <w:color w:val="000000"/>
          <w:sz w:val="24"/>
          <w:szCs w:val="24"/>
        </w:rPr>
        <w:t>12.1. Ответственными за эвакуацию людей (по этажам или зонам объекта) являются:</w:t>
      </w:r>
    </w:p>
    <w:p>
      <w:pPr>
        <w:spacing w:line="240" w:lineRule="auto"/>
        <w:rPr>
          <w:rFonts w:hAnsi="Times New Roman" w:cs="Times New Roman"/>
          <w:color w:val="000000"/>
          <w:sz w:val="24"/>
          <w:szCs w:val="24"/>
        </w:rPr>
      </w:pPr>
      <w:r>
        <w:rPr>
          <w:rFonts w:hAnsi="Times New Roman" w:cs="Times New Roman"/>
          <w:color w:val="000000"/>
          <w:sz w:val="24"/>
          <w:szCs w:val="24"/>
        </w:rPr>
        <w:t>(Ф.И.О., должность);</w:t>
      </w:r>
    </w:p>
    <w:p>
      <w:pPr>
        <w:spacing w:line="240" w:lineRule="auto"/>
        <w:rPr>
          <w:rFonts w:hAnsi="Times New Roman" w:cs="Times New Roman"/>
          <w:color w:val="000000"/>
          <w:sz w:val="24"/>
          <w:szCs w:val="24"/>
        </w:rPr>
      </w:pPr>
      <w:r>
        <w:rPr>
          <w:rFonts w:hAnsi="Times New Roman" w:cs="Times New Roman"/>
          <w:color w:val="000000"/>
          <w:sz w:val="24"/>
          <w:szCs w:val="24"/>
        </w:rPr>
        <w:t>12.2. Ответственные за эвакуацию людей должны принять меры по эвакуации людей в зоне своей ответственности:</w:t>
      </w:r>
    </w:p>
    <w:p>
      <w:pPr>
        <w:spacing w:line="240" w:lineRule="auto"/>
        <w:rPr>
          <w:rFonts w:hAnsi="Times New Roman" w:cs="Times New Roman"/>
          <w:color w:val="000000"/>
          <w:sz w:val="24"/>
          <w:szCs w:val="24"/>
        </w:rPr>
      </w:pPr>
      <w:r>
        <w:rPr>
          <w:rFonts w:hAnsi="Times New Roman" w:cs="Times New Roman"/>
          <w:color w:val="000000"/>
          <w:sz w:val="24"/>
          <w:szCs w:val="24"/>
        </w:rPr>
        <w:t>- при непосредственном обнаружении пожара;</w:t>
      </w:r>
    </w:p>
    <w:p>
      <w:pPr>
        <w:spacing w:line="240" w:lineRule="auto"/>
        <w:rPr>
          <w:rFonts w:hAnsi="Times New Roman" w:cs="Times New Roman"/>
          <w:color w:val="000000"/>
          <w:sz w:val="24"/>
          <w:szCs w:val="24"/>
        </w:rPr>
      </w:pPr>
      <w:r>
        <w:rPr>
          <w:rFonts w:hAnsi="Times New Roman" w:cs="Times New Roman"/>
          <w:color w:val="000000"/>
          <w:sz w:val="24"/>
          <w:szCs w:val="24"/>
        </w:rPr>
        <w:t>- при получении информации о возникновении пожара;</w:t>
      </w:r>
    </w:p>
    <w:p>
      <w:pPr>
        <w:spacing w:line="240" w:lineRule="auto"/>
        <w:rPr>
          <w:rFonts w:hAnsi="Times New Roman" w:cs="Times New Roman"/>
          <w:color w:val="000000"/>
          <w:sz w:val="24"/>
          <w:szCs w:val="24"/>
        </w:rPr>
      </w:pPr>
      <w:r>
        <w:rPr>
          <w:rFonts w:hAnsi="Times New Roman" w:cs="Times New Roman"/>
          <w:color w:val="000000"/>
          <w:sz w:val="24"/>
          <w:szCs w:val="24"/>
        </w:rPr>
        <w:t>- при срабатывании системы оповещения людей о пожаре.</w:t>
      </w:r>
    </w:p>
    <w:p>
      <w:pPr>
        <w:spacing w:line="240" w:lineRule="auto"/>
        <w:rPr>
          <w:rFonts w:hAnsi="Times New Roman" w:cs="Times New Roman"/>
          <w:color w:val="000000"/>
          <w:sz w:val="24"/>
          <w:szCs w:val="24"/>
        </w:rPr>
      </w:pPr>
      <w:r>
        <w:rPr>
          <w:rFonts w:hAnsi="Times New Roman" w:cs="Times New Roman"/>
          <w:color w:val="000000"/>
          <w:sz w:val="24"/>
          <w:szCs w:val="24"/>
        </w:rPr>
        <w:t>12.3. В случае возникновения пожара ответственные за эвакуацию людей в случае пожара должны:</w:t>
      </w:r>
    </w:p>
    <w:p>
      <w:pPr>
        <w:spacing w:line="240" w:lineRule="auto"/>
        <w:rPr>
          <w:rFonts w:hAnsi="Times New Roman" w:cs="Times New Roman"/>
          <w:color w:val="000000"/>
          <w:sz w:val="24"/>
          <w:szCs w:val="24"/>
        </w:rPr>
      </w:pPr>
      <w:r>
        <w:rPr>
          <w:rFonts w:hAnsi="Times New Roman" w:cs="Times New Roman"/>
          <w:color w:val="000000"/>
          <w:sz w:val="24"/>
          <w:szCs w:val="24"/>
        </w:rPr>
        <w:t>- при непосредственном обнаружении пожара оповестить о пожаре по тел: 01 (со стационарного телефона) или 101, 112 (с мобильного телефона), а также службу охраны объекта по тел: +;</w:t>
      </w:r>
    </w:p>
    <w:p>
      <w:pPr>
        <w:spacing w:line="240" w:lineRule="auto"/>
        <w:rPr>
          <w:rFonts w:hAnsi="Times New Roman" w:cs="Times New Roman"/>
          <w:color w:val="000000"/>
          <w:sz w:val="24"/>
          <w:szCs w:val="24"/>
        </w:rPr>
      </w:pPr>
      <w:r>
        <w:rPr>
          <w:rFonts w:hAnsi="Times New Roman" w:cs="Times New Roman"/>
          <w:color w:val="000000"/>
          <w:sz w:val="24"/>
          <w:szCs w:val="24"/>
        </w:rPr>
        <w:t>- громким голосом оповестить людей, находящихся на этаже (входящем в зону их ответственности), о случившемся (по возможности обойдя максимальное количество помещений, расположенных на этаже);</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процесс эвакуации (т.е. движения людей в сторону выхода из здания) в соответствии с наиболее безопасным маршрутом, предусмотренным планом эвакуации людей при пожаре, а также исходя из информации о месте возникновения пожара;</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людям, находящимся в зоне ответственности, о местах нахождения средств индивидуальной защиты органов дыхания и зрения (если таковые имеются на объекте!). В случае задымления или затруднения дыхания от токсичных продуктов горения дать команду на применение данных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 в процессе эвакуации сохранять спокойствие, помогать эвакуирующимся людям, нуждающимся в помощи, обращая особое внимание на людей с ограниченными возможностями передвижения, детей, пожилых людей;</w:t>
      </w:r>
    </w:p>
    <w:p>
      <w:pPr>
        <w:spacing w:line="240" w:lineRule="auto"/>
        <w:rPr>
          <w:rFonts w:hAnsi="Times New Roman" w:cs="Times New Roman"/>
          <w:color w:val="000000"/>
          <w:sz w:val="24"/>
          <w:szCs w:val="24"/>
        </w:rPr>
      </w:pPr>
      <w:r>
        <w:rPr>
          <w:rFonts w:hAnsi="Times New Roman" w:cs="Times New Roman"/>
          <w:color w:val="000000"/>
          <w:sz w:val="24"/>
          <w:szCs w:val="24"/>
        </w:rPr>
        <w:t>- после проведения эвакуации сообщить об эвакуируемых людях старшему должностному лицу объекта (и/или руководителю тушения пожара), особо обратив внимание на места, где возможно остались люди (если такая информация имеется).</w:t>
      </w:r>
    </w:p>
    <w:p>
      <w:pPr>
        <w:spacing w:line="240" w:lineRule="auto"/>
        <w:rPr>
          <w:rFonts w:hAnsi="Times New Roman" w:cs="Times New Roman"/>
          <w:color w:val="000000"/>
          <w:sz w:val="24"/>
          <w:szCs w:val="24"/>
        </w:rPr>
      </w:pPr>
      <w:r>
        <w:rPr>
          <w:rFonts w:hAnsi="Times New Roman" w:cs="Times New Roman"/>
          <w:color w:val="000000"/>
          <w:sz w:val="24"/>
          <w:szCs w:val="24"/>
        </w:rPr>
        <w:t>12.4. В случае возникновения пожара при эвакуации из здания весь персонал обязан:</w:t>
      </w:r>
    </w:p>
    <w:p>
      <w:pPr>
        <w:spacing w:line="240" w:lineRule="auto"/>
        <w:rPr>
          <w:rFonts w:hAnsi="Times New Roman" w:cs="Times New Roman"/>
          <w:color w:val="000000"/>
          <w:sz w:val="24"/>
          <w:szCs w:val="24"/>
        </w:rPr>
      </w:pPr>
      <w:r>
        <w:rPr>
          <w:rFonts w:hAnsi="Times New Roman" w:cs="Times New Roman"/>
          <w:color w:val="000000"/>
          <w:sz w:val="24"/>
          <w:szCs w:val="24"/>
        </w:rPr>
        <w:t>- выполнять команды ответственных за эвакуацию людей с этажа, на котором расположено их рабочее место, а также старших должностных лиц объекта и (или) работников пожарной охраны;</w:t>
      </w:r>
    </w:p>
    <w:p>
      <w:pPr>
        <w:spacing w:line="240" w:lineRule="auto"/>
        <w:rPr>
          <w:rFonts w:hAnsi="Times New Roman" w:cs="Times New Roman"/>
          <w:color w:val="000000"/>
          <w:sz w:val="24"/>
          <w:szCs w:val="24"/>
        </w:rPr>
      </w:pPr>
      <w:r>
        <w:rPr>
          <w:rFonts w:hAnsi="Times New Roman" w:cs="Times New Roman"/>
          <w:color w:val="000000"/>
          <w:sz w:val="24"/>
          <w:szCs w:val="24"/>
        </w:rPr>
        <w:t>- покинуть здание в соответствии с планом эвакуации людей при пожаре, по ходу эвакуации помогая людям, не знакомым с планировкой здания, найти ближайший эвакуационный выход;</w:t>
      </w:r>
    </w:p>
    <w:p>
      <w:pPr>
        <w:spacing w:line="240" w:lineRule="auto"/>
        <w:rPr>
          <w:rFonts w:hAnsi="Times New Roman" w:cs="Times New Roman"/>
          <w:color w:val="000000"/>
          <w:sz w:val="24"/>
          <w:szCs w:val="24"/>
        </w:rPr>
      </w:pPr>
      <w:r>
        <w:rPr>
          <w:rFonts w:hAnsi="Times New Roman" w:cs="Times New Roman"/>
          <w:color w:val="000000"/>
          <w:sz w:val="24"/>
          <w:szCs w:val="24"/>
        </w:rPr>
        <w:t>- в случае задымления или затруднения дыхания от токсичных продуктов горения применять средства индивидуальной защиты органов дыхания и зрения (если таковые имеются на объекте!).</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656b86b40466476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