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CellMar>
          <w:top w:w="15" w:type="dxa"/>
          <w:left w:w="15" w:type="dxa"/>
          <w:bottom w:w="15" w:type="dxa"/>
          <w:right w:w="15" w:type="dxa"/>
        </w:tblCellMar>
        <w:tblLook w:val="0600"/>
      </w:tblPr>
      <w:tblGrid>
        <w:gridCol w:w="1440"/>
        <w:gridCol w:w="1440"/>
        <w:gridCol w:w="1440"/>
      </w:tblGrid>
      <w:tr>
        <w:trPr>
          <w:trHeight w:val="0"/>
        </w:trPr>
        <w:tc>
          <w:tcPr>
            <w:tcW w:w="0" w:type="auto"/>
            <w:vMerge w:val="restart"/>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r>
              <w:rPr>
                <w:rFonts w:hAnsi="Times New Roman" w:cs="Times New Roman"/>
                <w:b/>
                <w:bCs/>
                <w:color w:val="000000"/>
                <w:sz w:val="24"/>
                <w:szCs w:val="24"/>
              </w:rPr>
              <w:t>УТВЕРЖДАЮ</w:t>
            </w:r>
          </w:p>
        </w:tc>
      </w:tr>
      <w:tr>
        <w:trPr>
          <w:trHeight w:val="0"/>
        </w:trPr>
        <w:tc>
          <w:tcPr>
            <w:tcW w:w="0" w:type="auto"/>
            <w:vMerge/>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r>
              <w:rPr>
                <w:rFonts w:hAnsi="Times New Roman" w:cs="Times New Roman"/>
                <w:color w:val="000000"/>
                <w:sz w:val="24"/>
                <w:szCs w:val="24"/>
              </w:rPr>
              <w:t>Генеральный директор</w:t>
            </w:r>
          </w:p>
        </w:tc>
      </w:tr>
      <w:tr>
        <w:trPr>
          <w:trHeight w:val="0"/>
        </w:trPr>
        <w:tc>
          <w:tcPr>
            <w:tcW w:w="0" w:type="auto"/>
            <w:vMerge/>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r>
              <w:rPr>
                <w:rFonts w:hAnsi="Times New Roman" w:cs="Times New Roman"/>
                <w:color w:val="000000"/>
                <w:sz w:val="24"/>
                <w:szCs w:val="24"/>
              </w:rPr>
              <w:t>ООО «Гамма»</w:t>
            </w:r>
          </w:p>
        </w:tc>
      </w:tr>
      <w:tr>
        <w:trPr>
          <w:trHeight w:val="0"/>
        </w:trPr>
        <w:tc>
          <w:tcPr>
            <w:tcW w:w="0" w:type="auto"/>
            <w:vMerge/>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Тагилов</w:t>
            </w:r>
          </w:p>
        </w:tc>
        <w:tc>
          <w:tcPr>
            <w:tcW w:w="0" w:type="auto"/>
            <w:tcMar>
              <w:top w:w="75" w:type="dxa"/>
              <w:left w:w="75" w:type="dxa"/>
              <w:bottom w:w="75" w:type="dxa"/>
              <w:right w:w="75" w:type="dxa"/>
            </w:tcMar>
            <w:vAlign w:val="top"/>
          </w:tcPr>
          <w:p>
            <w:r>
              <w:rPr>
                <w:rFonts w:hAnsi="Times New Roman" w:cs="Times New Roman"/>
                <w:color w:val="000000"/>
                <w:sz w:val="24"/>
                <w:szCs w:val="24"/>
              </w:rPr>
              <w:t>/В.В. Тагилов</w:t>
            </w:r>
          </w:p>
        </w:tc>
      </w:tr>
      <w:tr>
        <w:trPr>
          <w:trHeight w:val="0"/>
        </w:trPr>
        <w:tc>
          <w:tcPr>
            <w:tcW w:w="0" w:type="auto"/>
            <w:vMerge/>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(подпись)</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vMerge/>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r>
              <w:rPr>
                <w:rFonts w:asciiTheme="minorHAnsi" w:hAnsiTheme="minorHAnsi" w:eastAsiaTheme="minorHAnsi" w:cstheme="minorBidi"/>
                <w:color w:val="000000"/>
                <w:sz w:val="24"/>
                <w:szCs w:val="24"/>
              </w:rPr>
              <w:t>26.01.2023</w:t>
            </w:r>
          </w:p>
        </w:tc>
      </w:tr>
    </w:tbl>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о мерах пожарной безопасности для склада баллонов с газами</w:t>
      </w:r>
    </w:p>
    <w:p>
      <w:pPr>
        <w:spacing w:line="240" w:lineRule="auto"/>
        <w:jc w:val="center"/>
        <w:rPr>
          <w:rFonts w:hAnsi="Times New Roman" w:cs="Times New Roman"/>
          <w:color w:val="000000"/>
          <w:sz w:val="24"/>
          <w:szCs w:val="24"/>
        </w:rPr>
      </w:pPr>
      <w:r>
        <w:rPr>
          <w:rFonts w:hAnsi="Times New Roman" w:cs="Times New Roman"/>
          <w:color w:val="000000"/>
          <w:sz w:val="24"/>
          <w:szCs w:val="24"/>
        </w:rPr>
        <w:t>ООО «Гамма»</w:t>
      </w:r>
    </w:p>
    <w:p>
      <w:pPr>
        <w:spacing w:line="240" w:lineRule="auto"/>
        <w:rPr>
          <w:rFonts w:hAnsi="Times New Roman" w:cs="Times New Roman"/>
          <w:color w:val="000000"/>
          <w:sz w:val="24"/>
          <w:szCs w:val="24"/>
        </w:rPr>
      </w:pPr>
      <w:r>
        <w:rPr>
          <w:rFonts w:hAnsi="Times New Roman" w:cs="Times New Roman"/>
          <w:b/>
          <w:bCs/>
          <w:color w:val="000000"/>
          <w:sz w:val="24"/>
          <w:szCs w:val="24"/>
        </w:rPr>
        <w:t>1. Общие положения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о мерах пожарной безопасности для склада баллонов с газами устанавливает порядок действия работников, а также требований к содержанию территории, зданий, строений, сооружений и помещений ( далее – здание) </w:t>
      </w:r>
      <w:r>
        <w:rPr>
          <w:rFonts w:hAnsi="Times New Roman" w:cs="Times New Roman"/>
          <w:color w:val="000000"/>
          <w:sz w:val="24"/>
          <w:szCs w:val="24"/>
        </w:rPr>
        <w:t xml:space="preserve">ООО «Гамма» </w:t>
      </w:r>
      <w:r>
        <w:rPr>
          <w:rFonts w:hAnsi="Times New Roman" w:cs="Times New Roman"/>
          <w:color w:val="000000"/>
          <w:sz w:val="24"/>
          <w:szCs w:val="24"/>
        </w:rPr>
        <w:t>( далее – Общество).</w:t>
      </w:r>
    </w:p>
    <w:p>
      <w:pPr>
        <w:spacing w:line="240" w:lineRule="auto"/>
        <w:rPr>
          <w:rFonts w:hAnsi="Times New Roman" w:cs="Times New Roman"/>
          <w:color w:val="000000"/>
          <w:sz w:val="24"/>
          <w:szCs w:val="24"/>
        </w:rPr>
      </w:pPr>
      <w:r>
        <w:rPr>
          <w:rFonts w:hAnsi="Times New Roman" w:cs="Times New Roman"/>
          <w:color w:val="000000"/>
          <w:sz w:val="24"/>
          <w:szCs w:val="24"/>
        </w:rPr>
        <w:t xml:space="preserve">1.2. Инструкция о мерах пожарной безопасности для склада баллонов с газами разработана для недопущения пожаров и ситуаций, способных повлечь за собой возгорания. Инструкция является обязательной для исполнения всеми работниками </w:t>
      </w:r>
      <w:r>
        <w:rPr>
          <w:rFonts w:hAnsi="Times New Roman" w:cs="Times New Roman"/>
          <w:color w:val="000000"/>
          <w:sz w:val="24"/>
          <w:szCs w:val="24"/>
        </w:rPr>
        <w:t>ООО «Гамма»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1.3.Инструкция о мерах пожарной безопасности для склада баллонов с газами составлена в соответствии с </w:t>
      </w:r>
      <w:r>
        <w:rPr>
          <w:rFonts w:hAnsi="Times New Roman" w:cs="Times New Roman"/>
          <w:color w:val="000000"/>
          <w:sz w:val="24"/>
          <w:szCs w:val="24"/>
        </w:rPr>
        <w:t>Федеральным законом от 21 декабря 1994 года N 69-ФЗ</w:t>
      </w:r>
      <w:r>
        <w:rPr>
          <w:rFonts w:hAnsi="Times New Roman" w:cs="Times New Roman"/>
          <w:color w:val="000000"/>
          <w:sz w:val="24"/>
          <w:szCs w:val="24"/>
        </w:rPr>
        <w:t xml:space="preserve"> «О пожарной безопасности», </w:t>
      </w:r>
      <w:r>
        <w:rPr>
          <w:rFonts w:hAnsi="Times New Roman" w:cs="Times New Roman"/>
          <w:color w:val="000000"/>
          <w:sz w:val="24"/>
          <w:szCs w:val="24"/>
        </w:rPr>
        <w:t>Федеральным законом от 22 июля 2008 года N 123-ФЗ</w:t>
      </w:r>
      <w:r>
        <w:rPr>
          <w:rFonts w:hAnsi="Times New Roman" w:cs="Times New Roman"/>
          <w:color w:val="000000"/>
          <w:sz w:val="24"/>
          <w:szCs w:val="24"/>
        </w:rPr>
        <w:t xml:space="preserve"> «Технический регламент о требованиях пожарной безопасности», Правилами противопожарного режима в Российской Федерации, утвержденными </w:t>
      </w:r>
      <w:r>
        <w:rPr>
          <w:rFonts w:hAnsi="Times New Roman" w:cs="Times New Roman"/>
          <w:color w:val="000000"/>
          <w:sz w:val="24"/>
          <w:szCs w:val="24"/>
        </w:rPr>
        <w:t>постановлением Правительства Российской Федерации от 16.09.2020 N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1.4.При обеспечении пожарной безопасности наряду с настоящей Инструкции следует руководствоваться нормативными документами, регламентирующими требования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1.5. Ответственность за обеспечение пожарной безопасности возлагается на работника назначенного приказом </w:t>
      </w:r>
      <w:r>
        <w:rPr>
          <w:rFonts w:hAnsi="Times New Roman" w:cs="Times New Roman"/>
          <w:color w:val="000000"/>
          <w:sz w:val="24"/>
          <w:szCs w:val="24"/>
        </w:rPr>
        <w:t>ООО «Гамма»</w:t>
      </w:r>
      <w:r>
        <w:rPr>
          <w:rFonts w:hAnsi="Times New Roman" w:cs="Times New Roman"/>
          <w:color w:val="000000"/>
          <w:sz w:val="24"/>
          <w:szCs w:val="24"/>
        </w:rPr>
        <w:t xml:space="preserve"> (далее – ответственный за пожарную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1.6. Все работники Общества должны допускаться к работе только после прохождения обучения мерам пожарной безопасности. Обучение работников мерам пожарной безопасности осуществляется путем проведения противопожарного инструктажа и тренировок персонала по эвакуации</w:t>
      </w:r>
      <w:r>
        <w:rPr>
          <w:rFonts w:hAnsi="Times New Roman" w:cs="Times New Roman"/>
          <w:color w:val="000000"/>
          <w:sz w:val="24"/>
          <w:szCs w:val="24"/>
        </w:rPr>
        <w:t xml:space="preserve"> в соответствии с Положением о порядке обучения мерам пожарной безопасности работников </w:t>
      </w:r>
      <w:r>
        <w:rPr>
          <w:rFonts w:hAnsi="Times New Roman" w:cs="Times New Roman"/>
          <w:color w:val="000000"/>
          <w:sz w:val="24"/>
          <w:szCs w:val="24"/>
        </w:rPr>
        <w:t>ООО «Гамма»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1.7. Лица, виновные в нарушении правил пожарной безопасности, несут личную ответственность в дисциплинарном, административном или судебном порядке.</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2. Порядок содержания территории, зданий, сооружений и помещений, эвакуационных путей </w:t>
      </w:r>
    </w:p>
    <w:p>
      <w:pPr>
        <w:spacing w:line="240" w:lineRule="auto"/>
        <w:rPr>
          <w:rFonts w:hAnsi="Times New Roman" w:cs="Times New Roman"/>
          <w:color w:val="000000"/>
          <w:sz w:val="24"/>
          <w:szCs w:val="24"/>
        </w:rPr>
      </w:pPr>
      <w:r>
        <w:rPr>
          <w:rFonts w:hAnsi="Times New Roman" w:cs="Times New Roman"/>
          <w:color w:val="000000"/>
          <w:sz w:val="24"/>
          <w:szCs w:val="24"/>
        </w:rPr>
        <w:t>2.1. Запрещается использовать противопожарные расстояния между зданиями, сооружениями и строениями для складирования материалов, оборудования и тары, для стоянки транспорта и строительства (установки) зданий и сооружений, для разведения костров и сжигания отходов и тары.</w:t>
      </w:r>
    </w:p>
    <w:p>
      <w:pPr>
        <w:spacing w:line="240" w:lineRule="auto"/>
        <w:rPr>
          <w:rFonts w:hAnsi="Times New Roman" w:cs="Times New Roman"/>
          <w:color w:val="000000"/>
          <w:sz w:val="24"/>
          <w:szCs w:val="24"/>
        </w:rPr>
      </w:pPr>
      <w:r>
        <w:rPr>
          <w:rFonts w:hAnsi="Times New Roman" w:cs="Times New Roman"/>
          <w:color w:val="000000"/>
          <w:sz w:val="24"/>
          <w:szCs w:val="24"/>
        </w:rPr>
        <w:t>2.2. Запрещается использовать для стоянки автомобилей (частных автомобилей и автомобилей организаций) разворотные и специальные площадки, предназначенные для установки пожарно-спасательной техники.</w:t>
      </w:r>
    </w:p>
    <w:p>
      <w:pPr>
        <w:spacing w:line="240" w:lineRule="auto"/>
        <w:rPr>
          <w:rFonts w:hAnsi="Times New Roman" w:cs="Times New Roman"/>
          <w:color w:val="000000"/>
          <w:sz w:val="24"/>
          <w:szCs w:val="24"/>
        </w:rPr>
      </w:pPr>
      <w:r>
        <w:rPr>
          <w:rFonts w:hAnsi="Times New Roman" w:cs="Times New Roman"/>
          <w:color w:val="000000"/>
          <w:sz w:val="24"/>
          <w:szCs w:val="24"/>
        </w:rPr>
        <w:t>2.3. Территория должна своевременно очищаться от горючих отходов, мусора, тары, опавших листьев и сухой травы.</w:t>
      </w:r>
    </w:p>
    <w:p>
      <w:pPr>
        <w:spacing w:line="240" w:lineRule="auto"/>
        <w:rPr>
          <w:rFonts w:hAnsi="Times New Roman" w:cs="Times New Roman"/>
          <w:color w:val="000000"/>
          <w:sz w:val="24"/>
          <w:szCs w:val="24"/>
        </w:rPr>
      </w:pPr>
      <w:r>
        <w:rPr>
          <w:rFonts w:hAnsi="Times New Roman" w:cs="Times New Roman"/>
          <w:color w:val="000000"/>
          <w:sz w:val="24"/>
          <w:szCs w:val="24"/>
        </w:rPr>
        <w:t>2.4. Не допускается сжигать отходы и тару в местах, находящихся на расстоянии менее 50 метров от объектов защиты.</w:t>
      </w:r>
    </w:p>
    <w:p>
      <w:pPr>
        <w:spacing w:line="240" w:lineRule="auto"/>
        <w:rPr>
          <w:rFonts w:hAnsi="Times New Roman" w:cs="Times New Roman"/>
          <w:color w:val="000000"/>
          <w:sz w:val="24"/>
          <w:szCs w:val="24"/>
        </w:rPr>
      </w:pPr>
      <w:r>
        <w:rPr>
          <w:rFonts w:hAnsi="Times New Roman" w:cs="Times New Roman"/>
          <w:color w:val="000000"/>
          <w:sz w:val="24"/>
          <w:szCs w:val="24"/>
        </w:rPr>
        <w:t>2.5. Помещения для хранения (стоянки) транспорта в количестве более 25 единиц должны быть оснащены буксирными тросами и штангами из расчета 1 трос (штанга) на 10 единиц техники.</w:t>
      </w:r>
    </w:p>
    <w:p>
      <w:pPr>
        <w:spacing w:line="240" w:lineRule="auto"/>
        <w:rPr>
          <w:rFonts w:hAnsi="Times New Roman" w:cs="Times New Roman"/>
          <w:color w:val="000000"/>
          <w:sz w:val="24"/>
          <w:szCs w:val="24"/>
        </w:rPr>
      </w:pPr>
      <w:r>
        <w:rPr>
          <w:rFonts w:hAnsi="Times New Roman" w:cs="Times New Roman"/>
          <w:color w:val="000000"/>
          <w:sz w:val="24"/>
          <w:szCs w:val="24"/>
        </w:rPr>
        <w:t>2.6. В помещениях, под навесами и на открытых площадках для хранения (стоянки) транспорта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устанавливать транспортные средства в количестве, превышающем предусмотренное в проектной документации на данный объект защиты, нарушать план их расстановки, уменьшать расстояние между автомобилями;</w:t>
      </w:r>
    </w:p>
    <w:p>
      <w:pPr>
        <w:spacing w:line="240" w:lineRule="auto"/>
        <w:rPr>
          <w:rFonts w:hAnsi="Times New Roman" w:cs="Times New Roman"/>
          <w:color w:val="000000"/>
          <w:sz w:val="24"/>
          <w:szCs w:val="24"/>
        </w:rPr>
      </w:pPr>
      <w:r>
        <w:rPr>
          <w:rFonts w:hAnsi="Times New Roman" w:cs="Times New Roman"/>
          <w:color w:val="000000"/>
          <w:sz w:val="24"/>
          <w:szCs w:val="24"/>
        </w:rPr>
        <w:t>- загромождать выездные ворота и проезды;</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кузнечные, термические, сварочные, малярные и деревообделочные работы, а также промывку деталей с использованием легковоспламеняющихся и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транспортные средства с открытыми горловинами топливных баков, а также при наличии утечки топлива и масла;</w:t>
      </w:r>
    </w:p>
    <w:p>
      <w:pPr>
        <w:spacing w:line="240" w:lineRule="auto"/>
        <w:rPr>
          <w:rFonts w:hAnsi="Times New Roman" w:cs="Times New Roman"/>
          <w:color w:val="000000"/>
          <w:sz w:val="24"/>
          <w:szCs w:val="24"/>
        </w:rPr>
      </w:pPr>
      <w:r>
        <w:rPr>
          <w:rFonts w:hAnsi="Times New Roman" w:cs="Times New Roman"/>
          <w:color w:val="000000"/>
          <w:sz w:val="24"/>
          <w:szCs w:val="24"/>
        </w:rPr>
        <w:t>- заправлять горючим и сливать из транспортных средств топливо;</w:t>
      </w:r>
    </w:p>
    <w:p>
      <w:pPr>
        <w:spacing w:line="240" w:lineRule="auto"/>
        <w:rPr>
          <w:rFonts w:hAnsi="Times New Roman" w:cs="Times New Roman"/>
          <w:color w:val="000000"/>
          <w:sz w:val="24"/>
          <w:szCs w:val="24"/>
        </w:rPr>
      </w:pPr>
      <w:r>
        <w:rPr>
          <w:rFonts w:hAnsi="Times New Roman" w:cs="Times New Roman"/>
          <w:color w:val="000000"/>
          <w:sz w:val="24"/>
          <w:szCs w:val="24"/>
        </w:rPr>
        <w:t>- хранить тару из-под горючего, а также горючее и масла;</w:t>
      </w:r>
    </w:p>
    <w:p>
      <w:pPr>
        <w:spacing w:line="240" w:lineRule="auto"/>
        <w:rPr>
          <w:rFonts w:hAnsi="Times New Roman" w:cs="Times New Roman"/>
          <w:color w:val="000000"/>
          <w:sz w:val="24"/>
          <w:szCs w:val="24"/>
        </w:rPr>
      </w:pPr>
      <w:r>
        <w:rPr>
          <w:rFonts w:hAnsi="Times New Roman" w:cs="Times New Roman"/>
          <w:color w:val="000000"/>
          <w:sz w:val="24"/>
          <w:szCs w:val="24"/>
        </w:rPr>
        <w:t>- подзаряжать аккумуляторы непосредственно на транспортных средствах, за исключением тяговых аккумуляторных батарей электромобилей и подзаряжаемых гибридных автомобилей, не выделяющих при зарядке и эксплуатации горючие газы;</w:t>
      </w:r>
    </w:p>
    <w:p>
      <w:pPr>
        <w:spacing w:line="240" w:lineRule="auto"/>
        <w:rPr>
          <w:rFonts w:hAnsi="Times New Roman" w:cs="Times New Roman"/>
          <w:color w:val="000000"/>
          <w:sz w:val="24"/>
          <w:szCs w:val="24"/>
        </w:rPr>
      </w:pPr>
      <w:r>
        <w:rPr>
          <w:rFonts w:hAnsi="Times New Roman" w:cs="Times New Roman"/>
          <w:color w:val="000000"/>
          <w:sz w:val="24"/>
          <w:szCs w:val="24"/>
        </w:rPr>
        <w:t>- подогревать двигатели открытым огнем (костры, факелы, паяльные лампы), пользоваться открытыми источниками огня для освещения;</w:t>
      </w:r>
    </w:p>
    <w:p>
      <w:pPr>
        <w:spacing w:line="240" w:lineRule="auto"/>
        <w:rPr>
          <w:rFonts w:hAnsi="Times New Roman" w:cs="Times New Roman"/>
          <w:color w:val="000000"/>
          <w:sz w:val="24"/>
          <w:szCs w:val="24"/>
        </w:rPr>
      </w:pPr>
      <w:r>
        <w:rPr>
          <w:rFonts w:hAnsi="Times New Roman" w:cs="Times New Roman"/>
          <w:color w:val="000000"/>
          <w:sz w:val="24"/>
          <w:szCs w:val="24"/>
        </w:rPr>
        <w:t>- устанавливать транспортные средства, предназначенные для перевозки легковоспламеняющихся и горючих жидкостей, а также горючих газов.</w:t>
      </w:r>
    </w:p>
    <w:p>
      <w:pPr>
        <w:spacing w:line="240" w:lineRule="auto"/>
        <w:rPr>
          <w:rFonts w:hAnsi="Times New Roman" w:cs="Times New Roman"/>
          <w:color w:val="000000"/>
          <w:sz w:val="24"/>
          <w:szCs w:val="24"/>
        </w:rPr>
      </w:pPr>
      <w:r>
        <w:rPr>
          <w:rFonts w:hAnsi="Times New Roman" w:cs="Times New Roman"/>
          <w:color w:val="000000"/>
          <w:sz w:val="24"/>
          <w:szCs w:val="24"/>
        </w:rPr>
        <w:t>Транспортные средства, предназначенные для перевозки легковоспламеняющихся и горючих жидкостей, а также горючих газов, должны размещаться обособленно от других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2.7. Размещение торговых помещений, лотков, киосков, ларьков и т.п. непосредственно в помещениях хранения автомобилей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2.8. В помещениях хранения автомобилей допускается предусматривать не более двух машино-мест для разгрузки (погрузки) автомобилей, обслуживающих предприятие, которому принадлежит автостоянка. При этом должна быть исключена возможность постоянного складирования грузов в этом месте автостоянки.</w:t>
      </w:r>
    </w:p>
    <w:p>
      <w:pPr>
        <w:spacing w:line="240" w:lineRule="auto"/>
        <w:rPr>
          <w:rFonts w:hAnsi="Times New Roman" w:cs="Times New Roman"/>
          <w:color w:val="000000"/>
          <w:sz w:val="24"/>
          <w:szCs w:val="24"/>
        </w:rPr>
      </w:pPr>
      <w:r>
        <w:rPr>
          <w:rFonts w:hAnsi="Times New Roman" w:cs="Times New Roman"/>
          <w:color w:val="000000"/>
          <w:sz w:val="24"/>
          <w:szCs w:val="24"/>
        </w:rPr>
        <w:t>2.9. Хранение автомобилей для перевозки горюче-смазочных материалов (ГСМ) следует предусматривать на открытых площадках или в отдельно стоящих одноэтажных зданиях не ниже II степени огнестойкости класса С0.</w:t>
      </w:r>
    </w:p>
    <w:p>
      <w:pPr>
        <w:spacing w:line="240" w:lineRule="auto"/>
        <w:rPr>
          <w:rFonts w:hAnsi="Times New Roman" w:cs="Times New Roman"/>
          <w:color w:val="000000"/>
          <w:sz w:val="24"/>
          <w:szCs w:val="24"/>
        </w:rPr>
      </w:pPr>
      <w:r>
        <w:rPr>
          <w:rFonts w:hAnsi="Times New Roman" w:cs="Times New Roman"/>
          <w:color w:val="000000"/>
          <w:sz w:val="24"/>
          <w:szCs w:val="24"/>
        </w:rPr>
        <w:t>2.10. На открытых площадках хранение автомобилей для перевозки ГСМ следует предусматривать группами в количестве не более 50 автомобилей и общей вместимостью ГСМ не более 600 м3. Расстояние между такими группами, а также до площадок для хранения других автомобилей должно быть не менее 12 м.</w:t>
      </w:r>
    </w:p>
    <w:p>
      <w:pPr>
        <w:spacing w:line="240" w:lineRule="auto"/>
        <w:rPr>
          <w:rFonts w:hAnsi="Times New Roman" w:cs="Times New Roman"/>
          <w:color w:val="000000"/>
          <w:sz w:val="24"/>
          <w:szCs w:val="24"/>
        </w:rPr>
      </w:pPr>
      <w:r>
        <w:rPr>
          <w:rFonts w:hAnsi="Times New Roman" w:cs="Times New Roman"/>
          <w:color w:val="000000"/>
          <w:sz w:val="24"/>
          <w:szCs w:val="24"/>
        </w:rPr>
        <w:t>Расстояние от площадок хранения автомобилей для перевозки ГСМ до административных и бытовых зданий предприятия следует принимать не менее 50 м.</w:t>
      </w:r>
    </w:p>
    <w:p>
      <w:pPr>
        <w:spacing w:line="240" w:lineRule="auto"/>
        <w:rPr>
          <w:rFonts w:hAnsi="Times New Roman" w:cs="Times New Roman"/>
          <w:color w:val="000000"/>
          <w:sz w:val="24"/>
          <w:szCs w:val="24"/>
        </w:rPr>
      </w:pPr>
      <w:r>
        <w:rPr>
          <w:rFonts w:hAnsi="Times New Roman" w:cs="Times New Roman"/>
          <w:color w:val="000000"/>
          <w:sz w:val="24"/>
          <w:szCs w:val="24"/>
        </w:rPr>
        <w:t>2.11. Автостоянки закрытого типа для автомобилей с двигателями, работающими на сжатом природном газе и сжиженном нефтяном газе, следует предусматривать в отдельно стоящих зданиях и сооружениях I, II, III и IV степеней огнестойкости класса С0. Рампы в таких автостоянках должны быть изолированные, а помещения для хранения газобаллонных автомобилей размещаться только в надземных этажах.</w:t>
      </w:r>
    </w:p>
    <w:p>
      <w:pPr>
        <w:spacing w:line="240" w:lineRule="auto"/>
        <w:rPr>
          <w:rFonts w:hAnsi="Times New Roman" w:cs="Times New Roman"/>
          <w:color w:val="000000"/>
          <w:sz w:val="24"/>
          <w:szCs w:val="24"/>
        </w:rPr>
      </w:pPr>
      <w:r>
        <w:rPr>
          <w:rFonts w:hAnsi="Times New Roman" w:cs="Times New Roman"/>
          <w:color w:val="000000"/>
          <w:sz w:val="24"/>
          <w:szCs w:val="24"/>
        </w:rPr>
        <w:t>В отдельно стоящих автостоянках с автомобилями, работающими на бензине или дизельном топливе, помещения для хранения легковых газобаллонных автомобилей допускается размещать на верхних надземных этажах, а также в боксах, имеющих непосредственный выезд наружу из каждого бокса.</w:t>
      </w:r>
    </w:p>
    <w:p>
      <w:pPr>
        <w:spacing w:line="240" w:lineRule="auto"/>
        <w:rPr>
          <w:rFonts w:hAnsi="Times New Roman" w:cs="Times New Roman"/>
          <w:color w:val="000000"/>
          <w:sz w:val="24"/>
          <w:szCs w:val="24"/>
        </w:rPr>
      </w:pPr>
      <w:r>
        <w:rPr>
          <w:rFonts w:hAnsi="Times New Roman" w:cs="Times New Roman"/>
          <w:color w:val="000000"/>
          <w:sz w:val="24"/>
          <w:szCs w:val="24"/>
        </w:rPr>
        <w:t>Расположение помещений для хранения газобаллонных автомобилей на этажах автостоянок открытого типа, а также в механизированных автостоянках (при условии обеспечения проветривания ярусов хранения) не нормируется.</w:t>
      </w:r>
    </w:p>
    <w:p>
      <w:pPr>
        <w:spacing w:line="240" w:lineRule="auto"/>
        <w:rPr>
          <w:rFonts w:hAnsi="Times New Roman" w:cs="Times New Roman"/>
          <w:color w:val="000000"/>
          <w:sz w:val="24"/>
          <w:szCs w:val="24"/>
        </w:rPr>
      </w:pPr>
      <w:r>
        <w:rPr>
          <w:rFonts w:hAnsi="Times New Roman" w:cs="Times New Roman"/>
          <w:color w:val="000000"/>
          <w:sz w:val="24"/>
          <w:szCs w:val="24"/>
        </w:rPr>
        <w:t>2.14. Приямки у оконных проемов подвальных и цокольных этажей зданий (сооружений) должны очищаться от мусора и посторонних предметов (к примеру, раз в неделю).</w:t>
      </w:r>
    </w:p>
    <w:p>
      <w:pPr>
        <w:spacing w:line="240" w:lineRule="auto"/>
        <w:rPr>
          <w:rFonts w:hAnsi="Times New Roman" w:cs="Times New Roman"/>
          <w:color w:val="000000"/>
          <w:sz w:val="24"/>
          <w:szCs w:val="24"/>
        </w:rPr>
      </w:pPr>
      <w:r>
        <w:rPr>
          <w:rFonts w:hAnsi="Times New Roman" w:cs="Times New Roman"/>
          <w:color w:val="000000"/>
          <w:sz w:val="24"/>
          <w:szCs w:val="24"/>
        </w:rPr>
        <w:t>2.15. При эксплуатации эвакуационных путей и выходов должно обеспечиваться соблюдение проектных решений и требований нормативных документов по пожарной безопасности (в том числе по освещенности, количеству, размерам и объемно-планировочным решениям эвакуационных путей и выходов, а также по наличию на путях эвакуации знаков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2.16. При эксплуатации эвакуационных путей, эвакуационных и аварийных выходов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устраивать на путях эвакуации пороги (за исключением порогов в дверных проемах), устанавливать раздвижные и подъемно-опускные двери и ворота без возможности вручную открыть их изнутри и заблокировать в открытом состоянии, вращающиеся двери и турникеты, а также другие устройства, препятствующие свободной эвакуации людей, при отсутствии иных (дублирующих) путей эвакуации либо при отсутствии технических решений, позволяющих вручную открыть и заблокировать в открытом состоянии указанные устройства. Допускается в дополнение к ручному способу применение автоматического или дистанционного способа открывания и блокирования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б) размещать (устанавливать) на путях эвакуации и эвакуационных выходах (в том числе в проходах, коридорах, тамбурах, на галереях, в лифтовых холлах, на лестничных площадках, маршах лестниц, в дверных проемах, эвакуационных люках) различные материалы, изделия, оборудование, производственные отходы, мусор и другие предметы, а также блокировать двери эвакуационных выходов;</w:t>
      </w:r>
    </w:p>
    <w:p>
      <w:pPr>
        <w:spacing w:line="240" w:lineRule="auto"/>
        <w:rPr>
          <w:rFonts w:hAnsi="Times New Roman" w:cs="Times New Roman"/>
          <w:color w:val="000000"/>
          <w:sz w:val="24"/>
          <w:szCs w:val="24"/>
        </w:rPr>
      </w:pPr>
      <w:r>
        <w:rPr>
          <w:rFonts w:hAnsi="Times New Roman" w:cs="Times New Roman"/>
          <w:color w:val="000000"/>
          <w:sz w:val="24"/>
          <w:szCs w:val="24"/>
        </w:rPr>
        <w:t>в) устраивать в тамбурах выходов (за исключением квартир и индивидуальных жилых домов) сушилки и вешалки для одежды, гардеробы, а также хранить (в том числе временно) инвентарь и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г) фиксировать самозакрывающиеся двери лестничных клеток, коридоров, холлов и тамбуров в открытом положении (если для этих целей не используются устройства, автоматически срабатывающие при пожаре), а также снимать их;</w:t>
      </w:r>
    </w:p>
    <w:p>
      <w:pPr>
        <w:spacing w:line="240" w:lineRule="auto"/>
        <w:rPr>
          <w:rFonts w:hAnsi="Times New Roman" w:cs="Times New Roman"/>
          <w:color w:val="000000"/>
          <w:sz w:val="24"/>
          <w:szCs w:val="24"/>
        </w:rPr>
      </w:pPr>
      <w:r>
        <w:rPr>
          <w:rFonts w:hAnsi="Times New Roman" w:cs="Times New Roman"/>
          <w:color w:val="000000"/>
          <w:sz w:val="24"/>
          <w:szCs w:val="24"/>
        </w:rPr>
        <w:t>д) изменять направление открывания дверей, за исключением дверей, открывание которых не нормируется или к которым предъявляются иные требования в соответствии с нормативными правовыми актами.</w:t>
      </w:r>
    </w:p>
    <w:p>
      <w:pPr>
        <w:spacing w:line="240" w:lineRule="auto"/>
        <w:rPr>
          <w:rFonts w:hAnsi="Times New Roman" w:cs="Times New Roman"/>
          <w:color w:val="000000"/>
          <w:sz w:val="24"/>
          <w:szCs w:val="24"/>
        </w:rPr>
      </w:pPr>
      <w:r>
        <w:rPr>
          <w:rFonts w:hAnsi="Times New Roman" w:cs="Times New Roman"/>
          <w:color w:val="000000"/>
          <w:sz w:val="24"/>
          <w:szCs w:val="24"/>
        </w:rPr>
        <w:t>2.17. Запоры (замки) на дверях эвакуационных выходов должны обеспечивать возможность их свободного открывания изнутри без ключа.</w:t>
      </w:r>
    </w:p>
    <w:p>
      <w:pPr>
        <w:spacing w:line="240" w:lineRule="auto"/>
        <w:rPr>
          <w:rFonts w:hAnsi="Times New Roman" w:cs="Times New Roman"/>
          <w:color w:val="000000"/>
          <w:sz w:val="24"/>
          <w:szCs w:val="24"/>
        </w:rPr>
      </w:pPr>
      <w:r>
        <w:rPr>
          <w:rFonts w:hAnsi="Times New Roman" w:cs="Times New Roman"/>
          <w:color w:val="000000"/>
          <w:sz w:val="24"/>
          <w:szCs w:val="24"/>
        </w:rPr>
        <w:t>Для объектов защиты, для которых установлен особый режим содержания помещений (охраны, обеспечения безопасности), должно обеспечиваться автоматическое открывание запоров дверей эвакуационных выходов по сигналу систем противопожарной защиты здания или дистанционно сотрудником (работником), осуществляющим круглосуточную охрану.</w:t>
      </w:r>
    </w:p>
    <w:p>
      <w:pPr>
        <w:spacing w:line="240" w:lineRule="auto"/>
        <w:rPr>
          <w:rFonts w:hAnsi="Times New Roman" w:cs="Times New Roman"/>
          <w:color w:val="000000"/>
          <w:sz w:val="24"/>
          <w:szCs w:val="24"/>
        </w:rPr>
      </w:pPr>
      <w:r>
        <w:rPr>
          <w:rFonts w:hAnsi="Times New Roman" w:cs="Times New Roman"/>
          <w:color w:val="000000"/>
          <w:sz w:val="24"/>
          <w:szCs w:val="24"/>
        </w:rPr>
        <w:t>2.18. При расстановке в помещениях технологического, выставочного и другого оборудования должно обеспечиваться наличие проходов к путям эвакуации и эвакуационным выходам.</w:t>
      </w:r>
    </w:p>
    <w:p>
      <w:pPr>
        <w:spacing w:line="240" w:lineRule="auto"/>
        <w:rPr>
          <w:rFonts w:hAnsi="Times New Roman" w:cs="Times New Roman"/>
          <w:color w:val="000000"/>
          <w:sz w:val="24"/>
          <w:szCs w:val="24"/>
        </w:rPr>
      </w:pPr>
      <w:r>
        <w:rPr>
          <w:rFonts w:hAnsi="Times New Roman" w:cs="Times New Roman"/>
          <w:color w:val="000000"/>
          <w:sz w:val="24"/>
          <w:szCs w:val="24"/>
        </w:rPr>
        <w:t>2.19. Запрещается оставлять по окончании рабочего времени необесточенными (отключенными от электрической сети) электропотребители, в том числе бытовые электроприборы, за исключением помещений, в которых находится дежурный персонал, электропотребители дежурного освещения, систем противопожарной защиты, а также другие электроустановки и электротехнические приборы, если это обусловлено их функциональным назначением и (или) предусмотрено требованиями инструкции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2.20.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эксплуатировать электропровода и кабели с видимыми нарушениями изоляции и со следами термического воздействия;</w:t>
      </w:r>
    </w:p>
    <w:p>
      <w:pPr>
        <w:spacing w:line="240" w:lineRule="auto"/>
        <w:rPr>
          <w:rFonts w:hAnsi="Times New Roman" w:cs="Times New Roman"/>
          <w:color w:val="000000"/>
          <w:sz w:val="24"/>
          <w:szCs w:val="24"/>
        </w:rPr>
      </w:pPr>
      <w:r>
        <w:rPr>
          <w:rFonts w:hAnsi="Times New Roman" w:cs="Times New Roman"/>
          <w:color w:val="000000"/>
          <w:sz w:val="24"/>
          <w:szCs w:val="24"/>
        </w:rPr>
        <w:t>б) пользоваться розетками, рубильниками, другими электроустановочными изделиями с повреждениями;</w:t>
      </w:r>
    </w:p>
    <w:p>
      <w:pPr>
        <w:spacing w:line="240" w:lineRule="auto"/>
        <w:rPr>
          <w:rFonts w:hAnsi="Times New Roman" w:cs="Times New Roman"/>
          <w:color w:val="000000"/>
          <w:sz w:val="24"/>
          <w:szCs w:val="24"/>
        </w:rPr>
      </w:pPr>
      <w:r>
        <w:rPr>
          <w:rFonts w:hAnsi="Times New Roman" w:cs="Times New Roman"/>
          <w:color w:val="000000"/>
          <w:sz w:val="24"/>
          <w:szCs w:val="24"/>
        </w:rPr>
        <w:t>в) эксплуатировать светильники со снятыми колпаками (рассеивателями), предусмотренными конструкцией, а также обертывать электролампы и светильники (с лампами накаливания) бумагой, тканью и другими горючими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г) пользоваться электрическими утюгами, электрическими плитками, электрическими чайниками и другими электронагревательными приборами, не имеющими устройств тепловой защиты, а также при отсутствии или неисправности терморегуляторов, предусмотренных их конструкцией;</w:t>
      </w:r>
    </w:p>
    <w:p>
      <w:pPr>
        <w:spacing w:line="240" w:lineRule="auto"/>
        <w:rPr>
          <w:rFonts w:hAnsi="Times New Roman" w:cs="Times New Roman"/>
          <w:color w:val="000000"/>
          <w:sz w:val="24"/>
          <w:szCs w:val="24"/>
        </w:rPr>
      </w:pPr>
      <w:r>
        <w:rPr>
          <w:rFonts w:hAnsi="Times New Roman" w:cs="Times New Roman"/>
          <w:color w:val="000000"/>
          <w:sz w:val="24"/>
          <w:szCs w:val="24"/>
        </w:rPr>
        <w:t>д) использовать нестандартные (самодельные) электрические электронагревательные приборы и удлинители для питания электроприборов, а также использовать некалиброванные плавкие вставки или другие самодельные аппараты защиты от перегрузки и короткого замыкания;</w:t>
      </w:r>
    </w:p>
    <w:p>
      <w:pPr>
        <w:spacing w:line="240" w:lineRule="auto"/>
        <w:rPr>
          <w:rFonts w:hAnsi="Times New Roman" w:cs="Times New Roman"/>
          <w:color w:val="000000"/>
          <w:sz w:val="24"/>
          <w:szCs w:val="24"/>
        </w:rPr>
      </w:pPr>
      <w:r>
        <w:rPr>
          <w:rFonts w:hAnsi="Times New Roman" w:cs="Times New Roman"/>
          <w:color w:val="000000"/>
          <w:sz w:val="24"/>
          <w:szCs w:val="24"/>
        </w:rPr>
        <w:t>е) размещать (складировать) в электрощитовых, а также ближе 1 метра от электрощитов, электродвигателей и пусковой аппаратуры горючие, легковоспламеняющиеся вещества и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ж) при проведении аварийных и других строительно-монтажных и реставрационных работ, а также при включении электроподогрева автотранспорта использовать временную электропроводку, включая удлинители, сетевые фильтры, не предназначенные по своим характеристикам для питания применяемых электроприборов;</w:t>
      </w:r>
    </w:p>
    <w:p>
      <w:pPr>
        <w:spacing w:line="240" w:lineRule="auto"/>
        <w:rPr>
          <w:rFonts w:hAnsi="Times New Roman" w:cs="Times New Roman"/>
          <w:color w:val="000000"/>
          <w:sz w:val="24"/>
          <w:szCs w:val="24"/>
        </w:rPr>
      </w:pPr>
      <w:r>
        <w:rPr>
          <w:rFonts w:hAnsi="Times New Roman" w:cs="Times New Roman"/>
          <w:color w:val="000000"/>
          <w:sz w:val="24"/>
          <w:szCs w:val="24"/>
        </w:rPr>
        <w:t>з) прокладывать электрическую проводку по горючему основанию либо наносить (наклеивать) горючие материалы на электрическую проводку;</w:t>
      </w:r>
    </w:p>
    <w:p>
      <w:pPr>
        <w:spacing w:line="240" w:lineRule="auto"/>
        <w:rPr>
          <w:rFonts w:hAnsi="Times New Roman" w:cs="Times New Roman"/>
          <w:color w:val="000000"/>
          <w:sz w:val="24"/>
          <w:szCs w:val="24"/>
        </w:rPr>
      </w:pPr>
      <w:r>
        <w:rPr>
          <w:rFonts w:hAnsi="Times New Roman" w:cs="Times New Roman"/>
          <w:color w:val="000000"/>
          <w:sz w:val="24"/>
          <w:szCs w:val="24"/>
        </w:rPr>
        <w:t>и) оставлять без присмотра включенными в электрическую сеть электронагревательные приборы, а также другие бытовые электроприборы, в том числе находящиеся в режиме ожидания, за исключением электроприборов, которые могут и (или) должны находиться в круглосуточном режиме работы в соответствии с технической документацией 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2.21. Перевод установок пожарной автоматики с автоматического пуска на ручной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2.22. Не допускается устанавливать какие-либо приспособления, препятствующие нормальному закрыванию противопожарных или противодымных дверей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2.23. Запрещается использовать для проживания людей производственные и складские здания, расположенные на территориях предприятий автотранспорта.</w:t>
      </w:r>
    </w:p>
    <w:p>
      <w:pPr>
        <w:spacing w:line="240" w:lineRule="auto"/>
        <w:rPr>
          <w:rFonts w:hAnsi="Times New Roman" w:cs="Times New Roman"/>
          <w:color w:val="000000"/>
          <w:sz w:val="24"/>
          <w:szCs w:val="24"/>
        </w:rPr>
      </w:pPr>
      <w:r>
        <w:rPr>
          <w:rFonts w:hAnsi="Times New Roman" w:cs="Times New Roman"/>
          <w:color w:val="000000"/>
          <w:sz w:val="24"/>
          <w:szCs w:val="24"/>
        </w:rPr>
        <w:t>2.24. В пожаровзрывоопасных участках, цехах и помещениях должен применяться инструмент из безыскровых материалов или в соответствующем взрывобезопасном исполнении.</w:t>
      </w:r>
    </w:p>
    <w:p>
      <w:pPr>
        <w:spacing w:line="240" w:lineRule="auto"/>
        <w:rPr>
          <w:rFonts w:hAnsi="Times New Roman" w:cs="Times New Roman"/>
          <w:color w:val="000000"/>
          <w:sz w:val="24"/>
          <w:szCs w:val="24"/>
        </w:rPr>
      </w:pPr>
      <w:r>
        <w:rPr>
          <w:rFonts w:hAnsi="Times New Roman" w:cs="Times New Roman"/>
          <w:color w:val="000000"/>
          <w:sz w:val="24"/>
          <w:szCs w:val="24"/>
        </w:rPr>
        <w:t>2.25. Баллоны с горючими газами, емкости (бутылки, бутыли, другая тара) с легковоспламеняющимися и горючими жидкостями, а также аэрозольные упаковки должны быть защищены от солнечного и иного теплового воздействия.</w:t>
      </w:r>
    </w:p>
    <w:p>
      <w:pPr>
        <w:spacing w:line="240" w:lineRule="auto"/>
        <w:rPr>
          <w:rFonts w:hAnsi="Times New Roman" w:cs="Times New Roman"/>
          <w:color w:val="000000"/>
          <w:sz w:val="24"/>
          <w:szCs w:val="24"/>
        </w:rPr>
      </w:pPr>
      <w:r>
        <w:rPr>
          <w:rFonts w:hAnsi="Times New Roman" w:cs="Times New Roman"/>
          <w:color w:val="000000"/>
          <w:sz w:val="24"/>
          <w:szCs w:val="24"/>
        </w:rPr>
        <w:t>На открытых площадках или под навесами хранение аэрозольных упаковок допускается только в контейнерах из негорючих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2.26. Запрещается на складах легковоспламеняющихся и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а) эксплуатация негерметичного оборудования и запорной арматуры;</w:t>
      </w:r>
    </w:p>
    <w:p>
      <w:pPr>
        <w:spacing w:line="240" w:lineRule="auto"/>
        <w:rPr>
          <w:rFonts w:hAnsi="Times New Roman" w:cs="Times New Roman"/>
          <w:color w:val="000000"/>
          <w:sz w:val="24"/>
          <w:szCs w:val="24"/>
        </w:rPr>
      </w:pPr>
      <w:r>
        <w:rPr>
          <w:rFonts w:hAnsi="Times New Roman" w:cs="Times New Roman"/>
          <w:color w:val="000000"/>
          <w:sz w:val="24"/>
          <w:szCs w:val="24"/>
        </w:rPr>
        <w:t>б) эксплуатация резервуаров, имеющих перекосы и трещины, проемы или трещины на плавающих крышах, а также неисправные оборудование, контрольно-измерительные приборы, подводящие продуктопроводы и стационарные противопожарные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г) установка емкостей (резервуаров) на основание, выполненное из горючих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д) переполнение резервуаров и цистерн;</w:t>
      </w:r>
    </w:p>
    <w:p>
      <w:pPr>
        <w:spacing w:line="240" w:lineRule="auto"/>
        <w:rPr>
          <w:rFonts w:hAnsi="Times New Roman" w:cs="Times New Roman"/>
          <w:color w:val="000000"/>
          <w:sz w:val="24"/>
          <w:szCs w:val="24"/>
        </w:rPr>
      </w:pPr>
      <w:r>
        <w:rPr>
          <w:rFonts w:hAnsi="Times New Roman" w:cs="Times New Roman"/>
          <w:color w:val="000000"/>
          <w:sz w:val="24"/>
          <w:szCs w:val="24"/>
        </w:rPr>
        <w:t>е) отбор проб из резервуаров во время слива или налива нефти и нефтепродуктов;</w:t>
      </w:r>
    </w:p>
    <w:p>
      <w:pPr>
        <w:spacing w:line="240" w:lineRule="auto"/>
        <w:rPr>
          <w:rFonts w:hAnsi="Times New Roman" w:cs="Times New Roman"/>
          <w:color w:val="000000"/>
          <w:sz w:val="24"/>
          <w:szCs w:val="24"/>
        </w:rPr>
      </w:pPr>
      <w:r>
        <w:rPr>
          <w:rFonts w:hAnsi="Times New Roman" w:cs="Times New Roman"/>
          <w:color w:val="000000"/>
          <w:sz w:val="24"/>
          <w:szCs w:val="24"/>
        </w:rPr>
        <w:t>ж) слив и налив нефти и нефтепродуктов во время грозы.</w:t>
      </w:r>
    </w:p>
    <w:p>
      <w:pPr>
        <w:spacing w:line="240" w:lineRule="auto"/>
        <w:rPr>
          <w:rFonts w:hAnsi="Times New Roman" w:cs="Times New Roman"/>
          <w:color w:val="000000"/>
          <w:sz w:val="24"/>
          <w:szCs w:val="24"/>
        </w:rPr>
      </w:pPr>
      <w:r>
        <w:rPr>
          <w:rFonts w:hAnsi="Times New Roman" w:cs="Times New Roman"/>
          <w:color w:val="000000"/>
          <w:sz w:val="24"/>
          <w:szCs w:val="24"/>
        </w:rPr>
        <w:t>2.27. На складах легковоспламеняющихся и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а) дыхательные клапаны и огнепреградители необходимо проверять в соответствии с технической документацией предприятий-изготовителей;</w:t>
      </w:r>
    </w:p>
    <w:p>
      <w:pPr>
        <w:spacing w:line="240" w:lineRule="auto"/>
        <w:rPr>
          <w:rFonts w:hAnsi="Times New Roman" w:cs="Times New Roman"/>
          <w:color w:val="000000"/>
          <w:sz w:val="24"/>
          <w:szCs w:val="24"/>
        </w:rPr>
      </w:pPr>
      <w:r>
        <w:rPr>
          <w:rFonts w:hAnsi="Times New Roman" w:cs="Times New Roman"/>
          <w:color w:val="000000"/>
          <w:sz w:val="24"/>
          <w:szCs w:val="24"/>
        </w:rPr>
        <w:t>б) при осмотрах дыхательной арматуры необходимо очищать клапаны и сетки от льда, их отогрев производится только пожаробезопасными способами;</w:t>
      </w:r>
    </w:p>
    <w:p>
      <w:pPr>
        <w:spacing w:line="240" w:lineRule="auto"/>
        <w:rPr>
          <w:rFonts w:hAnsi="Times New Roman" w:cs="Times New Roman"/>
          <w:color w:val="000000"/>
          <w:sz w:val="24"/>
          <w:szCs w:val="24"/>
        </w:rPr>
      </w:pPr>
      <w:r>
        <w:rPr>
          <w:rFonts w:hAnsi="Times New Roman" w:cs="Times New Roman"/>
          <w:color w:val="000000"/>
          <w:sz w:val="24"/>
          <w:szCs w:val="24"/>
        </w:rPr>
        <w:t>в) отбор проб и замер уровня жидкости в резервуаре необходимо производить при помощи приспособлений из материалов, исключающих искрообразование;</w:t>
      </w:r>
    </w:p>
    <w:p>
      <w:pPr>
        <w:spacing w:line="240" w:lineRule="auto"/>
        <w:rPr>
          <w:rFonts w:hAnsi="Times New Roman" w:cs="Times New Roman"/>
          <w:color w:val="000000"/>
          <w:sz w:val="24"/>
          <w:szCs w:val="24"/>
        </w:rPr>
      </w:pPr>
      <w:r>
        <w:rPr>
          <w:rFonts w:hAnsi="Times New Roman" w:cs="Times New Roman"/>
          <w:color w:val="000000"/>
          <w:sz w:val="24"/>
          <w:szCs w:val="24"/>
        </w:rPr>
        <w:t>г) хранить жидкости разрешается только в исправной таре. Пролитая жидкость должна немедленно убираться;</w:t>
      </w:r>
    </w:p>
    <w:p>
      <w:pPr>
        <w:spacing w:line="240" w:lineRule="auto"/>
        <w:rPr>
          <w:rFonts w:hAnsi="Times New Roman" w:cs="Times New Roman"/>
          <w:color w:val="000000"/>
          <w:sz w:val="24"/>
          <w:szCs w:val="24"/>
        </w:rPr>
      </w:pPr>
      <w:r>
        <w:rPr>
          <w:rFonts w:hAnsi="Times New Roman" w:cs="Times New Roman"/>
          <w:color w:val="000000"/>
          <w:sz w:val="24"/>
          <w:szCs w:val="24"/>
        </w:rPr>
        <w:t>д) запрещается разливать нефтепродукты, а также хранить упаковочный материал и тару непосредственно в хранилищах и на обвалованных площадках.</w:t>
      </w:r>
    </w:p>
    <w:p>
      <w:pPr>
        <w:spacing w:line="240" w:lineRule="auto"/>
        <w:rPr>
          <w:rFonts w:hAnsi="Times New Roman" w:cs="Times New Roman"/>
          <w:color w:val="000000"/>
          <w:sz w:val="24"/>
          <w:szCs w:val="24"/>
        </w:rPr>
      </w:pPr>
      <w:r>
        <w:rPr>
          <w:rFonts w:hAnsi="Times New Roman" w:cs="Times New Roman"/>
          <w:color w:val="000000"/>
          <w:sz w:val="24"/>
          <w:szCs w:val="24"/>
        </w:rPr>
        <w:t>2.28. При хранении газа:</w:t>
      </w:r>
    </w:p>
    <w:p>
      <w:pPr>
        <w:spacing w:line="240" w:lineRule="auto"/>
        <w:rPr>
          <w:rFonts w:hAnsi="Times New Roman" w:cs="Times New Roman"/>
          <w:color w:val="000000"/>
          <w:sz w:val="24"/>
          <w:szCs w:val="24"/>
        </w:rPr>
      </w:pPr>
      <w:r>
        <w:rPr>
          <w:rFonts w:hAnsi="Times New Roman" w:cs="Times New Roman"/>
          <w:color w:val="000000"/>
          <w:sz w:val="24"/>
          <w:szCs w:val="24"/>
        </w:rPr>
        <w:t>а) окна помещений, где хранятся баллоны с газом, закрашиваются белой краской или оборудуются солнцезащитными негорючими устройствами;</w:t>
      </w:r>
    </w:p>
    <w:p>
      <w:pPr>
        <w:spacing w:line="240" w:lineRule="auto"/>
        <w:rPr>
          <w:rFonts w:hAnsi="Times New Roman" w:cs="Times New Roman"/>
          <w:color w:val="000000"/>
          <w:sz w:val="24"/>
          <w:szCs w:val="24"/>
        </w:rPr>
      </w:pPr>
      <w:r>
        <w:rPr>
          <w:rFonts w:hAnsi="Times New Roman" w:cs="Times New Roman"/>
          <w:color w:val="000000"/>
          <w:sz w:val="24"/>
          <w:szCs w:val="24"/>
        </w:rPr>
        <w:t>б) при хранении баллонов на открытых площадках сооружения, защищающие баллоны от осадков и солнечных лучей, выполняются из негорючих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в) баллоны с горючим газом должны храниться отдельно от баллонов с кислородом, сжатым воздухом, хлором, фтором и другими окислителями, а также от баллонов с токсичным газом;</w:t>
      </w:r>
    </w:p>
    <w:p>
      <w:pPr>
        <w:spacing w:line="240" w:lineRule="auto"/>
        <w:rPr>
          <w:rFonts w:hAnsi="Times New Roman" w:cs="Times New Roman"/>
          <w:color w:val="000000"/>
          <w:sz w:val="24"/>
          <w:szCs w:val="24"/>
        </w:rPr>
      </w:pPr>
      <w:r>
        <w:rPr>
          <w:rFonts w:hAnsi="Times New Roman" w:cs="Times New Roman"/>
          <w:color w:val="000000"/>
          <w:sz w:val="24"/>
          <w:szCs w:val="24"/>
        </w:rPr>
        <w:t>г) размещение групповых баллонных установок допускается у глухих (не имеющих проемов) наружных стен зданий. Шкафы и будки, где размещаются баллоны, выполняются из негорючих материалов и имеют естественную вентиляцию, исключающую образование в них взрывоопасных смесей;</w:t>
      </w:r>
    </w:p>
    <w:p>
      <w:pPr>
        <w:spacing w:line="240" w:lineRule="auto"/>
        <w:rPr>
          <w:rFonts w:hAnsi="Times New Roman" w:cs="Times New Roman"/>
          <w:color w:val="000000"/>
          <w:sz w:val="24"/>
          <w:szCs w:val="24"/>
        </w:rPr>
      </w:pPr>
      <w:r>
        <w:rPr>
          <w:rFonts w:hAnsi="Times New Roman" w:cs="Times New Roman"/>
          <w:color w:val="000000"/>
          <w:sz w:val="24"/>
          <w:szCs w:val="24"/>
        </w:rPr>
        <w:t>д) при хранении и транспортировании баллонов с кислородом нельзя допускать попадания масел (жиров) и соприкосновения арматуры баллона с промасленными материалами. При перекантовке баллонов с кислородом вручную не разрешается браться за клапаны;</w:t>
      </w:r>
    </w:p>
    <w:p>
      <w:pPr>
        <w:spacing w:line="240" w:lineRule="auto"/>
        <w:rPr>
          <w:rFonts w:hAnsi="Times New Roman" w:cs="Times New Roman"/>
          <w:color w:val="000000"/>
          <w:sz w:val="24"/>
          <w:szCs w:val="24"/>
        </w:rPr>
      </w:pPr>
      <w:r>
        <w:rPr>
          <w:rFonts w:hAnsi="Times New Roman" w:cs="Times New Roman"/>
          <w:color w:val="000000"/>
          <w:sz w:val="24"/>
          <w:szCs w:val="24"/>
        </w:rPr>
        <w:t>е) в помещениях должны устанавливаться газоанализаторы для контроля за образованием взрывоопасных концентраций. При отсутствии газоанализаторов руководитель организации должен установить порядок отбора и контроля проб газовоздушной среды;</w:t>
      </w:r>
    </w:p>
    <w:p>
      <w:pPr>
        <w:spacing w:line="240" w:lineRule="auto"/>
        <w:rPr>
          <w:rFonts w:hAnsi="Times New Roman" w:cs="Times New Roman"/>
          <w:color w:val="000000"/>
          <w:sz w:val="24"/>
          <w:szCs w:val="24"/>
        </w:rPr>
      </w:pPr>
      <w:r>
        <w:rPr>
          <w:rFonts w:hAnsi="Times New Roman" w:cs="Times New Roman"/>
          <w:color w:val="000000"/>
          <w:sz w:val="24"/>
          <w:szCs w:val="24"/>
        </w:rPr>
        <w:t>ж) при обнаружении утечки газа из баллонов они должны убираться из помещения склада в безопасное место;</w:t>
      </w:r>
    </w:p>
    <w:p>
      <w:pPr>
        <w:spacing w:line="240" w:lineRule="auto"/>
        <w:rPr>
          <w:rFonts w:hAnsi="Times New Roman" w:cs="Times New Roman"/>
          <w:color w:val="000000"/>
          <w:sz w:val="24"/>
          <w:szCs w:val="24"/>
        </w:rPr>
      </w:pPr>
      <w:r>
        <w:rPr>
          <w:rFonts w:hAnsi="Times New Roman" w:cs="Times New Roman"/>
          <w:color w:val="000000"/>
          <w:sz w:val="24"/>
          <w:szCs w:val="24"/>
        </w:rPr>
        <w:t>з) на склад, где размещаются баллоны с горючим газом, не допускаются лица в обуви, подбитой металлическими гвоздями или подковами;</w:t>
      </w:r>
    </w:p>
    <w:p>
      <w:pPr>
        <w:spacing w:line="240" w:lineRule="auto"/>
        <w:rPr>
          <w:rFonts w:hAnsi="Times New Roman" w:cs="Times New Roman"/>
          <w:color w:val="000000"/>
          <w:sz w:val="24"/>
          <w:szCs w:val="24"/>
        </w:rPr>
      </w:pPr>
      <w:r>
        <w:rPr>
          <w:rFonts w:hAnsi="Times New Roman" w:cs="Times New Roman"/>
          <w:color w:val="000000"/>
          <w:sz w:val="24"/>
          <w:szCs w:val="24"/>
        </w:rPr>
        <w:t>и) баллоны с горючим газом, имеющие башмаки, хранятся в вертикальном положении в специальных гнездах, клетях или других устройствах, исключающих их падение. Баллоны, не имеющие башмаков, хранятся в горизонтальном положении на рамах или стеллажах. Высота штабеля в этом случае не должна превышать 1,5 метра, а клапаны должны закрываться предохранительными колпаками и быть обращены в одну сторону;</w:t>
      </w:r>
    </w:p>
    <w:p>
      <w:pPr>
        <w:spacing w:line="240" w:lineRule="auto"/>
        <w:rPr>
          <w:rFonts w:hAnsi="Times New Roman" w:cs="Times New Roman"/>
          <w:color w:val="000000"/>
          <w:sz w:val="24"/>
          <w:szCs w:val="24"/>
        </w:rPr>
      </w:pPr>
      <w:r>
        <w:rPr>
          <w:rFonts w:hAnsi="Times New Roman" w:cs="Times New Roman"/>
          <w:color w:val="000000"/>
          <w:sz w:val="24"/>
          <w:szCs w:val="24"/>
        </w:rPr>
        <w:t>к) хранение каких-либо других веществ, материалов и оборудования в помещениях складов с горючим газом не разрешается;</w:t>
      </w:r>
    </w:p>
    <w:p>
      <w:pPr>
        <w:spacing w:line="240" w:lineRule="auto"/>
        <w:rPr>
          <w:rFonts w:hAnsi="Times New Roman" w:cs="Times New Roman"/>
          <w:color w:val="000000"/>
          <w:sz w:val="24"/>
          <w:szCs w:val="24"/>
        </w:rPr>
      </w:pPr>
      <w:r>
        <w:rPr>
          <w:rFonts w:hAnsi="Times New Roman" w:cs="Times New Roman"/>
          <w:color w:val="000000"/>
          <w:sz w:val="24"/>
          <w:szCs w:val="24"/>
        </w:rPr>
        <w:t>л) помещения складов с горючим газом обеспечиваются естественной вентиляцией.</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3. Мероприятия по обеспечению пожарной безопасности при проведении пожароопасных работ </w:t>
      </w:r>
    </w:p>
    <w:p>
      <w:pPr>
        <w:spacing w:line="240" w:lineRule="auto"/>
        <w:rPr>
          <w:rFonts w:hAnsi="Times New Roman" w:cs="Times New Roman"/>
          <w:color w:val="000000"/>
          <w:sz w:val="24"/>
          <w:szCs w:val="24"/>
        </w:rPr>
      </w:pPr>
      <w:r>
        <w:rPr>
          <w:rFonts w:hAnsi="Times New Roman" w:cs="Times New Roman"/>
          <w:color w:val="000000"/>
          <w:sz w:val="24"/>
          <w:szCs w:val="24"/>
        </w:rPr>
        <w:t>3.1. Технологические процессы проводятся в соответствии с регламентами, правилами технической эксплуатации и другой утвержденной в установленном порядке нормативно-технической и эксплуатационной документацией, а оборудование, предназначенное для использования пожароопасных и пожаровзрывоопасных веществ и материалов, должно соответствовать конструкторской документации.</w:t>
      </w:r>
    </w:p>
    <w:p>
      <w:pPr>
        <w:spacing w:line="240" w:lineRule="auto"/>
        <w:rPr>
          <w:rFonts w:hAnsi="Times New Roman" w:cs="Times New Roman"/>
          <w:color w:val="000000"/>
          <w:sz w:val="24"/>
          <w:szCs w:val="24"/>
        </w:rPr>
      </w:pPr>
      <w:r>
        <w:rPr>
          <w:rFonts w:hAnsi="Times New Roman" w:cs="Times New Roman"/>
          <w:color w:val="000000"/>
          <w:sz w:val="24"/>
          <w:szCs w:val="24"/>
        </w:rPr>
        <w:t>3.2. При эксплуатации систем вентиляции и кондиционирования воздуха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оставлять двери вентиляционных камер открытыми;</w:t>
      </w:r>
    </w:p>
    <w:p>
      <w:pPr>
        <w:spacing w:line="240" w:lineRule="auto"/>
        <w:rPr>
          <w:rFonts w:hAnsi="Times New Roman" w:cs="Times New Roman"/>
          <w:color w:val="000000"/>
          <w:sz w:val="24"/>
          <w:szCs w:val="24"/>
        </w:rPr>
      </w:pPr>
      <w:r>
        <w:rPr>
          <w:rFonts w:hAnsi="Times New Roman" w:cs="Times New Roman"/>
          <w:color w:val="000000"/>
          <w:sz w:val="24"/>
          <w:szCs w:val="24"/>
        </w:rPr>
        <w:t>б) закрывать вытяжные каналы, отверстия и решетки;</w:t>
      </w:r>
    </w:p>
    <w:p>
      <w:pPr>
        <w:spacing w:line="240" w:lineRule="auto"/>
        <w:rPr>
          <w:rFonts w:hAnsi="Times New Roman" w:cs="Times New Roman"/>
          <w:color w:val="000000"/>
          <w:sz w:val="24"/>
          <w:szCs w:val="24"/>
        </w:rPr>
      </w:pPr>
      <w:r>
        <w:rPr>
          <w:rFonts w:hAnsi="Times New Roman" w:cs="Times New Roman"/>
          <w:color w:val="000000"/>
          <w:sz w:val="24"/>
          <w:szCs w:val="24"/>
        </w:rPr>
        <w:t>в) подключать к воздуховодам газовые отопительные приборы, отопительные печи, камины, а также использовать их для удаления продуктов горения;</w:t>
      </w:r>
    </w:p>
    <w:p>
      <w:pPr>
        <w:spacing w:line="240" w:lineRule="auto"/>
        <w:rPr>
          <w:rFonts w:hAnsi="Times New Roman" w:cs="Times New Roman"/>
          <w:color w:val="000000"/>
          <w:sz w:val="24"/>
          <w:szCs w:val="24"/>
        </w:rPr>
      </w:pPr>
      <w:r>
        <w:rPr>
          <w:rFonts w:hAnsi="Times New Roman" w:cs="Times New Roman"/>
          <w:color w:val="000000"/>
          <w:sz w:val="24"/>
          <w:szCs w:val="24"/>
        </w:rPr>
        <w:t>г) выжигать скопившиеся в воздуховодах жировые отложения, пыль и другие горючие вещества;</w:t>
      </w:r>
    </w:p>
    <w:p>
      <w:pPr>
        <w:spacing w:line="240" w:lineRule="auto"/>
        <w:rPr>
          <w:rFonts w:hAnsi="Times New Roman" w:cs="Times New Roman"/>
          <w:color w:val="000000"/>
          <w:sz w:val="24"/>
          <w:szCs w:val="24"/>
        </w:rPr>
      </w:pPr>
      <w:r>
        <w:rPr>
          <w:rFonts w:hAnsi="Times New Roman" w:cs="Times New Roman"/>
          <w:color w:val="000000"/>
          <w:sz w:val="24"/>
          <w:szCs w:val="24"/>
        </w:rPr>
        <w:t>д) хранить в вентиляционных камерах материалы и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3.3. Для мойки и обезжиривания оборудования, изделий и деталей применяются негорючие технические моющие средства, за исключением случаев, когда по условиям технологического процесса для мойки и обезжиривания оборудования, изделий и деталей предусмотрено применение легковоспламеняющихся и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3.4. Для разогрева застывшего продукта, ледяных, кристаллогидратных и других пробок в трубопроводах запрещается применять открытый огонь. Отогрев следует производить горячей водой, паром и другими безопасными способами.</w:t>
      </w:r>
    </w:p>
    <w:p>
      <w:pPr>
        <w:spacing w:line="240" w:lineRule="auto"/>
        <w:rPr>
          <w:rFonts w:hAnsi="Times New Roman" w:cs="Times New Roman"/>
          <w:color w:val="000000"/>
          <w:sz w:val="24"/>
          <w:szCs w:val="24"/>
        </w:rPr>
      </w:pPr>
      <w:r>
        <w:rPr>
          <w:rFonts w:hAnsi="Times New Roman" w:cs="Times New Roman"/>
          <w:color w:val="000000"/>
          <w:sz w:val="24"/>
          <w:szCs w:val="24"/>
        </w:rPr>
        <w:t>3.5. Запрещается производить отогревание замерзших труб паяльными лампами и другими способами с применением открытого огня.</w:t>
      </w:r>
    </w:p>
    <w:p>
      <w:pPr>
        <w:spacing w:line="240" w:lineRule="auto"/>
        <w:rPr>
          <w:rFonts w:hAnsi="Times New Roman" w:cs="Times New Roman"/>
          <w:color w:val="000000"/>
          <w:sz w:val="24"/>
          <w:szCs w:val="24"/>
        </w:rPr>
      </w:pPr>
      <w:r>
        <w:rPr>
          <w:rFonts w:hAnsi="Times New Roman" w:cs="Times New Roman"/>
          <w:color w:val="000000"/>
          <w:sz w:val="24"/>
          <w:szCs w:val="24"/>
        </w:rPr>
        <w:t>3.6. При выполнении планового ремонта или профилактического осмотра технологического оборудования обеспечивается соблюдение необходимых мер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3.7. Необходимо обеспечивать исправное состояние искрогасителей, искроуловителей, огнезадерживающих, огнепреграждающих, пыле- и металлоулавливающих и противовзрывных устройств, систем защиты от статического электричества, а также устройств молниезащиты, устанавливаемых на технологическом оборудовании и трубопроводах.</w:t>
      </w:r>
    </w:p>
    <w:p>
      <w:pPr>
        <w:spacing w:line="240" w:lineRule="auto"/>
        <w:rPr>
          <w:rFonts w:hAnsi="Times New Roman" w:cs="Times New Roman"/>
          <w:color w:val="000000"/>
          <w:sz w:val="24"/>
          <w:szCs w:val="24"/>
        </w:rPr>
      </w:pPr>
      <w:r>
        <w:rPr>
          <w:rFonts w:hAnsi="Times New Roman" w:cs="Times New Roman"/>
          <w:color w:val="000000"/>
          <w:sz w:val="24"/>
          <w:szCs w:val="24"/>
        </w:rPr>
        <w:t>3.8. Работы в помещениях, цистернах, технологических аппаратах (оборудовании), зонах (территориях), в которых возможно образование горючих паровоздушных смесей, следует выполнять искробезопасным инструментом в одежде и обуви, не способных вызвать искру.</w:t>
      </w:r>
    </w:p>
    <w:p>
      <w:pPr>
        <w:spacing w:line="240" w:lineRule="auto"/>
        <w:rPr>
          <w:rFonts w:hAnsi="Times New Roman" w:cs="Times New Roman"/>
          <w:color w:val="000000"/>
          <w:sz w:val="24"/>
          <w:szCs w:val="24"/>
        </w:rPr>
      </w:pPr>
      <w:r>
        <w:rPr>
          <w:rFonts w:hAnsi="Times New Roman" w:cs="Times New Roman"/>
          <w:color w:val="000000"/>
          <w:sz w:val="24"/>
          <w:szCs w:val="24"/>
        </w:rPr>
        <w:t>3.9. Наносить горючие покрытия на пол следует при естественном освещении. Работы необходимо начинать с мест, наиболее удаленных от выходов из помещений, а в коридорах - после завершения работ в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3.10. Наносить эпоксидные смолы, клеи, мастики, в том числе лакокрасочные материалы на основе синтетических смол, и наклеивать плиточные и рулонные полимерные материалы следует после окончания всех строительно-монтажных и санитарно-технических работ перед окончательной окраской помещений.</w:t>
      </w:r>
    </w:p>
    <w:p>
      <w:pPr>
        <w:spacing w:line="240" w:lineRule="auto"/>
        <w:rPr>
          <w:rFonts w:hAnsi="Times New Roman" w:cs="Times New Roman"/>
          <w:color w:val="000000"/>
          <w:sz w:val="24"/>
          <w:szCs w:val="24"/>
        </w:rPr>
      </w:pPr>
      <w:r>
        <w:rPr>
          <w:rFonts w:hAnsi="Times New Roman" w:cs="Times New Roman"/>
          <w:color w:val="000000"/>
          <w:sz w:val="24"/>
          <w:szCs w:val="24"/>
        </w:rPr>
        <w:t>3.11. Промывать инструмент и оборудование, применяемое при производстве работ с горючими веществами, необходимо на открытой площадке или в помещении, имеющем вытяжную вентиляцию.</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4. Порядок и нормы хранения и транспортировки пожаровзрывоопасных веществ и пожароопасных веществ и материалов </w:t>
      </w:r>
    </w:p>
    <w:p>
      <w:pPr>
        <w:spacing w:line="240" w:lineRule="auto"/>
        <w:rPr>
          <w:rFonts w:hAnsi="Times New Roman" w:cs="Times New Roman"/>
          <w:color w:val="000000"/>
          <w:sz w:val="24"/>
          <w:szCs w:val="24"/>
        </w:rPr>
      </w:pPr>
      <w:r>
        <w:rPr>
          <w:rFonts w:hAnsi="Times New Roman" w:cs="Times New Roman"/>
          <w:color w:val="000000"/>
          <w:sz w:val="24"/>
          <w:szCs w:val="24"/>
        </w:rPr>
        <w:t>4.1. При работе с пожароопасными веществами и материалами должно быть обеспечено соблюдение требований маркировки и предупредительных надписей, указанных на упаковках или в сопроводительных документах.</w:t>
      </w:r>
    </w:p>
    <w:p>
      <w:pPr>
        <w:spacing w:line="240" w:lineRule="auto"/>
        <w:rPr>
          <w:rFonts w:hAnsi="Times New Roman" w:cs="Times New Roman"/>
          <w:color w:val="000000"/>
          <w:sz w:val="24"/>
          <w:szCs w:val="24"/>
        </w:rPr>
      </w:pPr>
      <w:r>
        <w:rPr>
          <w:rFonts w:hAnsi="Times New Roman" w:cs="Times New Roman"/>
          <w:color w:val="000000"/>
          <w:sz w:val="24"/>
          <w:szCs w:val="24"/>
        </w:rPr>
        <w:t>4.2. Запрещается совместное применение (если это не предусмотрено технологическим регламентом), хранение и транспортировка веществ и материалов, которые при взаимодействии друг с другом способны воспламеняться, взрываться или образовывать горючие и токсичные газы (смеси).</w:t>
      </w:r>
    </w:p>
    <w:p>
      <w:pPr>
        <w:spacing w:line="240" w:lineRule="auto"/>
        <w:rPr>
          <w:rFonts w:hAnsi="Times New Roman" w:cs="Times New Roman"/>
          <w:color w:val="000000"/>
          <w:sz w:val="24"/>
          <w:szCs w:val="24"/>
        </w:rPr>
      </w:pPr>
      <w:r>
        <w:rPr>
          <w:rFonts w:hAnsi="Times New Roman" w:cs="Times New Roman"/>
          <w:color w:val="000000"/>
          <w:sz w:val="24"/>
          <w:szCs w:val="24"/>
        </w:rPr>
        <w:t>4.3. При организации перевозок пожаровзрывоопасных и пожароопасных веществ и материалов следует выполнять требования правил и другой утвержденной в установленном порядке нормативно-технической документации по их транспортировке.</w:t>
      </w:r>
    </w:p>
    <w:p>
      <w:pPr>
        <w:spacing w:line="240" w:lineRule="auto"/>
        <w:rPr>
          <w:rFonts w:hAnsi="Times New Roman" w:cs="Times New Roman"/>
          <w:color w:val="000000"/>
          <w:sz w:val="24"/>
          <w:szCs w:val="24"/>
        </w:rPr>
      </w:pPr>
      <w:r>
        <w:rPr>
          <w:rFonts w:hAnsi="Times New Roman" w:cs="Times New Roman"/>
          <w:color w:val="000000"/>
          <w:sz w:val="24"/>
          <w:szCs w:val="24"/>
        </w:rPr>
        <w:t>4.4. Запрещается эксплуатация автомобилей, перевозящих легковоспламеняющиеся и горючие жидкости, без заземления, первичных средств пожаротушения, а также не промаркированных в соответствии со степенью опасности груза и не оборудованных исправными искрогасителями.</w:t>
      </w:r>
    </w:p>
    <w:p>
      <w:pPr>
        <w:spacing w:line="240" w:lineRule="auto"/>
        <w:rPr>
          <w:rFonts w:hAnsi="Times New Roman" w:cs="Times New Roman"/>
          <w:color w:val="000000"/>
          <w:sz w:val="24"/>
          <w:szCs w:val="24"/>
        </w:rPr>
      </w:pPr>
      <w:r>
        <w:rPr>
          <w:rFonts w:hAnsi="Times New Roman" w:cs="Times New Roman"/>
          <w:color w:val="000000"/>
          <w:sz w:val="24"/>
          <w:szCs w:val="24"/>
        </w:rPr>
        <w:t>4.5. На транспортном средстве, перевозящем пожаровзрывоопасные вещества, а также на каждом грузовом месте, на котором находятся эти вещества и материалы, должны быть знаки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4.6. Места погрузки и разгрузки пожаровзрывоопасных и пожароопасных веществ и материалов должны быть обеспечены:</w:t>
      </w:r>
    </w:p>
    <w:p>
      <w:pPr>
        <w:spacing w:line="240" w:lineRule="auto"/>
        <w:rPr>
          <w:rFonts w:hAnsi="Times New Roman" w:cs="Times New Roman"/>
          <w:color w:val="000000"/>
          <w:sz w:val="24"/>
          <w:szCs w:val="24"/>
        </w:rPr>
      </w:pPr>
      <w:r>
        <w:rPr>
          <w:rFonts w:hAnsi="Times New Roman" w:cs="Times New Roman"/>
          <w:color w:val="000000"/>
          <w:sz w:val="24"/>
          <w:szCs w:val="24"/>
        </w:rPr>
        <w:t>- специальными приспособлениями, обеспечивающими безопасные условия проведения работ (козлы, стойки, щиты, трапы, носилки и т.п.). При этом для стеклянной тары должны предусматриваться тележки или специальные носилки, имеющие гнезда. Допускается переносить стеклянную тару в исправных корзинах с ручками, обеспечивающими возможность перемещения их 2 работающими;</w:t>
      </w:r>
    </w:p>
    <w:p>
      <w:pPr>
        <w:spacing w:line="240" w:lineRule="auto"/>
        <w:rPr>
          <w:rFonts w:hAnsi="Times New Roman" w:cs="Times New Roman"/>
          <w:color w:val="000000"/>
          <w:sz w:val="24"/>
          <w:szCs w:val="24"/>
        </w:rPr>
      </w:pPr>
      <w:r>
        <w:rPr>
          <w:rFonts w:hAnsi="Times New Roman" w:cs="Times New Roman"/>
          <w:color w:val="000000"/>
          <w:sz w:val="24"/>
          <w:szCs w:val="24"/>
        </w:rPr>
        <w:t>- первичными средствами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 исправным стационарным или временным электрическим освещением во взрывозащищенном исполнении.</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5. Порядок осмотра и закрытия помещений по окончании работы </w:t>
      </w:r>
    </w:p>
    <w:p>
      <w:pPr>
        <w:spacing w:line="240" w:lineRule="auto"/>
        <w:rPr>
          <w:rFonts w:hAnsi="Times New Roman" w:cs="Times New Roman"/>
          <w:color w:val="000000"/>
          <w:sz w:val="24"/>
          <w:szCs w:val="24"/>
        </w:rPr>
      </w:pPr>
      <w:r>
        <w:rPr>
          <w:rFonts w:hAnsi="Times New Roman" w:cs="Times New Roman"/>
          <w:color w:val="000000"/>
          <w:sz w:val="24"/>
          <w:szCs w:val="24"/>
        </w:rPr>
        <w:t>5.1. По окончании рабочего времени необходимо в помещениях обесточить электроустановки, за исключением дежурного освещения, систем противопожарной защиты, а также других электроустановок и электротехнических приборов, если это обусловлено их функциональным назначением и (или) предусмотрено требованиями инструкции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5.2. Провести осмотр помещений, оборудования, транспортных средств на предмет отсутствия источников загорания, загромождений выездов и выходов.</w:t>
      </w:r>
    </w:p>
    <w:p>
      <w:pPr>
        <w:spacing w:line="240" w:lineRule="auto"/>
        <w:rPr>
          <w:rFonts w:hAnsi="Times New Roman" w:cs="Times New Roman"/>
          <w:color w:val="000000"/>
          <w:sz w:val="24"/>
          <w:szCs w:val="24"/>
        </w:rPr>
      </w:pPr>
      <w:r>
        <w:rPr>
          <w:rFonts w:hAnsi="Times New Roman" w:cs="Times New Roman"/>
          <w:color w:val="000000"/>
          <w:sz w:val="24"/>
          <w:szCs w:val="24"/>
        </w:rPr>
        <w:t>5.3. Провести осмотр транспортных средств на предмет закрытия горловин топливных баков, отсутствия утечки топлива и масла.</w:t>
      </w:r>
    </w:p>
    <w:p>
      <w:pPr>
        <w:spacing w:line="240" w:lineRule="auto"/>
        <w:rPr>
          <w:rFonts w:hAnsi="Times New Roman" w:cs="Times New Roman"/>
          <w:color w:val="000000"/>
          <w:sz w:val="24"/>
          <w:szCs w:val="24"/>
        </w:rPr>
      </w:pPr>
      <w:r>
        <w:rPr>
          <w:rFonts w:hAnsi="Times New Roman" w:cs="Times New Roman"/>
          <w:color w:val="000000"/>
          <w:sz w:val="24"/>
          <w:szCs w:val="24"/>
        </w:rPr>
        <w:t>5.4. Закрыть окна, двери, ворота.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6. Расположение мест для курения, применения открытого огня, проезда транспорта и проведения огневых или иных пожароопасных работ, в том числе временных </w:t>
      </w:r>
    </w:p>
    <w:p>
      <w:pPr>
        <w:spacing w:line="240" w:lineRule="auto"/>
        <w:rPr>
          <w:rFonts w:hAnsi="Times New Roman" w:cs="Times New Roman"/>
          <w:color w:val="000000"/>
          <w:sz w:val="24"/>
          <w:szCs w:val="24"/>
        </w:rPr>
      </w:pPr>
      <w:r>
        <w:rPr>
          <w:rFonts w:hAnsi="Times New Roman" w:cs="Times New Roman"/>
          <w:color w:val="000000"/>
          <w:sz w:val="24"/>
          <w:szCs w:val="24"/>
        </w:rPr>
        <w:t>6.1. Запрещается курение на территории и в помещениях складов и баз, на объектах добычи, переработки и хранения легковоспламеняющихся и горючих жидкостей и горючих газов, на объектах защиты производства всех видов взрывчатых веществ, на пожаровзрывоопасных и пожароопасных участках, за исключением мест, специально отведенных для курения табака в соответствии с законодательством.</w:t>
      </w:r>
    </w:p>
    <w:p>
      <w:pPr>
        <w:spacing w:line="240" w:lineRule="auto"/>
        <w:rPr>
          <w:rFonts w:hAnsi="Times New Roman" w:cs="Times New Roman"/>
          <w:color w:val="000000"/>
          <w:sz w:val="24"/>
          <w:szCs w:val="24"/>
        </w:rPr>
      </w:pPr>
      <w:r>
        <w:rPr>
          <w:rFonts w:hAnsi="Times New Roman" w:cs="Times New Roman"/>
          <w:color w:val="000000"/>
          <w:sz w:val="24"/>
          <w:szCs w:val="24"/>
        </w:rPr>
        <w:t>На указанных территориях размещаются знаки пожарной безопасности "Курение табака и пользование открытым огнем запрещено".</w:t>
      </w:r>
    </w:p>
    <w:p>
      <w:pPr>
        <w:spacing w:line="240" w:lineRule="auto"/>
        <w:rPr>
          <w:rFonts w:hAnsi="Times New Roman" w:cs="Times New Roman"/>
          <w:color w:val="000000"/>
          <w:sz w:val="24"/>
          <w:szCs w:val="24"/>
        </w:rPr>
      </w:pPr>
      <w:r>
        <w:rPr>
          <w:rFonts w:hAnsi="Times New Roman" w:cs="Times New Roman"/>
          <w:color w:val="000000"/>
          <w:sz w:val="24"/>
          <w:szCs w:val="24"/>
        </w:rPr>
        <w:t>Места, специально отведенные для курения табака, обозначаются знаками "Место для курения".</w:t>
      </w:r>
    </w:p>
    <w:p>
      <w:pPr>
        <w:spacing w:line="240" w:lineRule="auto"/>
        <w:rPr>
          <w:rFonts w:hAnsi="Times New Roman" w:cs="Times New Roman"/>
          <w:color w:val="000000"/>
          <w:sz w:val="24"/>
          <w:szCs w:val="24"/>
        </w:rPr>
      </w:pPr>
      <w:r>
        <w:rPr>
          <w:rFonts w:hAnsi="Times New Roman" w:cs="Times New Roman"/>
          <w:color w:val="000000"/>
          <w:sz w:val="24"/>
          <w:szCs w:val="24"/>
        </w:rPr>
        <w:t>6.2. На проведение временных монтажных и ремонтных огневых работ (огневой разогрев битума, газо- и электросварочные работы, газо- и электрорезательные работы, бензино- и керосинорезательные работы, паяльные работы, резка металла механизированным инструментом) в производственных помещениях руководителем организации или лицом, ответственным за пожарную безопасность, оформляется наряд-допуск на выполнение огневых работ.</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огневых работ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огневых работ провентилировать помещения, в которых возможно скопление паров легковоспламеняющихся и горючих жидкостей, а также горючих газов;</w:t>
      </w:r>
    </w:p>
    <w:p>
      <w:pPr>
        <w:spacing w:line="240" w:lineRule="auto"/>
        <w:rPr>
          <w:rFonts w:hAnsi="Times New Roman" w:cs="Times New Roman"/>
          <w:color w:val="000000"/>
          <w:sz w:val="24"/>
          <w:szCs w:val="24"/>
        </w:rPr>
      </w:pPr>
      <w:r>
        <w:rPr>
          <w:rFonts w:hAnsi="Times New Roman" w:cs="Times New Roman"/>
          <w:color w:val="000000"/>
          <w:sz w:val="24"/>
          <w:szCs w:val="24"/>
        </w:rPr>
        <w:t>б) обеспечить место производства работ не менее чем 2 огнетушителями с минимальным рангом модельного очага пожара 2A, 55B и покрывалом для изоляции очага возгорания;</w:t>
      </w:r>
    </w:p>
    <w:p>
      <w:pPr>
        <w:spacing w:line="240" w:lineRule="auto"/>
        <w:rPr>
          <w:rFonts w:hAnsi="Times New Roman" w:cs="Times New Roman"/>
          <w:color w:val="000000"/>
          <w:sz w:val="24"/>
          <w:szCs w:val="24"/>
        </w:rPr>
      </w:pPr>
      <w:r>
        <w:rPr>
          <w:rFonts w:hAnsi="Times New Roman" w:cs="Times New Roman"/>
          <w:color w:val="000000"/>
          <w:sz w:val="24"/>
          <w:szCs w:val="24"/>
        </w:rPr>
        <w:t>в) плотно закрыть все двери, соединяющие помещения, в которых проводятся огневые работы, с другими помещениями, в том числе двери тамбур-шлюзов, открыть окна;</w:t>
      </w:r>
    </w:p>
    <w:p>
      <w:pPr>
        <w:spacing w:line="240" w:lineRule="auto"/>
        <w:rPr>
          <w:rFonts w:hAnsi="Times New Roman" w:cs="Times New Roman"/>
          <w:color w:val="000000"/>
          <w:sz w:val="24"/>
          <w:szCs w:val="24"/>
        </w:rPr>
      </w:pPr>
      <w:r>
        <w:rPr>
          <w:rFonts w:hAnsi="Times New Roman" w:cs="Times New Roman"/>
          <w:color w:val="000000"/>
          <w:sz w:val="24"/>
          <w:szCs w:val="24"/>
        </w:rPr>
        <w:t>г) осуществлять контроль состояния парогазовоздушной среды в технологическом оборудовании, на котором проводятся огневые работы, и в опасной зоне;</w:t>
      </w:r>
    </w:p>
    <w:p>
      <w:pPr>
        <w:spacing w:line="240" w:lineRule="auto"/>
        <w:rPr>
          <w:rFonts w:hAnsi="Times New Roman" w:cs="Times New Roman"/>
          <w:color w:val="000000"/>
          <w:sz w:val="24"/>
          <w:szCs w:val="24"/>
        </w:rPr>
      </w:pPr>
      <w:r>
        <w:rPr>
          <w:rFonts w:hAnsi="Times New Roman" w:cs="Times New Roman"/>
          <w:color w:val="000000"/>
          <w:sz w:val="24"/>
          <w:szCs w:val="24"/>
        </w:rPr>
        <w:t>д) прекратить огневые работы в случае повышения содержания горючих веществ или снижения концентрации флегматизатора в опасной зоне или технологическом оборудовании до значений предельно допустимых взрывобезопасных концентраций паров (газов).</w:t>
      </w:r>
    </w:p>
    <w:p>
      <w:pPr>
        <w:spacing w:line="240" w:lineRule="auto"/>
        <w:rPr>
          <w:rFonts w:hAnsi="Times New Roman" w:cs="Times New Roman"/>
          <w:color w:val="000000"/>
          <w:sz w:val="24"/>
          <w:szCs w:val="24"/>
        </w:rPr>
      </w:pPr>
      <w:r>
        <w:rPr>
          <w:rFonts w:hAnsi="Times New Roman" w:cs="Times New Roman"/>
          <w:color w:val="000000"/>
          <w:sz w:val="24"/>
          <w:szCs w:val="24"/>
        </w:rPr>
        <w:t>6.3. Технологическое оборудование, на котором будут проводиться огневые работы, необходимо пропарить, промыть, очистить, освободить от пожаровзрывоопасных веществ и отключить от действующих коммуникаций (за исключением коммуникаций, используемых для подготовки к проведению огневых работ).</w:t>
      </w:r>
    </w:p>
    <w:p>
      <w:pPr>
        <w:spacing w:line="240" w:lineRule="auto"/>
        <w:rPr>
          <w:rFonts w:hAnsi="Times New Roman" w:cs="Times New Roman"/>
          <w:color w:val="000000"/>
          <w:sz w:val="24"/>
          <w:szCs w:val="24"/>
        </w:rPr>
      </w:pPr>
      <w:r>
        <w:rPr>
          <w:rFonts w:hAnsi="Times New Roman" w:cs="Times New Roman"/>
          <w:color w:val="000000"/>
          <w:sz w:val="24"/>
          <w:szCs w:val="24"/>
        </w:rPr>
        <w:t>6.4. При пропарке внутреннего объема технологического оборудования температура подаваемого водяного пара не должна превышать значение, равное 80 процентам температуры самовоспламенения горючего пара (газа).</w:t>
      </w:r>
    </w:p>
    <w:p>
      <w:pPr>
        <w:spacing w:line="240" w:lineRule="auto"/>
        <w:rPr>
          <w:rFonts w:hAnsi="Times New Roman" w:cs="Times New Roman"/>
          <w:color w:val="000000"/>
          <w:sz w:val="24"/>
          <w:szCs w:val="24"/>
        </w:rPr>
      </w:pPr>
      <w:r>
        <w:rPr>
          <w:rFonts w:hAnsi="Times New Roman" w:cs="Times New Roman"/>
          <w:color w:val="000000"/>
          <w:sz w:val="24"/>
          <w:szCs w:val="24"/>
        </w:rPr>
        <w:t>6.5. Промывать технологическое оборудование следует при концентрации в нем паров (газов), находящейся вне пределов их воспламенения, и в электростатически безопасном режиме.</w:t>
      </w:r>
    </w:p>
    <w:p>
      <w:pPr>
        <w:spacing w:line="240" w:lineRule="auto"/>
        <w:rPr>
          <w:rFonts w:hAnsi="Times New Roman" w:cs="Times New Roman"/>
          <w:color w:val="000000"/>
          <w:sz w:val="24"/>
          <w:szCs w:val="24"/>
        </w:rPr>
      </w:pPr>
      <w:r>
        <w:rPr>
          <w:rFonts w:hAnsi="Times New Roman" w:cs="Times New Roman"/>
          <w:color w:val="000000"/>
          <w:sz w:val="24"/>
          <w:szCs w:val="24"/>
        </w:rPr>
        <w:t>6.6. Способы очистки помещений, а также оборудования и коммуникаций, в которых проводятся огневые работы, не должны приводить к образованию взрывоопасных паро- и пылевоздушных смесей и к появлению источников зажигания.</w:t>
      </w:r>
    </w:p>
    <w:p>
      <w:pPr>
        <w:spacing w:line="240" w:lineRule="auto"/>
        <w:rPr>
          <w:rFonts w:hAnsi="Times New Roman" w:cs="Times New Roman"/>
          <w:color w:val="000000"/>
          <w:sz w:val="24"/>
          <w:szCs w:val="24"/>
        </w:rPr>
      </w:pPr>
      <w:r>
        <w:rPr>
          <w:rFonts w:hAnsi="Times New Roman" w:cs="Times New Roman"/>
          <w:color w:val="000000"/>
          <w:sz w:val="24"/>
          <w:szCs w:val="24"/>
        </w:rPr>
        <w:t>6.7. Для исключения попадания раскаленных частиц металла в смежные помещения, соседние этажи и другие помещения все смотровые, технологические и другие люки (лючки), вентиляционные, монтажные и другие проемы (отверстия) в перекрытиях, стенах и перегородках помещений, где проводятся огневые работы, закрываются негорючими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Место проведения огневых работ очищается от горючих веществ и материалов в радиусе очистки территории от горючих материалов согласно приложению N 5 Правил противопожарного режима в РФ.</w:t>
      </w:r>
    </w:p>
    <w:p>
      <w:pPr>
        <w:spacing w:line="240" w:lineRule="auto"/>
        <w:rPr>
          <w:rFonts w:hAnsi="Times New Roman" w:cs="Times New Roman"/>
          <w:color w:val="000000"/>
          <w:sz w:val="24"/>
          <w:szCs w:val="24"/>
        </w:rPr>
      </w:pPr>
      <w:r>
        <w:rPr>
          <w:rFonts w:hAnsi="Times New Roman" w:cs="Times New Roman"/>
          <w:color w:val="000000"/>
          <w:sz w:val="24"/>
          <w:szCs w:val="24"/>
        </w:rPr>
        <w:t>6.8. Находящиеся в радиусе зоны очистки территории строительные конструкции, настилы полов, отделка и облицовка, а также изоляция и части оборудования, выполненные из горючих материалов, должны быть защищены от попадания на них искр металлическим экраном, асбестовым полотном или другими негорючими материалами и при необходимости политы водой.</w:t>
      </w:r>
    </w:p>
    <w:p>
      <w:pPr>
        <w:spacing w:line="240" w:lineRule="auto"/>
        <w:rPr>
          <w:rFonts w:hAnsi="Times New Roman" w:cs="Times New Roman"/>
          <w:color w:val="000000"/>
          <w:sz w:val="24"/>
          <w:szCs w:val="24"/>
        </w:rPr>
      </w:pPr>
      <w:r>
        <w:rPr>
          <w:rFonts w:hAnsi="Times New Roman" w:cs="Times New Roman"/>
          <w:color w:val="000000"/>
          <w:sz w:val="24"/>
          <w:szCs w:val="24"/>
        </w:rPr>
        <w:t>6.9. Место для проведения сварочных и резательных работ на объектах защиты, в конструкциях которых использованы горючие материалы, ограждается сплошной перегородкой из негорючего материала. При этом высота перегородки должна быть не менее 1,8 метра, а зазор между перегородкой и полом - не более 5 сантиметров. Для предотвращения разлета раскаленных частиц указанный зазор должен быть огражден сеткой из негорючего материала с размером ячеек не более 1 x 1 миллиметр.</w:t>
      </w:r>
    </w:p>
    <w:p>
      <w:pPr>
        <w:spacing w:line="240" w:lineRule="auto"/>
        <w:rPr>
          <w:rFonts w:hAnsi="Times New Roman" w:cs="Times New Roman"/>
          <w:color w:val="000000"/>
          <w:sz w:val="24"/>
          <w:szCs w:val="24"/>
        </w:rPr>
      </w:pPr>
      <w:r>
        <w:rPr>
          <w:rFonts w:hAnsi="Times New Roman" w:cs="Times New Roman"/>
          <w:color w:val="000000"/>
          <w:sz w:val="24"/>
          <w:szCs w:val="24"/>
        </w:rPr>
        <w:t>6.10. Не разрешается вскрывать люки и крышки технологического оборудования, выгружать, перегружать и сливать продукты, загружать их через открытые люки, а также выполнять другие операции, которые могут привести к возникновению пожаров и взрывов из-за загазованности и запыленности мест, в которых проводятся огневые работы.</w:t>
      </w:r>
    </w:p>
    <w:p>
      <w:pPr>
        <w:spacing w:line="240" w:lineRule="auto"/>
        <w:rPr>
          <w:rFonts w:hAnsi="Times New Roman" w:cs="Times New Roman"/>
          <w:color w:val="000000"/>
          <w:sz w:val="24"/>
          <w:szCs w:val="24"/>
        </w:rPr>
      </w:pPr>
      <w:r>
        <w:rPr>
          <w:rFonts w:hAnsi="Times New Roman" w:cs="Times New Roman"/>
          <w:color w:val="000000"/>
          <w:sz w:val="24"/>
          <w:szCs w:val="24"/>
        </w:rPr>
        <w:t>При перерывах в работе, а также в конце рабочей смены сварочную аппаратуру необходимо отключать (в том числе от электросети), шланги отсоединять и освобождать от горючих жидкостей и газов, а в паяльных лампах давление полностью стравливать.</w:t>
      </w:r>
    </w:p>
    <w:p>
      <w:pPr>
        <w:spacing w:line="240" w:lineRule="auto"/>
        <w:rPr>
          <w:rFonts w:hAnsi="Times New Roman" w:cs="Times New Roman"/>
          <w:color w:val="000000"/>
          <w:sz w:val="24"/>
          <w:szCs w:val="24"/>
        </w:rPr>
      </w:pPr>
      <w:r>
        <w:rPr>
          <w:rFonts w:hAnsi="Times New Roman" w:cs="Times New Roman"/>
          <w:color w:val="000000"/>
          <w:sz w:val="24"/>
          <w:szCs w:val="24"/>
        </w:rPr>
        <w:t>По окончании работ всю аппаратуру и оборудование необходимо убирать в специально отведенные помещения (места).</w:t>
      </w:r>
    </w:p>
    <w:p>
      <w:pPr>
        <w:spacing w:line="240" w:lineRule="auto"/>
        <w:rPr>
          <w:rFonts w:hAnsi="Times New Roman" w:cs="Times New Roman"/>
          <w:color w:val="000000"/>
          <w:sz w:val="24"/>
          <w:szCs w:val="24"/>
        </w:rPr>
      </w:pPr>
      <w:r>
        <w:rPr>
          <w:rFonts w:hAnsi="Times New Roman" w:cs="Times New Roman"/>
          <w:color w:val="000000"/>
          <w:sz w:val="24"/>
          <w:szCs w:val="24"/>
        </w:rPr>
        <w:t>6.11. При проведении огневых работ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приступать к работе при неисправной аппаратуре;</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огневые работы на свежеокрашенных горючими красками (лаками) конструкциях и изделиях;</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использовать одежду и рукавицы со следами масел, жиров, бензина, керосина и других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 хранить в сварочных кабинах одежду, легковоспламеняющиеся и горючие жидкости, другие горючие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к самостоятельной работе учеников, а также работников, не имеющих квалификационного удостоверения;</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соприкосновение электрических проводов с баллонами со сжатыми, сжиженными и растворенными газами;</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работы на аппаратах и коммуникациях, заполненных горючими и токсичными веществами, а также находящихся под электрическим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 проводить огневые работы одновременно с устройством гидроизоляции и пароизоляции на кровле, монтажом панелей с горючими и трудногорючими утеплителями, наклейкой покрытий полов и отделкой помещений с применением горючих лаков, клеев, мастик и других горючих материалов.</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7. Допустимое количество единовременно находящихся в помещениях сырья, полуфабрикатов и готовой продукции </w:t>
      </w:r>
    </w:p>
    <w:p>
      <w:pPr>
        <w:spacing w:line="240" w:lineRule="auto"/>
        <w:rPr>
          <w:rFonts w:hAnsi="Times New Roman" w:cs="Times New Roman"/>
          <w:color w:val="000000"/>
          <w:sz w:val="24"/>
          <w:szCs w:val="24"/>
        </w:rPr>
      </w:pPr>
      <w:r>
        <w:rPr>
          <w:rFonts w:hAnsi="Times New Roman" w:cs="Times New Roman"/>
          <w:color w:val="000000"/>
          <w:sz w:val="24"/>
          <w:szCs w:val="24"/>
        </w:rPr>
        <w:t>7.1. В складских и производственных помещениях допускается хранение пожароопасных веществ и материалов в количествах, определенных проектной документацией и расчетами (расчет категорий по взрывопожарной и пожарной опасности, в данных расчетах отражены сведения о допустимом количестве веществ и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Контроль осуществляют _____________________________________________ (ФИО, должность).</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8. Порядок и периодичность уборки горючих отходов и пыли, хранения промасленной специальной одежды </w:t>
      </w:r>
    </w:p>
    <w:p>
      <w:pPr>
        <w:spacing w:line="240" w:lineRule="auto"/>
        <w:rPr>
          <w:rFonts w:hAnsi="Times New Roman" w:cs="Times New Roman"/>
          <w:color w:val="000000"/>
          <w:sz w:val="24"/>
          <w:szCs w:val="24"/>
        </w:rPr>
      </w:pPr>
      <w:r>
        <w:rPr>
          <w:rFonts w:hAnsi="Times New Roman" w:cs="Times New Roman"/>
          <w:color w:val="000000"/>
          <w:sz w:val="24"/>
          <w:szCs w:val="24"/>
        </w:rPr>
        <w:t>8.1. Запрещается проводить уборку помещений и стирку одежды с применением бензина, керосина и других легковоспламеняющихся и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8.2. Работы по очистке вентиляционных камер, циклонов, фильтров и воздуховодов от горючих отходов с составлением соответствующего акта, проводятся не реже 1 раза в год (указываются ответственные лица ФИО).</w:t>
      </w:r>
    </w:p>
    <w:p>
      <w:pPr>
        <w:spacing w:line="240" w:lineRule="auto"/>
        <w:rPr>
          <w:rFonts w:hAnsi="Times New Roman" w:cs="Times New Roman"/>
          <w:color w:val="000000"/>
          <w:sz w:val="24"/>
          <w:szCs w:val="24"/>
        </w:rPr>
      </w:pPr>
      <w:r>
        <w:rPr>
          <w:rFonts w:hAnsi="Times New Roman" w:cs="Times New Roman"/>
          <w:color w:val="000000"/>
          <w:sz w:val="24"/>
          <w:szCs w:val="24"/>
        </w:rPr>
        <w:t>Очистку вентиляционных систем пожаровзрывоопасных и пожароопасных помещений необходимо осуществлять пожаровзрывобезопасными способами.</w:t>
      </w:r>
    </w:p>
    <w:p>
      <w:pPr>
        <w:spacing w:line="240" w:lineRule="auto"/>
        <w:rPr>
          <w:rFonts w:hAnsi="Times New Roman" w:cs="Times New Roman"/>
          <w:color w:val="000000"/>
          <w:sz w:val="24"/>
          <w:szCs w:val="24"/>
        </w:rPr>
      </w:pPr>
      <w:r>
        <w:rPr>
          <w:rFonts w:hAnsi="Times New Roman" w:cs="Times New Roman"/>
          <w:color w:val="000000"/>
          <w:sz w:val="24"/>
          <w:szCs w:val="24"/>
        </w:rPr>
        <w:t>8.3. Слив легковоспламеняющихся и горючих жидкостей в канализационные сети (в том числе при авариях)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8.4. Работы по очистке вытяжных устройств (шкафов, окрасочных, сушильных камер и др.), аппаратов и трубопроводов от пожароопасных отложений проводятся:</w:t>
      </w:r>
    </w:p>
    <w:p>
      <w:pPr>
        <w:spacing w:line="240" w:lineRule="auto"/>
        <w:rPr>
          <w:rFonts w:hAnsi="Times New Roman" w:cs="Times New Roman"/>
          <w:color w:val="000000"/>
          <w:sz w:val="24"/>
          <w:szCs w:val="24"/>
        </w:rPr>
      </w:pPr>
      <w:r>
        <w:rPr>
          <w:rFonts w:hAnsi="Times New Roman" w:cs="Times New Roman"/>
          <w:color w:val="000000"/>
          <w:sz w:val="24"/>
          <w:szCs w:val="24"/>
        </w:rPr>
        <w:t>- для помещений категорий А и Б по взрывопожарной и пожарной опасности не реже 1 раза в квартал;</w:t>
      </w:r>
    </w:p>
    <w:p>
      <w:pPr>
        <w:spacing w:line="240" w:lineRule="auto"/>
        <w:rPr>
          <w:rFonts w:hAnsi="Times New Roman" w:cs="Times New Roman"/>
          <w:color w:val="000000"/>
          <w:sz w:val="24"/>
          <w:szCs w:val="24"/>
        </w:rPr>
      </w:pPr>
      <w:r>
        <w:rPr>
          <w:rFonts w:hAnsi="Times New Roman" w:cs="Times New Roman"/>
          <w:color w:val="000000"/>
          <w:sz w:val="24"/>
          <w:szCs w:val="24"/>
        </w:rPr>
        <w:t>- для помещений категорий В1- В4 по взрывопожарной и пожарной опасности не реже 1 раза в полугодие;</w:t>
      </w:r>
    </w:p>
    <w:p>
      <w:pPr>
        <w:spacing w:line="240" w:lineRule="auto"/>
        <w:rPr>
          <w:rFonts w:hAnsi="Times New Roman" w:cs="Times New Roman"/>
          <w:color w:val="000000"/>
          <w:sz w:val="24"/>
          <w:szCs w:val="24"/>
        </w:rPr>
      </w:pPr>
      <w:r>
        <w:rPr>
          <w:rFonts w:hAnsi="Times New Roman" w:cs="Times New Roman"/>
          <w:color w:val="000000"/>
          <w:sz w:val="24"/>
          <w:szCs w:val="24"/>
        </w:rPr>
        <w:t>- для помещений других категорий по взрывопожарной и пожарной опасности - не реже 1 раза в год.</w:t>
      </w:r>
    </w:p>
    <w:p>
      <w:pPr>
        <w:spacing w:line="240" w:lineRule="auto"/>
        <w:rPr>
          <w:rFonts w:hAnsi="Times New Roman" w:cs="Times New Roman"/>
          <w:color w:val="000000"/>
          <w:sz w:val="24"/>
          <w:szCs w:val="24"/>
        </w:rPr>
      </w:pPr>
      <w:r>
        <w:rPr>
          <w:rFonts w:hAnsi="Times New Roman" w:cs="Times New Roman"/>
          <w:color w:val="000000"/>
          <w:sz w:val="24"/>
          <w:szCs w:val="24"/>
        </w:rPr>
        <w:t>Дата проведения очистки вытяжных устройств, аппаратов и трубопроводов указывается в журнале учета работ.</w:t>
      </w:r>
    </w:p>
    <w:p>
      <w:pPr>
        <w:spacing w:line="240" w:lineRule="auto"/>
        <w:rPr>
          <w:rFonts w:hAnsi="Times New Roman" w:cs="Times New Roman"/>
          <w:color w:val="000000"/>
          <w:sz w:val="24"/>
          <w:szCs w:val="24"/>
        </w:rPr>
      </w:pPr>
      <w:r>
        <w:rPr>
          <w:rFonts w:hAnsi="Times New Roman" w:cs="Times New Roman"/>
          <w:color w:val="000000"/>
          <w:sz w:val="24"/>
          <w:szCs w:val="24"/>
        </w:rPr>
        <w:t>8.5. В производственных помещениях и складских помещениях сбор горючего мусора в контейнеры из негорючего материала с закрывающейся крышкой необходимо осуществлять в течение всего рабочего дня, а по окончании рабочего дня удалять содержимое указанных контейнеров.</w:t>
      </w:r>
    </w:p>
    <w:p>
      <w:pPr>
        <w:spacing w:line="240" w:lineRule="auto"/>
        <w:rPr>
          <w:rFonts w:hAnsi="Times New Roman" w:cs="Times New Roman"/>
          <w:color w:val="000000"/>
          <w:sz w:val="24"/>
          <w:szCs w:val="24"/>
        </w:rPr>
      </w:pPr>
      <w:r>
        <w:rPr>
          <w:rFonts w:hAnsi="Times New Roman" w:cs="Times New Roman"/>
          <w:color w:val="000000"/>
          <w:sz w:val="24"/>
          <w:szCs w:val="24"/>
        </w:rPr>
        <w:t>8.6. Сбор использованных обтирочных материалов в контейнеры из негорючего материала с закрывающейся крышкой необходимо осуществлять в течение всего рабочего дня, а по окончании рабочего дня удалять содержимое указанных контейнеров.</w:t>
      </w:r>
    </w:p>
    <w:p>
      <w:pPr>
        <w:spacing w:line="240" w:lineRule="auto"/>
        <w:rPr>
          <w:rFonts w:hAnsi="Times New Roman" w:cs="Times New Roman"/>
          <w:color w:val="000000"/>
          <w:sz w:val="24"/>
          <w:szCs w:val="24"/>
        </w:rPr>
      </w:pPr>
      <w:r>
        <w:rPr>
          <w:rFonts w:hAnsi="Times New Roman" w:cs="Times New Roman"/>
          <w:color w:val="000000"/>
          <w:sz w:val="24"/>
          <w:szCs w:val="24"/>
        </w:rPr>
        <w:t>8.7. Проведение работ по очистке стен, потолков, пола, конструкций и оборудования помещений от пыли, стружек и горючих отходов осуществляется _________________ (к примеру, ежедневно). Ответственные ___________________________ (ФИО, должность). Уборка проводится методами, исключающими взвихрение пыли и образование взрывоопасных пылевоздушных смесей.</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9. Предельные показания контрольно-измерительных приборов (манометры, термометры и др.), отклонения от которых могут вызвать пожар или взрыв </w:t>
      </w:r>
    </w:p>
    <w:p>
      <w:pPr>
        <w:spacing w:line="240" w:lineRule="auto"/>
        <w:rPr>
          <w:rFonts w:hAnsi="Times New Roman" w:cs="Times New Roman"/>
          <w:color w:val="000000"/>
          <w:sz w:val="24"/>
          <w:szCs w:val="24"/>
        </w:rPr>
      </w:pPr>
      <w:r>
        <w:rPr>
          <w:rFonts w:hAnsi="Times New Roman" w:cs="Times New Roman"/>
          <w:color w:val="000000"/>
          <w:sz w:val="24"/>
          <w:szCs w:val="24"/>
        </w:rPr>
        <w:t>9.1. Указываются предельные показания контрольно-измерительных приборов (манометры, термометры и др.), отраженные в регламентах, правилах технической эксплуатации и другой утвержденной в установленном порядке нормативно-технической и эксплуатационной документации, конструкторской документации.</w:t>
      </w:r>
    </w:p>
    <w:p>
      <w:pPr>
        <w:spacing w:line="240" w:lineRule="auto"/>
        <w:rPr>
          <w:rFonts w:hAnsi="Times New Roman" w:cs="Times New Roman"/>
          <w:color w:val="000000"/>
          <w:sz w:val="24"/>
          <w:szCs w:val="24"/>
        </w:rPr>
      </w:pPr>
      <w:r>
        <w:rPr>
          <w:rFonts w:hAnsi="Times New Roman" w:cs="Times New Roman"/>
          <w:color w:val="000000"/>
          <w:sz w:val="24"/>
          <w:szCs w:val="24"/>
        </w:rPr>
        <w:t>В настоящую инструкцию необходимо внести предельные показания контрольно-измерительных приборов (манометры, термометры и др.) и признаки неисправности оборудования, отраженные в инструкциях (паспортах) заводов - изготовителей оборудования.</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10. Допустимое (предельное) количество людей, которые могут одновременно находиться на объекте защиты </w:t>
      </w:r>
    </w:p>
    <w:p>
      <w:pPr>
        <w:spacing w:line="240" w:lineRule="auto"/>
        <w:rPr>
          <w:rFonts w:hAnsi="Times New Roman" w:cs="Times New Roman"/>
          <w:color w:val="000000"/>
          <w:sz w:val="24"/>
          <w:szCs w:val="24"/>
        </w:rPr>
      </w:pPr>
      <w:r>
        <w:rPr>
          <w:rFonts w:hAnsi="Times New Roman" w:cs="Times New Roman"/>
          <w:color w:val="000000"/>
          <w:sz w:val="24"/>
          <w:szCs w:val="24"/>
        </w:rPr>
        <w:t>10.1. В настоящую инструкцию необходимо внести сведения о допустимом (предельном) количестве людей, которые могут одновременно находиться в помещениях, зданиях и сооружениях (данная информация указана в проектной документации в отношении объектов защиты).</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в помещениях с одним эвакуационным выходом одновременное пребывание более 50 человек. При этом в зданиях IV и V степеней огнестойкости одновременное пребывание более 50 человек допускается только в помещениях 1-го этажа.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11. Обязанности и действия работников при пожаре </w:t>
      </w:r>
    </w:p>
    <w:p>
      <w:pPr>
        <w:spacing w:line="240" w:lineRule="auto"/>
        <w:rPr>
          <w:rFonts w:hAnsi="Times New Roman" w:cs="Times New Roman"/>
          <w:color w:val="000000"/>
          <w:sz w:val="24"/>
          <w:szCs w:val="24"/>
        </w:rPr>
      </w:pPr>
      <w:r>
        <w:rPr>
          <w:rFonts w:hAnsi="Times New Roman" w:cs="Times New Roman"/>
          <w:color w:val="000000"/>
          <w:sz w:val="24"/>
          <w:szCs w:val="24"/>
        </w:rPr>
        <w:t>11.1. Работник при обнаружении пожара или признаков горения в здании, помещении (задымление, запах гари и др.) должен:</w:t>
      </w:r>
    </w:p>
    <w:p>
      <w:pPr>
        <w:spacing w:line="240" w:lineRule="auto"/>
        <w:rPr>
          <w:rFonts w:hAnsi="Times New Roman" w:cs="Times New Roman"/>
          <w:color w:val="000000"/>
          <w:sz w:val="24"/>
          <w:szCs w:val="24"/>
        </w:rPr>
      </w:pPr>
      <w:r>
        <w:rPr>
          <w:rFonts w:hAnsi="Times New Roman" w:cs="Times New Roman"/>
          <w:color w:val="000000"/>
          <w:sz w:val="24"/>
          <w:szCs w:val="24"/>
        </w:rPr>
        <w:t>- привести в действие систему оповещения людей о пожаре посредством ручного пожарного извещателя;</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сообщить об этом по телефону в пожарную охрану с указанием наименования объекта защиты, адреса места его расположения, места возникновения пожара, а также фамилии сообщающего информацию. Телефоны для вызова пожарной охраны: 01 (со стационарного телефона) или 101, 112 (с мобильного телефона). Также необходимо сообщить о случившемся в службу охраны объекта по тел:…</w:t>
      </w:r>
    </w:p>
    <w:p>
      <w:pPr>
        <w:spacing w:line="240" w:lineRule="auto"/>
        <w:rPr>
          <w:rFonts w:hAnsi="Times New Roman" w:cs="Times New Roman"/>
          <w:color w:val="000000"/>
          <w:sz w:val="24"/>
          <w:szCs w:val="24"/>
        </w:rPr>
      </w:pPr>
      <w:r>
        <w:rPr>
          <w:rFonts w:hAnsi="Times New Roman" w:cs="Times New Roman"/>
          <w:color w:val="000000"/>
          <w:sz w:val="24"/>
          <w:szCs w:val="24"/>
        </w:rPr>
        <w:t>- принять меры по эвакуации людей, а при условии отсутствия угрозы жизни и здоровью людей меры по тушению пожара в начальной стадии.</w:t>
      </w:r>
    </w:p>
    <w:p>
      <w:pPr>
        <w:spacing w:line="240" w:lineRule="auto"/>
        <w:rPr>
          <w:rFonts w:hAnsi="Times New Roman" w:cs="Times New Roman"/>
          <w:color w:val="000000"/>
          <w:sz w:val="24"/>
          <w:szCs w:val="24"/>
        </w:rPr>
      </w:pPr>
      <w:r>
        <w:rPr>
          <w:rFonts w:hAnsi="Times New Roman" w:cs="Times New Roman"/>
          <w:color w:val="000000"/>
          <w:sz w:val="24"/>
          <w:szCs w:val="24"/>
        </w:rPr>
        <w:t>11.2. Должностные лица, прибывшие к месту пожара (находящиеся на месте пожара), обязаны:</w:t>
      </w:r>
    </w:p>
    <w:p>
      <w:pPr>
        <w:spacing w:line="240" w:lineRule="auto"/>
        <w:rPr>
          <w:rFonts w:hAnsi="Times New Roman" w:cs="Times New Roman"/>
          <w:color w:val="000000"/>
          <w:sz w:val="24"/>
          <w:szCs w:val="24"/>
        </w:rPr>
      </w:pPr>
      <w:r>
        <w:rPr>
          <w:rFonts w:hAnsi="Times New Roman" w:cs="Times New Roman"/>
          <w:color w:val="000000"/>
          <w:sz w:val="24"/>
          <w:szCs w:val="24"/>
        </w:rPr>
        <w:t>- сообщить о возникновении пожара в пожарную охрану и поставить в известность вышестоящее руководство (должность, Ф.И.О.), а также следующие дежурные и аварийные службы объекта ...;</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спасание людей с использованием для этого имеющихся сил и средств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обеспечить включение автоматической системы противопожарной защиты (системы оповещения людей о пожаре) -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при необходимости выполнить (организовать) отключение электроэнергии (за исключением систем противопожарной защиты), остановку работы систем вентиляции, а также выполнить другие необходимые мероприятия, способствующие предотвращению развития пожара и задымления помещений здания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прекратить все работы в здании, кроме работ, связанных с мероприятиями по ликвидации пожара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удалить за пределы опасной зоны всех работников, не участвовавших в тушении пожара и собрать данные об эвакуировавшихся людях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оказание первой помощи пострадавшим выполняется (организуется)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осуществить общее руководство по тушению пожара (с учетом специфических особенностей объекта) до прибытия подразделения пожарной охраны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обеспечить соблюдение требований безопасности работниками, принимающими участие в тушении пожара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одновременно с тушением пожара организовать эвакуацию и защиту материальных ценностей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встречу подразделений пожарной охраны и оказать помощь в выборе кратчайшего пути для подъезда к очагу пожара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сообщить подразделениям пожарной охраны, привлекаемым для тушения пожаров и проведения связанных с ними первоочередных аварийно-спасательных работ, сведения, необходимые для обеспечения безопасности личного состава, о перерабатываемых или хранящихся на объекте опасных (взрывоопасных), взрывчатых, сильнодействующих ядовитых веществах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по прибытии пожарного подразделения информировать руководителя тушения пожара о конструктивных и технологических особенностях объекта, прилегающих строений и сооружений, о количестве и пожароопасных свойствах хранимых и применяемых на объекте веществ, материалов, изделий и сообщить другие сведения, необходимые для успешной ликвидации пожара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привлечение сил и средств объекта к осуществлению мероприятий, связанных с ликвидацией пожара и предупреждением его развития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11.2. Назначаются ответственные лица (указываются ФИО) за:</w:t>
      </w:r>
    </w:p>
    <w:p>
      <w:pPr>
        <w:spacing w:line="240" w:lineRule="auto"/>
        <w:rPr>
          <w:rFonts w:hAnsi="Times New Roman" w:cs="Times New Roman"/>
          <w:color w:val="000000"/>
          <w:sz w:val="24"/>
          <w:szCs w:val="24"/>
        </w:rPr>
      </w:pPr>
      <w:r>
        <w:rPr>
          <w:rFonts w:hAnsi="Times New Roman" w:cs="Times New Roman"/>
          <w:color w:val="000000"/>
          <w:sz w:val="24"/>
          <w:szCs w:val="24"/>
        </w:rPr>
        <w:t>а) сообщение о возникновении пожара в пожарную охрану и оповещение (информирование) руководства и дежурных служб объекта защиты;</w:t>
      </w:r>
    </w:p>
    <w:p>
      <w:pPr>
        <w:spacing w:line="240" w:lineRule="auto"/>
        <w:rPr>
          <w:rFonts w:hAnsi="Times New Roman" w:cs="Times New Roman"/>
          <w:color w:val="000000"/>
          <w:sz w:val="24"/>
          <w:szCs w:val="24"/>
        </w:rPr>
      </w:pPr>
      <w:r>
        <w:rPr>
          <w:rFonts w:hAnsi="Times New Roman" w:cs="Times New Roman"/>
          <w:color w:val="000000"/>
          <w:sz w:val="24"/>
          <w:szCs w:val="24"/>
        </w:rPr>
        <w:t>б) организацию спасания людей с использованием для этого имеющихся сил и средств;</w:t>
      </w:r>
    </w:p>
    <w:p>
      <w:pPr>
        <w:spacing w:line="240" w:lineRule="auto"/>
        <w:rPr>
          <w:rFonts w:hAnsi="Times New Roman" w:cs="Times New Roman"/>
          <w:color w:val="000000"/>
          <w:sz w:val="24"/>
          <w:szCs w:val="24"/>
        </w:rPr>
      </w:pPr>
      <w:r>
        <w:rPr>
          <w:rFonts w:hAnsi="Times New Roman" w:cs="Times New Roman"/>
          <w:color w:val="000000"/>
          <w:sz w:val="24"/>
          <w:szCs w:val="24"/>
        </w:rPr>
        <w:t>в) проверку включения автоматических систем противопожарной защиты (систем оповещения людей о пожаре, пожаротушения, противодымной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г) отключение при необходимости электроэнергии (за исключением систем противопожарной защиты), остановку работы транспортирующих устройств, агрегатов, аппаратов, перекрывание сырьевых, газовых, паровых и водных коммуникаций, остановку работы систем вентиляции в аварийном и смежных с ним помещениях, выполнение других мероприятий, способствующих предотвращению развития пожара и задымления помещений здания;</w:t>
      </w:r>
    </w:p>
    <w:p>
      <w:pPr>
        <w:spacing w:line="240" w:lineRule="auto"/>
        <w:rPr>
          <w:rFonts w:hAnsi="Times New Roman" w:cs="Times New Roman"/>
          <w:color w:val="000000"/>
          <w:sz w:val="24"/>
          <w:szCs w:val="24"/>
        </w:rPr>
      </w:pPr>
      <w:r>
        <w:rPr>
          <w:rFonts w:hAnsi="Times New Roman" w:cs="Times New Roman"/>
          <w:color w:val="000000"/>
          <w:sz w:val="24"/>
          <w:szCs w:val="24"/>
        </w:rPr>
        <w:t>д) прекращение всех работ в здании (если это допустимо по технологическому процессу производства), кроме работ, связанных с мероприятиями по ликвидации пожара;</w:t>
      </w:r>
    </w:p>
    <w:p>
      <w:pPr>
        <w:spacing w:line="240" w:lineRule="auto"/>
        <w:rPr>
          <w:rFonts w:hAnsi="Times New Roman" w:cs="Times New Roman"/>
          <w:color w:val="000000"/>
          <w:sz w:val="24"/>
          <w:szCs w:val="24"/>
        </w:rPr>
      </w:pPr>
      <w:r>
        <w:rPr>
          <w:rFonts w:hAnsi="Times New Roman" w:cs="Times New Roman"/>
          <w:color w:val="000000"/>
          <w:sz w:val="24"/>
          <w:szCs w:val="24"/>
        </w:rPr>
        <w:t>е) удаление за пределы опасной зоны всех работников, не участвующих в тушении пожара;</w:t>
      </w:r>
    </w:p>
    <w:p>
      <w:pPr>
        <w:spacing w:line="240" w:lineRule="auto"/>
        <w:rPr>
          <w:rFonts w:hAnsi="Times New Roman" w:cs="Times New Roman"/>
          <w:color w:val="000000"/>
          <w:sz w:val="24"/>
          <w:szCs w:val="24"/>
        </w:rPr>
      </w:pPr>
      <w:r>
        <w:rPr>
          <w:rFonts w:hAnsi="Times New Roman" w:cs="Times New Roman"/>
          <w:color w:val="000000"/>
          <w:sz w:val="24"/>
          <w:szCs w:val="24"/>
        </w:rPr>
        <w:t>ж) осуществление общего руководства по тушению пожара (с учетом специфических особенностей объекта защиты) до прибытия подразделения пожарной охраны;</w:t>
      </w:r>
    </w:p>
    <w:p>
      <w:pPr>
        <w:spacing w:line="240" w:lineRule="auto"/>
        <w:rPr>
          <w:rFonts w:hAnsi="Times New Roman" w:cs="Times New Roman"/>
          <w:color w:val="000000"/>
          <w:sz w:val="24"/>
          <w:szCs w:val="24"/>
        </w:rPr>
      </w:pPr>
      <w:r>
        <w:rPr>
          <w:rFonts w:hAnsi="Times New Roman" w:cs="Times New Roman"/>
          <w:color w:val="000000"/>
          <w:sz w:val="24"/>
          <w:szCs w:val="24"/>
        </w:rPr>
        <w:t>з) обеспечение соблюдения требований безопасности работниками, принимающими участие в тушении пожара;</w:t>
      </w:r>
    </w:p>
    <w:p>
      <w:pPr>
        <w:spacing w:line="240" w:lineRule="auto"/>
        <w:rPr>
          <w:rFonts w:hAnsi="Times New Roman" w:cs="Times New Roman"/>
          <w:color w:val="000000"/>
          <w:sz w:val="24"/>
          <w:szCs w:val="24"/>
        </w:rPr>
      </w:pPr>
      <w:r>
        <w:rPr>
          <w:rFonts w:hAnsi="Times New Roman" w:cs="Times New Roman"/>
          <w:color w:val="000000"/>
          <w:sz w:val="24"/>
          <w:szCs w:val="24"/>
        </w:rPr>
        <w:t>и) организацию одновременно с тушением пожара эвакуации и защиты материальных ценностей;</w:t>
      </w:r>
    </w:p>
    <w:p>
      <w:pPr>
        <w:spacing w:line="240" w:lineRule="auto"/>
        <w:rPr>
          <w:rFonts w:hAnsi="Times New Roman" w:cs="Times New Roman"/>
          <w:color w:val="000000"/>
          <w:sz w:val="24"/>
          <w:szCs w:val="24"/>
        </w:rPr>
      </w:pPr>
      <w:r>
        <w:rPr>
          <w:rFonts w:hAnsi="Times New Roman" w:cs="Times New Roman"/>
          <w:color w:val="000000"/>
          <w:sz w:val="24"/>
          <w:szCs w:val="24"/>
        </w:rPr>
        <w:t>к) встречу подразделений пожарной охраны и оказание помощи в выборе кратчайшего пути для подъезда к очагу пожара;</w:t>
      </w:r>
    </w:p>
    <w:p>
      <w:pPr>
        <w:spacing w:line="240" w:lineRule="auto"/>
        <w:rPr>
          <w:rFonts w:hAnsi="Times New Roman" w:cs="Times New Roman"/>
          <w:color w:val="000000"/>
          <w:sz w:val="24"/>
          <w:szCs w:val="24"/>
        </w:rPr>
      </w:pPr>
      <w:r>
        <w:rPr>
          <w:rFonts w:hAnsi="Times New Roman" w:cs="Times New Roman"/>
          <w:color w:val="000000"/>
          <w:sz w:val="24"/>
          <w:szCs w:val="24"/>
        </w:rPr>
        <w:t>л) сообщение подразделениям пожарной охраны, привлекаемым для тушения пожаров и проведения связанных с ними первоочередных аварийно-спасательных работ, сведений, необходимых для обеспечения безопасности личного состава, о перерабатываемых или хранящихся на объекте защиты опасных (взрывоопасных), взрывчатых, сильнодействующих ядовитых веществах;</w:t>
      </w:r>
    </w:p>
    <w:p>
      <w:pPr>
        <w:spacing w:line="240" w:lineRule="auto"/>
        <w:rPr>
          <w:rFonts w:hAnsi="Times New Roman" w:cs="Times New Roman"/>
          <w:color w:val="000000"/>
          <w:sz w:val="24"/>
          <w:szCs w:val="24"/>
        </w:rPr>
      </w:pPr>
      <w:r>
        <w:rPr>
          <w:rFonts w:hAnsi="Times New Roman" w:cs="Times New Roman"/>
          <w:color w:val="000000"/>
          <w:sz w:val="24"/>
          <w:szCs w:val="24"/>
        </w:rPr>
        <w:t>м) по прибытии пожарного подразделения информирование руководителя тушения пожара о конструктивных и технологических особенностях объекта защиты, прилегающих строений и сооружений, о количестве и пожароопасных свойствах хранимых и применяемых на объекте защиты веществ, материалов, изделий и сообщение других сведений, необходимых для успешной ликвидации пожара;</w:t>
      </w:r>
    </w:p>
    <w:p>
      <w:pPr>
        <w:spacing w:line="240" w:lineRule="auto"/>
        <w:rPr>
          <w:rFonts w:hAnsi="Times New Roman" w:cs="Times New Roman"/>
          <w:color w:val="000000"/>
          <w:sz w:val="24"/>
          <w:szCs w:val="24"/>
        </w:rPr>
      </w:pPr>
      <w:r>
        <w:rPr>
          <w:rFonts w:hAnsi="Times New Roman" w:cs="Times New Roman"/>
          <w:color w:val="000000"/>
          <w:sz w:val="24"/>
          <w:szCs w:val="24"/>
        </w:rPr>
        <w:t>н) организацию привлечения сил и средств объекта защиты к осуществлению мероприятий, связанных с ликвидацией пожара и предупреждением его развития.</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12. Лица, ответственные за обеспечение пожарной безопасности </w:t>
      </w:r>
    </w:p>
    <w:p>
      <w:pPr>
        <w:spacing w:line="240" w:lineRule="auto"/>
        <w:rPr>
          <w:rFonts w:hAnsi="Times New Roman" w:cs="Times New Roman"/>
          <w:color w:val="000000"/>
          <w:sz w:val="24"/>
          <w:szCs w:val="24"/>
        </w:rPr>
      </w:pPr>
      <w:r>
        <w:rPr>
          <w:rFonts w:hAnsi="Times New Roman" w:cs="Times New Roman"/>
          <w:color w:val="000000"/>
          <w:sz w:val="24"/>
          <w:szCs w:val="24"/>
        </w:rPr>
        <w:t>12.1. Ответственные за пожарную безопасность территорий, зданий, сооружений и помещений (указывается должность, ФИО) отвечают за:</w:t>
      </w:r>
    </w:p>
    <w:p>
      <w:pPr>
        <w:spacing w:line="240" w:lineRule="auto"/>
        <w:rPr>
          <w:rFonts w:hAnsi="Times New Roman" w:cs="Times New Roman"/>
          <w:color w:val="000000"/>
          <w:sz w:val="24"/>
          <w:szCs w:val="24"/>
        </w:rPr>
      </w:pPr>
      <w:r>
        <w:rPr>
          <w:rFonts w:hAnsi="Times New Roman" w:cs="Times New Roman"/>
          <w:color w:val="000000"/>
          <w:sz w:val="24"/>
          <w:szCs w:val="24"/>
        </w:rPr>
        <w:t>- Проведение и оформление противопожарных инструктажей с работниками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 Разработку и подготовку проектов локальных нормативных актов организации в области пожарной безопасности (инструкций);</w:t>
      </w:r>
    </w:p>
    <w:p>
      <w:pPr>
        <w:spacing w:line="240" w:lineRule="auto"/>
        <w:rPr>
          <w:rFonts w:hAnsi="Times New Roman" w:cs="Times New Roman"/>
          <w:color w:val="000000"/>
          <w:sz w:val="24"/>
          <w:szCs w:val="24"/>
        </w:rPr>
      </w:pPr>
      <w:r>
        <w:rPr>
          <w:rFonts w:hAnsi="Times New Roman" w:cs="Times New Roman"/>
          <w:color w:val="000000"/>
          <w:sz w:val="24"/>
          <w:szCs w:val="24"/>
        </w:rPr>
        <w:t>- Периодические осмотры путей эвакуации, эвакуационных и аварийных выходов в помещениях структурного подразделения (к примеру, не менее 3 раз в день);</w:t>
      </w:r>
    </w:p>
    <w:p>
      <w:pPr>
        <w:spacing w:line="240" w:lineRule="auto"/>
        <w:rPr>
          <w:rFonts w:hAnsi="Times New Roman" w:cs="Times New Roman"/>
          <w:color w:val="000000"/>
          <w:sz w:val="24"/>
          <w:szCs w:val="24"/>
        </w:rPr>
      </w:pPr>
      <w:r>
        <w:rPr>
          <w:rFonts w:hAnsi="Times New Roman" w:cs="Times New Roman"/>
          <w:color w:val="000000"/>
          <w:sz w:val="24"/>
          <w:szCs w:val="24"/>
        </w:rPr>
        <w:t>- Своевременное информирование руководителя о выявленных нарушениях требований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Пресечение нарушений требований пожарной безопасности, допускаемых работниками (курение в неустановленных местах, использование открытого огня, захламление путей эвакуации и т.п.);</w:t>
      </w:r>
    </w:p>
    <w:p>
      <w:pPr>
        <w:spacing w:line="240" w:lineRule="auto"/>
        <w:rPr>
          <w:rFonts w:hAnsi="Times New Roman" w:cs="Times New Roman"/>
          <w:color w:val="000000"/>
          <w:sz w:val="24"/>
          <w:szCs w:val="24"/>
        </w:rPr>
      </w:pPr>
      <w:r>
        <w:rPr>
          <w:rFonts w:hAnsi="Times New Roman" w:cs="Times New Roman"/>
          <w:color w:val="000000"/>
          <w:sz w:val="24"/>
          <w:szCs w:val="24"/>
        </w:rPr>
        <w:t>- Осмотр и закрытие помещений после окончания рабочего дня (закрытие окон и дверей, обесточивание электрооборудования, выключение вентиляции и т.п.);</w:t>
      </w:r>
    </w:p>
    <w:p>
      <w:pPr>
        <w:spacing w:line="240" w:lineRule="auto"/>
        <w:rPr>
          <w:rFonts w:hAnsi="Times New Roman" w:cs="Times New Roman"/>
          <w:color w:val="000000"/>
          <w:sz w:val="24"/>
          <w:szCs w:val="24"/>
        </w:rPr>
      </w:pPr>
      <w:r>
        <w:rPr>
          <w:rFonts w:hAnsi="Times New Roman" w:cs="Times New Roman"/>
          <w:color w:val="000000"/>
          <w:sz w:val="24"/>
          <w:szCs w:val="24"/>
        </w:rPr>
        <w:t>- Обеспечение пожарной безопасности технологических процессов при эксплуатации оборудования и производстве пожароопасных работ;</w:t>
      </w:r>
    </w:p>
    <w:p>
      <w:pPr>
        <w:spacing w:line="240" w:lineRule="auto"/>
        <w:rPr>
          <w:rFonts w:hAnsi="Times New Roman" w:cs="Times New Roman"/>
          <w:color w:val="000000"/>
          <w:sz w:val="24"/>
          <w:szCs w:val="24"/>
        </w:rPr>
      </w:pPr>
      <w:r>
        <w:rPr>
          <w:rFonts w:hAnsi="Times New Roman" w:cs="Times New Roman"/>
          <w:color w:val="000000"/>
          <w:sz w:val="24"/>
          <w:szCs w:val="24"/>
        </w:rPr>
        <w:t>- Соблюдение порядка хранения и транспортировки пожаровзрывоопасных веществ и пожароопасных веществ и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 Соблюдение и контроль за порядком курения, применения открытого огня, проезда транспорта и проведения огневых или иных пожароопасных работ, в том числе временных;</w:t>
      </w:r>
    </w:p>
    <w:p>
      <w:pPr>
        <w:spacing w:line="240" w:lineRule="auto"/>
        <w:rPr>
          <w:rFonts w:hAnsi="Times New Roman" w:cs="Times New Roman"/>
          <w:color w:val="000000"/>
          <w:sz w:val="24"/>
          <w:szCs w:val="24"/>
        </w:rPr>
      </w:pPr>
      <w:r>
        <w:rPr>
          <w:rFonts w:hAnsi="Times New Roman" w:cs="Times New Roman"/>
          <w:color w:val="000000"/>
          <w:sz w:val="24"/>
          <w:szCs w:val="24"/>
        </w:rPr>
        <w:t>- Соблюдение порядка сбора, хранения и удаления горючих веществ и материалов, содержания и хранения спецодежды;</w:t>
      </w:r>
    </w:p>
    <w:p>
      <w:pPr>
        <w:spacing w:line="240" w:lineRule="auto"/>
        <w:rPr>
          <w:rFonts w:hAnsi="Times New Roman" w:cs="Times New Roman"/>
          <w:color w:val="000000"/>
          <w:sz w:val="24"/>
          <w:szCs w:val="24"/>
        </w:rPr>
      </w:pPr>
      <w:r>
        <w:rPr>
          <w:rFonts w:hAnsi="Times New Roman" w:cs="Times New Roman"/>
          <w:color w:val="000000"/>
          <w:sz w:val="24"/>
          <w:szCs w:val="24"/>
        </w:rPr>
        <w:t>- Соблюдение допустимого количество единовременно находящихся в помещениях сырья, полуфабрикатов и готовой продукции;</w:t>
      </w:r>
    </w:p>
    <w:p>
      <w:pPr>
        <w:spacing w:line="240" w:lineRule="auto"/>
        <w:rPr>
          <w:rFonts w:hAnsi="Times New Roman" w:cs="Times New Roman"/>
          <w:color w:val="000000"/>
          <w:sz w:val="24"/>
          <w:szCs w:val="24"/>
        </w:rPr>
      </w:pPr>
      <w:r>
        <w:rPr>
          <w:rFonts w:hAnsi="Times New Roman" w:cs="Times New Roman"/>
          <w:color w:val="000000"/>
          <w:sz w:val="24"/>
          <w:szCs w:val="24"/>
        </w:rPr>
        <w:t>- Соблюдение порядка и периодичности уборки горючих отходов и пыли, хранения промасленной спецодежды.</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13 Перечень должностных лиц, являющихся дежурным персоналом на объекте защиты.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13.1. Дежурным персоналом на объекте защиты в </w:t>
      </w:r>
      <w:r>
        <w:rPr>
          <w:rFonts w:hAnsi="Times New Roman" w:cs="Times New Roman"/>
          <w:color w:val="000000"/>
          <w:sz w:val="24"/>
          <w:szCs w:val="24"/>
        </w:rPr>
        <w:t>ООО «Гамма»</w:t>
      </w:r>
      <w:r>
        <w:rPr>
          <w:rFonts w:hAnsi="Times New Roman" w:cs="Times New Roman"/>
          <w:color w:val="000000"/>
          <w:sz w:val="24"/>
          <w:szCs w:val="24"/>
        </w:rPr>
        <w:t xml:space="preserve"> являются:</w:t>
      </w:r>
    </w:p>
    <w:p>
      <w:pPr>
        <w:spacing w:line="240" w:lineRule="auto"/>
        <w:rPr>
          <w:rFonts w:hAnsi="Times New Roman" w:cs="Times New Roman"/>
          <w:color w:val="000000"/>
          <w:sz w:val="24"/>
          <w:szCs w:val="24"/>
        </w:rPr>
      </w:pPr>
      <w:r>
        <w:rPr>
          <w:rFonts w:hAnsi="Times New Roman" w:cs="Times New Roman"/>
          <w:color w:val="000000"/>
          <w:sz w:val="24"/>
          <w:szCs w:val="24"/>
        </w:rPr>
        <w:t>– в дневное время – сменные мастера;</w:t>
      </w:r>
    </w:p>
    <w:p>
      <w:pPr>
        <w:spacing w:line="240" w:lineRule="auto"/>
        <w:rPr>
          <w:rFonts w:hAnsi="Times New Roman" w:cs="Times New Roman"/>
          <w:color w:val="000000"/>
          <w:sz w:val="24"/>
          <w:szCs w:val="24"/>
        </w:rPr>
      </w:pPr>
      <w:r>
        <w:rPr>
          <w:rFonts w:hAnsi="Times New Roman" w:cs="Times New Roman"/>
          <w:color w:val="000000"/>
          <w:sz w:val="24"/>
          <w:szCs w:val="24"/>
        </w:rPr>
        <w:t>– ночное время – охранники.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Дежурный персонал назначается и освобождается от обязанностей приказом руководителя </w:t>
      </w:r>
      <w:r>
        <w:rPr>
          <w:rFonts w:hAnsi="Times New Roman" w:cs="Times New Roman"/>
          <w:color w:val="000000"/>
          <w:sz w:val="24"/>
          <w:szCs w:val="24"/>
        </w:rPr>
        <w:t>ООО «Гамма»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13.2. Каждый вновь принимаемый на работу сотрудник на должность, относящуюся к дежурному персоналу, должен быть ознакомлен под подпись с настоящей Инструкцией.</w:t>
      </w:r>
    </w:p>
    <w:p>
      <w:pPr>
        <w:spacing w:line="240" w:lineRule="auto"/>
        <w:rPr>
          <w:rFonts w:hAnsi="Times New Roman" w:cs="Times New Roman"/>
          <w:color w:val="000000"/>
          <w:sz w:val="24"/>
          <w:szCs w:val="24"/>
        </w:rPr>
      </w:pPr>
      <w:r>
        <w:rPr>
          <w:rFonts w:hAnsi="Times New Roman" w:cs="Times New Roman"/>
          <w:color w:val="000000"/>
          <w:sz w:val="24"/>
          <w:szCs w:val="24"/>
        </w:rPr>
        <w:t>13.3. Перед заступлением на смену дежурный персонал должен принять у сдающего смену контролируемый объект, проверить исправность и рабочее состояние всех противопожарных и иных систем оповещения.</w:t>
      </w:r>
    </w:p>
    <w:p>
      <w:pPr>
        <w:spacing w:line="240" w:lineRule="auto"/>
        <w:rPr>
          <w:rFonts w:hAnsi="Times New Roman" w:cs="Times New Roman"/>
          <w:color w:val="000000"/>
          <w:sz w:val="24"/>
          <w:szCs w:val="24"/>
        </w:rPr>
      </w:pPr>
      <w:r>
        <w:rPr>
          <w:rFonts w:hAnsi="Times New Roman" w:cs="Times New Roman"/>
          <w:color w:val="000000"/>
          <w:sz w:val="24"/>
          <w:szCs w:val="24"/>
        </w:rPr>
        <w:t>13.4. Дежурный персонал на объекте защиты, на котором возник пожар, обеспечивают подразделениям пожарной охраны доступ в любые помещения для целей эвакуации и спасения людей, ограничения распространения, локализации и тушения пожара.</w:t>
      </w:r>
    </w:p>
    <w:p>
      <w:pPr>
        <w:spacing w:line="240" w:lineRule="auto"/>
        <w:rPr>
          <w:rFonts w:hAnsi="Times New Roman" w:cs="Times New Roman"/>
          <w:color w:val="000000"/>
          <w:sz w:val="24"/>
          <w:szCs w:val="24"/>
        </w:rPr>
      </w:pPr>
      <w:r>
        <w:rPr>
          <w:rFonts w:hAnsi="Times New Roman" w:cs="Times New Roman"/>
          <w:color w:val="000000"/>
          <w:sz w:val="24"/>
          <w:szCs w:val="24"/>
        </w:rPr>
        <w:t>13.5. По окончании смены сотрудник должен передать контролируемый объект заступающему на смену, уведомить его о возникших во время его дежурства инцидентах (если таковые имелись), передать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Инструкцию составил</w:t>
      </w:r>
    </w:p>
    <w:tbl>
      <w:tblPr>
        <w:tblW w:w="0" w:type="auto"/>
        <w:tblCellMar>
          <w:top w:w="15" w:type="dxa"/>
          <w:left w:w="15" w:type="dxa"/>
          <w:bottom w:w="15" w:type="dxa"/>
          <w:right w:w="15" w:type="dxa"/>
        </w:tblCellMar>
        <w:tblLook w:val="0600"/>
      </w:tblPr>
      <w:tblGrid>
        <w:gridCol w:w="1440"/>
        <w:gridCol w:w="1440"/>
        <w:gridCol w:w="1440"/>
        <w:gridCol w:w="1440"/>
        <w:gridCol w:w="1440"/>
      </w:tblGrid>
      <w:tr>
        <w:trPr>
          <w:trHeight w:val="0"/>
        </w:trPr>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Специалист по пожарной профилактике</w:t>
            </w:r>
          </w:p>
        </w:tc>
        <w:tc>
          <w:tcPr>
            <w:tcW w:w="0" w:type="auto"/>
            <w:tcMar>
              <w:top w:w="75" w:type="dxa"/>
              <w:left w:w="75" w:type="dxa"/>
              <w:bottom w:w="75" w:type="dxa"/>
              <w:right w:w="75" w:type="dxa"/>
            </w:tcMar>
            <w:vAlign w:val="top"/>
          </w:tcP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Давыдов</w:t>
            </w:r>
          </w:p>
        </w:tc>
        <w:tc>
          <w:tcPr>
            <w:tcW w:w="0" w:type="auto"/>
            <w:tcMar>
              <w:top w:w="75" w:type="dxa"/>
              <w:left w:w="75" w:type="dxa"/>
              <w:bottom w:w="75" w:type="dxa"/>
              <w:right w:w="75" w:type="dxa"/>
            </w:tcMar>
            <w:vAlign w:val="top"/>
          </w:tcP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Давыдов Б.Б.</w:t>
            </w:r>
          </w:p>
        </w:tc>
      </w:tr>
      <w:tr>
        <w:trPr>
          <w:trHeight w:val="0"/>
        </w:trPr>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19"/>
                <w:szCs w:val="19"/>
                <w:vertAlign w:val="superscript"/>
              </w:rPr>
              <w:t>(наименование должности)</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19"/>
                <w:szCs w:val="19"/>
                <w:vertAlign w:val="superscript"/>
              </w:rPr>
              <w:t>(подпись)</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19"/>
                <w:szCs w:val="19"/>
                <w:vertAlign w:val="superscript"/>
              </w:rPr>
              <w:t>(Ф. И. О.)</w:t>
            </w:r>
          </w:p>
        </w:tc>
      </w:tr>
    </w:tbl>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9f6458460b6841b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