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теплового пункта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теплового пункта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теплового пункта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теплового пункта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 для теплового пункта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сооружений и помещений, в том числе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производить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пороги на путях эвакуации (за исключением порогов в дверных проемах), раздвижные и подъемно-опускные двери, вращающиеся двери и турникеты, а также другие устройства, препятствующие свободной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загромождать эвакуационные пути и выходы (в том числе проходы, двери) различными материалами, изделиями, оборудованием, производственными отходами, мусором и другими предметами,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 открытом положении, а также снимать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оставлять по окончании рабочего времени необесточенными электроустановки в помещениях, в которых отсутствует дежурный персонал,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аварийных и других строительно-монтажных и реставрационных работ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самозакрывания дверей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 использовать для проживания людей технические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технические помещения (помещения тепловых пунктов)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проводить уборку помещений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Работы по очистке вытяжных устройств, аппаратов от пожароопасных отложений проводятся для помещений категорий В1-В4 по взрывопожарной и пожарной опасности не реже одного раза в полугодие.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легковоспламеняющихся и горючих жидкостей: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искробезопасных инструментов. Запрещается производить погрузочно-разгрузочные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работы с емкостями, облитыми легковоспламеняющимися и горючими жидкостями;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На объекте должно обеспечиваться выполнение требований,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12 Федерального закона от 23.02.2013 № 15-ФЗ</w:t>
      </w:r>
      <w:r>
        <w:rPr>
          <w:rFonts w:hAnsi="Times New Roman" w:cs="Times New Roman"/>
          <w:color w:val="000000"/>
          <w:sz w:val="24"/>
          <w:szCs w:val="24"/>
        </w:rPr>
        <w:t> «Об охране здоровья граждан от воздействия окружающего табачного дыма, последствий потребления табака или потребления никотинсодержащей продукции».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курение на рабочих местах, в помещениях (технического, складского, производственного назначения, общественного и административного назначения).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«Курение табака и пользование открытым огнем запрещено».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помещениях руководителем организации или лицом, ответственным за пожарную безопасность, оформляется наряд-допуск на выполнение огневых работ по форме, предусмотренной приложением № 4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временных огневых работ первичными средствами пожаротушения (огнетушитель порошковый ОП-10, лом, лопата штыковая, ведро с водой, асбестовое полотно, грубошерстная ткань или войлок (кошма, покрывало из негорючего материала), насос ручной, рукав ДУ 18–20 длиной 5 м, шесть защитных экранов 1,4 × 2 м, шесть стоек для подвески экранов);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 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м, а зазор между перегородкой и полом – не более 5 см. Для предотвращения разлета раскаленных частиц указанный зазор должен быть огражден сеткой из негорючего материала с размером ячеек не более 1 ×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–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помещениях объекта с центральным водяным отоплением либо с применением водяных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калориферов. Запрещается устройство сушилок в тамбурах и других помещениях,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пожароопасных физико-химических свойств (способность к окислению, самонагреванию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предназначенные для отключения электроснабжения склада, должны располагаться вне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кв. м, а противопожарные расстояния между штабелями должны быть не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оборудуются солнцезащитными негорючими устройствами;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осадков и солнечных лучей, выполняются из негорючих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подбитой металлическими гвоздями или подковами;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 °С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38 °С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начальнику и оповестить окружающих сотрудников;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–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известность собственника имущества (генерального директора, учредителя);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способствующие предотвращению развития пожара и задымления помещений здания;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90° C;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пожарной охраны;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ценностей;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 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Допустимое (предельное) количество людей, которые могут одновременно находиться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Не допускается в помещениях с одним эвакуационным выходом одновременное пребывание более 50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555c6cf9734b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