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для зерноскладов и конюшен</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для зерноскладов и конюшен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для зерноскладов и конюшен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для зерноскладов и конюшен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очистку объекта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Зона очистки от сухой травы, веток, других горючих материалов и сухостойных деревьев вокруг костра, место размещения запаса дров и огнетушащих средств должны составлять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разводить открытый огонь (костры) в местах, находящихся за территорией частных домовладений, на расстоянии менее 50 метров от объектов защиты. После завершения мероприятия или при усилении ветра костер или кострище необходимо залить водой или засыпать песком (землей) до полного прекращения тления углей.</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2.6. На объектах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в)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глухие решетки на окнах и приямках у окон подвалов, являющихся аварийными выходами, за исключением случаев, специально предусмотренных в нормативных правовых актах Российской Федерации и нормативных документах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 снимать предусмотренные проектной документацией двери эвакуационных выходов из поэтажных коридоров, холлов, фойе, вестибюлей, тамбуров, тамбур-шлюзов и лестничных клеток, а также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е) проводить изменение объемно-планировочных решений и размещение инженерных коммуникаций и оборудования, в результате которых ограничивается доступ к огнетушителям, пожарным кранам и другим средствам обеспечения пожарной безопасности и пожаротушения или уменьшается зона действия систем противопожарной защиты (автоматической пожарной сигнализации, автоматических установок пожаротушения, противодымной защиты, оповещения и управления эвакуацией людей при пожаре, внутреннего противопожарного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мебель, оборудование и другие предметы на путях эвакуации, у дверей эвакуационных выходов, люков на балконах и лоджиях, в переходах между секциями и местах выходов на наружные эвакуационные лестницы, кровлю, покрытие, а также демонтировать межбалконные лестницы, заваривать люки на балконах и лоджиях квартир;</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уборку помещений и чистку одежды с применением бензина, керосина и других легковоспламеняющихся и горючих жидкостей, а также производить отогревание замерзших коммуникаций, транспортирующих или содержащих в себе горючие вещества и материалы, с применением открытого огня (костры, газовые горелки, паяльные лампы, примусы, факелы, свечи);</w:t>
      </w:r>
    </w:p>
    <w:p>
      <w:pPr>
        <w:spacing w:line="240" w:lineRule="auto"/>
        <w:rPr>
          <w:rFonts w:hAnsi="Times New Roman" w:cs="Times New Roman"/>
          <w:color w:val="000000"/>
          <w:sz w:val="24"/>
          <w:szCs w:val="24"/>
        </w:rPr>
      </w:pPr>
      <w:r>
        <w:rPr>
          <w:rFonts w:hAnsi="Times New Roman" w:cs="Times New Roman"/>
          <w:color w:val="000000"/>
          <w:sz w:val="24"/>
          <w:szCs w:val="24"/>
        </w:rPr>
        <w:t>и) закрывать жалюзи, остеклять балконы (открытые переходы наружных воздушных зон), лоджии и галереи, ведущие к незадымляемым лестничным клеткам;</w:t>
      </w:r>
    </w:p>
    <w:p>
      <w:pPr>
        <w:spacing w:line="240" w:lineRule="auto"/>
        <w:rPr>
          <w:rFonts w:hAnsi="Times New Roman" w:cs="Times New Roman"/>
          <w:color w:val="000000"/>
          <w:sz w:val="24"/>
          <w:szCs w:val="24"/>
        </w:rPr>
      </w:pPr>
      <w:r>
        <w:rPr>
          <w:rFonts w:hAnsi="Times New Roman" w:cs="Times New Roman"/>
          <w:color w:val="000000"/>
          <w:sz w:val="24"/>
          <w:szCs w:val="24"/>
        </w:rPr>
        <w:t>к) устраивать на лестничных клетках кладовые и другие подсобные помещения, а также хранить под лестничными маршами и на лестничных площадках вещи, мебель, оборудование 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л) 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м) размещать на лестничных клетках, в поэтажных коридорах, а также на открытых переходах наружных воздушных зон незадымляемых лестничных клеток внешние блоки кондиционеров;</w:t>
      </w:r>
    </w:p>
    <w:p>
      <w:pPr>
        <w:spacing w:line="240" w:lineRule="auto"/>
        <w:rPr>
          <w:rFonts w:hAnsi="Times New Roman" w:cs="Times New Roman"/>
          <w:color w:val="000000"/>
          <w:sz w:val="24"/>
          <w:szCs w:val="24"/>
        </w:rPr>
      </w:pPr>
      <w:r>
        <w:rPr>
          <w:rFonts w:hAnsi="Times New Roman" w:cs="Times New Roman"/>
          <w:color w:val="000000"/>
          <w:sz w:val="24"/>
          <w:szCs w:val="24"/>
        </w:rPr>
        <w:t>н) эксплуатировать после изменения класса функциональной пожарной опасности здания, сооружения, пожарные отсеки и части здания, а также помещения, не отвечающие нормативным документам по пожарной безопасности в соответствии с новым классом функциональной 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 проводить изменения, связанные с устройством систем противопожарной защиты, без разработки проектной документации, выполненной в соответствии с действующими на момент таких изменений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2.7. Приямки у оконных проемов подвальных и цокольных этажей зданий (сооружений) должны очищаться от мусора и посторонних предметов. Периодичность очистки ___________________________. Ответственные за организацию работ __________________________________________________________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2.8. При эксплуатации эвакуационных путей и выходов должно обеспечиваться соблюдение проектных решений.</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2.10.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на эвакуационных люках) различные изделия, оборудование, отходы, мусор и другие предметы, препятствующие безопасной эвакуации,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w:t>
      </w:r>
    </w:p>
    <w:p>
      <w:pPr>
        <w:spacing w:line="240" w:lineRule="auto"/>
        <w:rPr>
          <w:rFonts w:hAnsi="Times New Roman" w:cs="Times New Roman"/>
          <w:color w:val="000000"/>
          <w:sz w:val="24"/>
          <w:szCs w:val="24"/>
        </w:rPr>
      </w:pPr>
      <w:r>
        <w:rPr>
          <w:rFonts w:hAnsi="Times New Roman" w:cs="Times New Roman"/>
          <w:color w:val="000000"/>
          <w:sz w:val="24"/>
          <w:szCs w:val="24"/>
        </w:rPr>
        <w:t>2.11. Запоры на дверях эвакуационных выходов должны обеспечивать возможность их свободного открывания изнутри без ключа, за исключением случаев, устанавливаемых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2.12.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 оставлять по окончании рабочего времени необесточенными электроустановки и бытовые электроприборы в помещениях, в которых отсутствует дежурный персонал,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обертывать электролампы и светильники бумагой, тканью и другими горючими материалами, а также эксплуатировать светильники со снятыми колпаками (рассеивателями), предусмотренными конструкцией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электроутюгами, электроплитками, электрочайниками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применять нестандартные (самодельные) электронагревательные приборы и использовать несертифицированные аппараты защиты электрических цепей;</w:t>
      </w:r>
    </w:p>
    <w:p>
      <w:pPr>
        <w:spacing w:line="240" w:lineRule="auto"/>
        <w:rPr>
          <w:rFonts w:hAnsi="Times New Roman" w:cs="Times New Roman"/>
          <w:color w:val="000000"/>
          <w:sz w:val="24"/>
          <w:szCs w:val="24"/>
        </w:rPr>
      </w:pPr>
      <w:r>
        <w:rPr>
          <w:rFonts w:hAnsi="Times New Roman" w:cs="Times New Roman"/>
          <w:color w:val="000000"/>
          <w:sz w:val="24"/>
          <w:szCs w:val="24"/>
        </w:rPr>
        <w:t>е) оставлять без присмотра включенные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(складировать) в электрощитовых (у электрощитов), у электродвигателей и пусковой аппаратуры горючие (в том числе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з)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2.15.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установленных законом случаев.</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использовать для проживания людей производственные здания и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2.18.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2.20.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2.21.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2.22.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2.23.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2.24.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6 метров.</w:t>
      </w:r>
    </w:p>
    <w:p>
      <w:pPr>
        <w:spacing w:line="240" w:lineRule="auto"/>
        <w:rPr>
          <w:rFonts w:hAnsi="Times New Roman" w:cs="Times New Roman"/>
          <w:color w:val="000000"/>
          <w:sz w:val="24"/>
          <w:szCs w:val="24"/>
        </w:rPr>
      </w:pPr>
      <w:r>
        <w:rPr>
          <w:rFonts w:hAnsi="Times New Roman" w:cs="Times New Roman"/>
          <w:color w:val="000000"/>
          <w:sz w:val="24"/>
          <w:szCs w:val="24"/>
        </w:rPr>
        <w:t>2.25. В соответствии с инструкцией завода-изготовителя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вентиляции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2.26. Руководитель организации определяет порядок и сроки проведения работ по очистке вентиляционных камер, циклонов, фильтров и воздуховодов от горючих отходов (такие работы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2.27.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2.28.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3.3.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3.4. Руководитель организации при выполнении планового ремонта или профилактического осмотра технологического оборудования обеспечивает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3.6.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3.7.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3.8.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3.9. Руководитель организации определяет порядок и сроки проведения работ по очистке вентиляционных камер, циклонов, фильтров и воздуховодов от горючих отходов с составлением соответствующего акта, при этом такие работы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3.10. При устройстве и эксплуатации электрических брудеров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расстояние от теплонагревательных элементов до подстилки и горючих предметов должно быть по вертикали не менее 80 сантиметров и по горизонтали не менее 25 сантиметров;</w:t>
      </w:r>
    </w:p>
    <w:p>
      <w:pPr>
        <w:spacing w:line="240" w:lineRule="auto"/>
        <w:rPr>
          <w:rFonts w:hAnsi="Times New Roman" w:cs="Times New Roman"/>
          <w:color w:val="000000"/>
          <w:sz w:val="24"/>
          <w:szCs w:val="24"/>
        </w:rPr>
      </w:pPr>
      <w:r>
        <w:rPr>
          <w:rFonts w:hAnsi="Times New Roman" w:cs="Times New Roman"/>
          <w:color w:val="000000"/>
          <w:sz w:val="24"/>
          <w:szCs w:val="24"/>
        </w:rPr>
        <w:t>б) нагревательные элементы должны быть заводского изготовления и устроены таким образом, чтобы исключалась возможность выпадания раскаленных частиц. Применение открытых нагревательных элементов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брудеров электроэнергией осуществляется по самостоятельным линиям от распределительного щита. У каждого брудера должен быть самостоятельный выключатель;</w:t>
      </w:r>
    </w:p>
    <w:p>
      <w:pPr>
        <w:spacing w:line="240" w:lineRule="auto"/>
        <w:rPr>
          <w:rFonts w:hAnsi="Times New Roman" w:cs="Times New Roman"/>
          <w:color w:val="000000"/>
          <w:sz w:val="24"/>
          <w:szCs w:val="24"/>
        </w:rPr>
      </w:pPr>
      <w:r>
        <w:rPr>
          <w:rFonts w:hAnsi="Times New Roman" w:cs="Times New Roman"/>
          <w:color w:val="000000"/>
          <w:sz w:val="24"/>
          <w:szCs w:val="24"/>
        </w:rPr>
        <w:t>г) распределительный щит должен иметь рубильник для обесточивания всей электрической сети, а также устройства защиты от короткого замыкания, перегрузки и др.;</w:t>
      </w:r>
    </w:p>
    <w:p>
      <w:pPr>
        <w:spacing w:line="240" w:lineRule="auto"/>
        <w:rPr>
          <w:rFonts w:hAnsi="Times New Roman" w:cs="Times New Roman"/>
          <w:color w:val="000000"/>
          <w:sz w:val="24"/>
          <w:szCs w:val="24"/>
        </w:rPr>
      </w:pPr>
      <w:r>
        <w:rPr>
          <w:rFonts w:hAnsi="Times New Roman" w:cs="Times New Roman"/>
          <w:color w:val="000000"/>
          <w:sz w:val="24"/>
          <w:szCs w:val="24"/>
        </w:rPr>
        <w:t>д) температурный режим под брудером должен поддерживаться автоматически.</w:t>
      </w:r>
    </w:p>
    <w:p>
      <w:pPr>
        <w:spacing w:line="240" w:lineRule="auto"/>
        <w:rPr>
          <w:rFonts w:hAnsi="Times New Roman" w:cs="Times New Roman"/>
          <w:color w:val="000000"/>
          <w:sz w:val="24"/>
          <w:szCs w:val="24"/>
        </w:rPr>
      </w:pPr>
      <w:r>
        <w:rPr>
          <w:rFonts w:hAnsi="Times New Roman" w:cs="Times New Roman"/>
          <w:color w:val="000000"/>
          <w:sz w:val="24"/>
          <w:szCs w:val="24"/>
        </w:rPr>
        <w:t>3.11. При хранении зерна насыпью расстояние от верха насыпи до горючих конструкций покрытия, а также до светильников и электропроводов составляет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3.12. При хранении зерна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хранить совместно с зерном другие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внутри складских помещений зерноочистительные и другие машины с двигателями внутреннего сгорания;</w:t>
      </w:r>
    </w:p>
    <w:p>
      <w:pPr>
        <w:spacing w:line="240" w:lineRule="auto"/>
        <w:rPr>
          <w:rFonts w:hAnsi="Times New Roman" w:cs="Times New Roman"/>
          <w:color w:val="000000"/>
          <w:sz w:val="24"/>
          <w:szCs w:val="24"/>
        </w:rPr>
      </w:pPr>
      <w:r>
        <w:rPr>
          <w:rFonts w:hAnsi="Times New Roman" w:cs="Times New Roman"/>
          <w:color w:val="000000"/>
          <w:sz w:val="24"/>
          <w:szCs w:val="24"/>
        </w:rPr>
        <w:t>в) работать на передвижных механизмах при закрытых воротах с 2 сторон склада;</w:t>
      </w:r>
    </w:p>
    <w:p>
      <w:pPr>
        <w:spacing w:line="240" w:lineRule="auto"/>
        <w:rPr>
          <w:rFonts w:hAnsi="Times New Roman" w:cs="Times New Roman"/>
          <w:color w:val="000000"/>
          <w:sz w:val="24"/>
          <w:szCs w:val="24"/>
        </w:rPr>
      </w:pPr>
      <w:r>
        <w:rPr>
          <w:rFonts w:hAnsi="Times New Roman" w:cs="Times New Roman"/>
          <w:color w:val="000000"/>
          <w:sz w:val="24"/>
          <w:szCs w:val="24"/>
        </w:rPr>
        <w:t>г) разжигать сушилки, работающие на твердом топливе, с помощью легковоспламеняющихся и горючих жидкостей, а сушилки, работающие на жидком топливе, с помощью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д) работать на сушилках с неисправными приборами контроля температуры и автоматики отключения подачи топлива при затухании факела в топке, системой электрозажигания или без них;</w:t>
      </w:r>
    </w:p>
    <w:p>
      <w:pPr>
        <w:spacing w:line="240" w:lineRule="auto"/>
        <w:rPr>
          <w:rFonts w:hAnsi="Times New Roman" w:cs="Times New Roman"/>
          <w:color w:val="000000"/>
          <w:sz w:val="24"/>
          <w:szCs w:val="24"/>
        </w:rPr>
      </w:pPr>
      <w:r>
        <w:rPr>
          <w:rFonts w:hAnsi="Times New Roman" w:cs="Times New Roman"/>
          <w:color w:val="000000"/>
          <w:sz w:val="24"/>
          <w:szCs w:val="24"/>
        </w:rPr>
        <w:t>е) засыпать зерно выше уровня транспортерной ленты и допускать трение ленты о конструкции транспортера.</w:t>
      </w:r>
    </w:p>
    <w:p>
      <w:pPr>
        <w:spacing w:line="240" w:lineRule="auto"/>
        <w:rPr>
          <w:rFonts w:hAnsi="Times New Roman" w:cs="Times New Roman"/>
          <w:color w:val="000000"/>
          <w:sz w:val="24"/>
          <w:szCs w:val="24"/>
        </w:rPr>
      </w:pPr>
      <w:r>
        <w:rPr>
          <w:rFonts w:hAnsi="Times New Roman" w:cs="Times New Roman"/>
          <w:color w:val="000000"/>
          <w:sz w:val="24"/>
          <w:szCs w:val="24"/>
        </w:rPr>
        <w:t>3.13. Контроль температуры зерна при работающей сушилке осуществляется путем отбора проб не реже чем через каждые 2 часа.</w:t>
      </w:r>
    </w:p>
    <w:p>
      <w:pPr>
        <w:spacing w:line="240" w:lineRule="auto"/>
        <w:rPr>
          <w:rFonts w:hAnsi="Times New Roman" w:cs="Times New Roman"/>
          <w:color w:val="000000"/>
          <w:sz w:val="24"/>
          <w:szCs w:val="24"/>
        </w:rPr>
      </w:pPr>
      <w:r>
        <w:rPr>
          <w:rFonts w:hAnsi="Times New Roman" w:cs="Times New Roman"/>
          <w:color w:val="000000"/>
          <w:sz w:val="24"/>
          <w:szCs w:val="24"/>
        </w:rPr>
        <w:t>Очистка загрузочно-разгрузочных механизмов сушилки от пыли и зерна производится через сутки ее работы.</w:t>
      </w:r>
    </w:p>
    <w:p>
      <w:pPr>
        <w:spacing w:line="240" w:lineRule="auto"/>
        <w:rPr>
          <w:rFonts w:hAnsi="Times New Roman" w:cs="Times New Roman"/>
          <w:color w:val="000000"/>
          <w:sz w:val="24"/>
          <w:szCs w:val="24"/>
        </w:rPr>
      </w:pPr>
      <w:r>
        <w:rPr>
          <w:rFonts w:hAnsi="Times New Roman" w:cs="Times New Roman"/>
          <w:color w:val="000000"/>
          <w:sz w:val="24"/>
          <w:szCs w:val="24"/>
        </w:rPr>
        <w:t>3.14. Передвижной сушильный агрегат устанавливается на расстоянии не менее 10 метров от здания зерносклада.</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топок сушилок должно исключать вылет искр. Дымовые трубы оборудуются искрогасителями, а в местах прохода их через конструкции, выполненные из горючих материалов, устраиваются противопожарные разделки.</w:t>
      </w:r>
    </w:p>
    <w:p>
      <w:pPr>
        <w:spacing w:line="240" w:lineRule="auto"/>
        <w:rPr>
          <w:rFonts w:hAnsi="Times New Roman" w:cs="Times New Roman"/>
          <w:color w:val="000000"/>
          <w:sz w:val="24"/>
          <w:szCs w:val="24"/>
        </w:rPr>
      </w:pPr>
      <w:r>
        <w:rPr>
          <w:rFonts w:hAnsi="Times New Roman" w:cs="Times New Roman"/>
          <w:color w:val="000000"/>
          <w:sz w:val="24"/>
          <w:szCs w:val="24"/>
        </w:rPr>
        <w:t>3.15. Перед началом работы зерноочистительные и молотильные машины должны быть отрегулированы на воздушный режим в аспирационных каналах, обеспечивающий качественную аэродинамическую очистку зерна и исключающий выделение пыли в помещение. Взрыворазрядители над машинами должны находиться в исправном рабочем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3.16. Нории производительностью более 50 тонн в час оборудуются автоматическими тормозными устройствами, предохраняющими ленту от обратного хода при остановках. Запрещается устройство норий и отдельных деталей из дерева или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3.17. Шнеки для неочищенного зерна оборудуются решетками для улавливания крупных примесей и предохранительными клапанами, открывающимися под давлением продукта. Периодичность очистки решеток устанавливается руководителем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3.18. Натяжение ремней всех клиноременных передач должно быть одинаковым. Запрещается работа с неполным комплектом клиновых ремней или применение ремней с профилем, не соответствующим профилю канавок шкива. Замена клиновых ремней производится полным комплектом для такой передачи.</w:t>
      </w:r>
    </w:p>
    <w:p>
      <w:pPr>
        <w:spacing w:line="240" w:lineRule="auto"/>
        <w:rPr>
          <w:rFonts w:hAnsi="Times New Roman" w:cs="Times New Roman"/>
          <w:color w:val="000000"/>
          <w:sz w:val="24"/>
          <w:szCs w:val="24"/>
        </w:rPr>
      </w:pPr>
      <w:r>
        <w:rPr>
          <w:rFonts w:hAnsi="Times New Roman" w:cs="Times New Roman"/>
          <w:color w:val="000000"/>
          <w:sz w:val="24"/>
          <w:szCs w:val="24"/>
        </w:rPr>
        <w:t>3.19. Зернотока необходимо располагать от зданий, сооружений и строений не ближе 50 метров, а от хлебных массивов - 100 метров.</w:t>
      </w:r>
    </w:p>
    <w:p>
      <w:pPr>
        <w:spacing w:line="240" w:lineRule="auto"/>
        <w:rPr>
          <w:rFonts w:hAnsi="Times New Roman" w:cs="Times New Roman"/>
          <w:color w:val="000000"/>
          <w:sz w:val="24"/>
          <w:szCs w:val="24"/>
        </w:rPr>
      </w:pPr>
      <w:r>
        <w:rPr>
          <w:rFonts w:hAnsi="Times New Roman" w:cs="Times New Roman"/>
          <w:color w:val="000000"/>
          <w:sz w:val="24"/>
          <w:szCs w:val="24"/>
        </w:rPr>
        <w:t>3.20. В период уборки зерновых культур и заготовки кормов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курить вне специально оборудованных мест и производить работы с применением открытого огня в хлебных массивах и вблизи от них, а также возле скирд сена и соломы;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в работе уборочные агрегаты и автомобили (моторную технику), имеющие неисправности, которые могут послужить причиной пожара;</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в работе уборочные агрегаты и автомобили (моторную технику) без капотов или с открытыми капотами, а также без защитных кожухов;</w:t>
      </w:r>
    </w:p>
    <w:p>
      <w:pPr>
        <w:spacing w:line="240" w:lineRule="auto"/>
        <w:rPr>
          <w:rFonts w:hAnsi="Times New Roman" w:cs="Times New Roman"/>
          <w:color w:val="000000"/>
          <w:sz w:val="24"/>
          <w:szCs w:val="24"/>
        </w:rPr>
      </w:pPr>
      <w:r>
        <w:rPr>
          <w:rFonts w:hAnsi="Times New Roman" w:cs="Times New Roman"/>
          <w:color w:val="000000"/>
          <w:sz w:val="24"/>
          <w:szCs w:val="24"/>
        </w:rPr>
        <w:t>г) использовать в работе уборочные агрегаты и автомобили (моторную технику) без искрогасителей, за исключением случаев применения системы нейтрализации отработанных газов, а также без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д) выжигать пыль в радиаторах двигателей уборочных агрегатов и автомобилей (моторной техники) паяльными лампами или другими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е) заправлять уборочные агрегаты и автомобили (моторную технику) в полевых условиях вне специальных площадок, оборудованных средствами пожаротушения и освещенных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3.21. При первичной обработке технических культур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хранение и обмолот льна на территории ферм, ремонтных мастерских, гаражей и т.п.;</w:t>
      </w:r>
    </w:p>
    <w:p>
      <w:pPr>
        <w:spacing w:line="240" w:lineRule="auto"/>
        <w:rPr>
          <w:rFonts w:hAnsi="Times New Roman" w:cs="Times New Roman"/>
          <w:color w:val="000000"/>
          <w:sz w:val="24"/>
          <w:szCs w:val="24"/>
        </w:rPr>
      </w:pPr>
      <w:r>
        <w:rPr>
          <w:rFonts w:hAnsi="Times New Roman" w:cs="Times New Roman"/>
          <w:color w:val="000000"/>
          <w:sz w:val="24"/>
          <w:szCs w:val="24"/>
        </w:rPr>
        <w:t>б) въезд автомашин, тракторов в производственные помещения, склады готовой продукции и шохи. Машины должны останавливаться на расстоянии не менее 5 метров, а тракторы - не менее 10 метров от указанных зданий, скирд и шох;</w:t>
      </w:r>
    </w:p>
    <w:p>
      <w:pPr>
        <w:spacing w:line="240" w:lineRule="auto"/>
        <w:rPr>
          <w:rFonts w:hAnsi="Times New Roman" w:cs="Times New Roman"/>
          <w:color w:val="000000"/>
          <w:sz w:val="24"/>
          <w:szCs w:val="24"/>
        </w:rPr>
      </w:pPr>
      <w:r>
        <w:rPr>
          <w:rFonts w:hAnsi="Times New Roman" w:cs="Times New Roman"/>
          <w:color w:val="000000"/>
          <w:sz w:val="24"/>
          <w:szCs w:val="24"/>
        </w:rPr>
        <w:t>в) устройство печного отопления в мяльно-трепальном цехе.</w:t>
      </w:r>
    </w:p>
    <w:p>
      <w:pPr>
        <w:spacing w:line="240" w:lineRule="auto"/>
        <w:rPr>
          <w:rFonts w:hAnsi="Times New Roman" w:cs="Times New Roman"/>
          <w:color w:val="000000"/>
          <w:sz w:val="24"/>
          <w:szCs w:val="24"/>
        </w:rPr>
      </w:pPr>
      <w:r>
        <w:rPr>
          <w:rFonts w:hAnsi="Times New Roman" w:cs="Times New Roman"/>
          <w:color w:val="000000"/>
          <w:sz w:val="24"/>
          <w:szCs w:val="24"/>
        </w:rPr>
        <w:t>3.22. Запрещается использовать противопожарные минерализованные полосы под строительство различных сооружений и подсобных строений, а также для складирования горючих материалов, мусора, отходов древесных, строительных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3.23. Для каждого отдельного помещения скотного двора должна быть составлена инструкция для обслуживающего персонала по выводу животных в случае возникновения пожара. Инструкция должна вывешиваться в помещениях скотного двора на видном месте и весь обслуживающий персонал должен быть с ней ознакомлен.</w:t>
      </w:r>
    </w:p>
    <w:p>
      <w:pPr>
        <w:spacing w:line="240" w:lineRule="auto"/>
        <w:rPr>
          <w:rFonts w:hAnsi="Times New Roman" w:cs="Times New Roman"/>
          <w:color w:val="000000"/>
          <w:sz w:val="24"/>
          <w:szCs w:val="24"/>
        </w:rPr>
      </w:pPr>
      <w:r>
        <w:rPr>
          <w:rFonts w:hAnsi="Times New Roman" w:cs="Times New Roman"/>
          <w:color w:val="000000"/>
          <w:sz w:val="24"/>
          <w:szCs w:val="24"/>
        </w:rPr>
        <w:t>Ворота и двери помещений для скота должны открываться наружу и не загромождаться. Устройство порогов, ступеней, подворотен, а также пружин и блоков для автоматического их закрывания запрещается. Двери денников разрешается оборудовать только легкооткрываемыми задвижками или щеколдами. Навеска на двери и ворота замков запрещается. Зимой все площадки перед воротами и дверями должны быть очищены от снега для обеспечения их свободного открытия.</w:t>
      </w:r>
    </w:p>
    <w:p>
      <w:pPr>
        <w:spacing w:line="240" w:lineRule="auto"/>
        <w:rPr>
          <w:rFonts w:hAnsi="Times New Roman" w:cs="Times New Roman"/>
          <w:color w:val="000000"/>
          <w:sz w:val="24"/>
          <w:szCs w:val="24"/>
        </w:rPr>
      </w:pPr>
      <w:r>
        <w:rPr>
          <w:rFonts w:hAnsi="Times New Roman" w:cs="Times New Roman"/>
          <w:color w:val="000000"/>
          <w:sz w:val="24"/>
          <w:szCs w:val="24"/>
        </w:rPr>
        <w:t>В проходах и помещениях скотных дворов запрещается складывать и устанавливать какие-либо предметы, материалы и фураж, которые могли бы ограничить движение животных при выводе их из скотных дворов.</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временных печей в животноводческих помещениях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Хранение фуража в зданиях для скота допускается в количестве, не превышающем дневной нормы выдачи, и в отдельных помещениях. Хранение фуража на чердаках не допускается.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временных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необходимо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проведения огневых работ огнетушителем в соответствии с приложением N 1 к Правилам о противопожарном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за состоянием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работы по устройству гидроизоляции и пароизоляции на кровле, монтаж панелей с горючими и слабогорючими утеплителями, наклейкой покрытий полов и отделкой помещений с применением горючих лаков, клеев, мастик и других горючих материалов, за исключением случаев, когда проведение огневых работ предусмотрено технологией применения материала.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 ....</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508431c4be946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