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на полигоне ТБО</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на полигоне ТБО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на полигоне ТБО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на полигоне ТБО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 полигоне ТБО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Порядок содержания территорий, зданий, сооружений и помещений, в том числе </w:t>
      </w:r>
      <w:r>
        <w:rPr>
          <w:rFonts w:hAnsi="Times New Roman" w:cs="Times New Roman"/>
          <w:b/>
          <w:bCs/>
          <w:color w:val="000000"/>
          <w:sz w:val="24"/>
          <w:szCs w:val="24"/>
        </w:rPr>
        <w:t>эвакуационных путей</w:t>
      </w:r>
    </w:p>
    <w:p>
      <w:pPr>
        <w:spacing w:line="240" w:lineRule="auto"/>
        <w:rPr>
          <w:rFonts w:hAnsi="Times New Roman" w:cs="Times New Roman"/>
          <w:color w:val="000000"/>
          <w:sz w:val="24"/>
          <w:szCs w:val="24"/>
        </w:rPr>
      </w:pPr>
      <w:r>
        <w:rPr>
          <w:rFonts w:hAnsi="Times New Roman" w:cs="Times New Roman"/>
          <w:color w:val="000000"/>
          <w:sz w:val="24"/>
          <w:szCs w:val="24"/>
        </w:rPr>
        <w:t>2.1. До начала эксплуатации полигона ТБО должны быть снесены все строения и сооружения, находящиеся в противопожарных разрывах.</w:t>
      </w:r>
    </w:p>
    <w:p>
      <w:pPr>
        <w:spacing w:line="240" w:lineRule="auto"/>
        <w:rPr>
          <w:rFonts w:hAnsi="Times New Roman" w:cs="Times New Roman"/>
          <w:color w:val="000000"/>
          <w:sz w:val="24"/>
          <w:szCs w:val="24"/>
        </w:rPr>
      </w:pPr>
      <w:r>
        <w:rPr>
          <w:rFonts w:hAnsi="Times New Roman" w:cs="Times New Roman"/>
          <w:color w:val="000000"/>
          <w:sz w:val="24"/>
          <w:szCs w:val="24"/>
        </w:rPr>
        <w:t>При сохранении существующих строений должны быть разработаны соответствующие противопожарные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2.2. Ограждения полигона ТБО следует выполнять из металлических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2.3. Расположение производственных, складских и вспомогательных зданий и сооружений на территории полигона ТБО должно соответствовать утвержденному в установленном порядке генеральному плану с учетом требований нормативных правовых актов и нормативных документов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Полигон ТБО должен быть оборудован двумя и более въездами на территорию.</w:t>
      </w:r>
    </w:p>
    <w:p>
      <w:pPr>
        <w:spacing w:line="240" w:lineRule="auto"/>
        <w:rPr>
          <w:rFonts w:hAnsi="Times New Roman" w:cs="Times New Roman"/>
          <w:color w:val="000000"/>
          <w:sz w:val="24"/>
          <w:szCs w:val="24"/>
        </w:rPr>
      </w:pPr>
      <w:r>
        <w:rPr>
          <w:rFonts w:hAnsi="Times New Roman" w:cs="Times New Roman"/>
          <w:color w:val="000000"/>
          <w:sz w:val="24"/>
          <w:szCs w:val="24"/>
        </w:rPr>
        <w:t>Дороги должны иметь покрытие, пригодное для проезда пожарных автомобилей в любое время года. Ворота для въезда на территорию полигона ТБО должны быть шириной не менее 4 м.</w:t>
      </w:r>
    </w:p>
    <w:p>
      <w:pPr>
        <w:spacing w:line="240" w:lineRule="auto"/>
        <w:rPr>
          <w:rFonts w:hAnsi="Times New Roman" w:cs="Times New Roman"/>
          <w:color w:val="000000"/>
          <w:sz w:val="24"/>
          <w:szCs w:val="24"/>
        </w:rPr>
      </w:pPr>
      <w:r>
        <w:rPr>
          <w:rFonts w:hAnsi="Times New Roman" w:cs="Times New Roman"/>
          <w:color w:val="000000"/>
          <w:sz w:val="24"/>
          <w:szCs w:val="24"/>
        </w:rPr>
        <w:t>У въездов на полигон ТБО устанавливаются (вывешиваются) планы с нанесенными строящимися основными и вспомогательными зданиями и сооружениями, въездами, подъездами, местонахождением водоисточников, средств пожаротушения и связи.</w:t>
      </w:r>
    </w:p>
    <w:p>
      <w:pPr>
        <w:spacing w:line="240" w:lineRule="auto"/>
        <w:rPr>
          <w:rFonts w:hAnsi="Times New Roman" w:cs="Times New Roman"/>
          <w:color w:val="000000"/>
          <w:sz w:val="24"/>
          <w:szCs w:val="24"/>
        </w:rPr>
      </w:pPr>
      <w:r>
        <w:rPr>
          <w:rFonts w:hAnsi="Times New Roman" w:cs="Times New Roman"/>
          <w:color w:val="000000"/>
          <w:sz w:val="24"/>
          <w:szCs w:val="24"/>
        </w:rPr>
        <w:t>Отдельные блок-контейнеры, используемые в качестве административно-бытовых помещений, допускается располагать двухэтажными группами не более 10 штук в группе и площадью не более 800 кв. м. От этих групп до других объектов допускается расстояние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Проживание людей в указанных помещениях на территории полигона ТБО не допускается за исключением временных административно-бытовых городков повторного применения, предназначенных для пребывания иностранных и иногородних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К началу основных работ по эксплуатации полигона ТБО должно быть предусмотрено противопожарное водоснабжение от пожарных гидрантов или из резервуаров (водоемов).</w:t>
      </w:r>
    </w:p>
    <w:p>
      <w:pPr>
        <w:spacing w:line="240" w:lineRule="auto"/>
        <w:rPr>
          <w:rFonts w:hAnsi="Times New Roman" w:cs="Times New Roman"/>
          <w:color w:val="000000"/>
          <w:sz w:val="24"/>
          <w:szCs w:val="24"/>
        </w:rPr>
      </w:pPr>
      <w:r>
        <w:rPr>
          <w:rFonts w:hAnsi="Times New Roman" w:cs="Times New Roman"/>
          <w:color w:val="000000"/>
          <w:sz w:val="24"/>
          <w:szCs w:val="24"/>
        </w:rPr>
        <w:t>Ко всем строящимся и эксплуатируемым зданиям (в т. ч. временным), местам открытого размещения ТБО обеспечивается свободный подъезд. Устройство подъездов и дорог к строящимся зданиям необходимо завершить к началу эксплуатации ТБО.</w:t>
      </w:r>
    </w:p>
    <w:p>
      <w:pPr>
        <w:spacing w:line="240" w:lineRule="auto"/>
        <w:rPr>
          <w:rFonts w:hAnsi="Times New Roman" w:cs="Times New Roman"/>
          <w:color w:val="000000"/>
          <w:sz w:val="24"/>
          <w:szCs w:val="24"/>
        </w:rPr>
      </w:pPr>
      <w:r>
        <w:rPr>
          <w:rFonts w:hAnsi="Times New Roman" w:cs="Times New Roman"/>
          <w:color w:val="000000"/>
          <w:sz w:val="24"/>
          <w:szCs w:val="24"/>
        </w:rPr>
        <w:t>2.4. Устройство указанных подъездов и дорог, их количество, размеры, расстояния между зданиями и строениями (сооружениями) должны соответствовать требованиям Закона № 123 «Технический регламент о требованиях пожарной безопасности», генплану и проектно-сметной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Требования пожарной безопасности при эксплуатации полигона ТБО</w:t>
      </w:r>
    </w:p>
    <w:p>
      <w:pPr>
        <w:spacing w:line="240" w:lineRule="auto"/>
        <w:rPr>
          <w:rFonts w:hAnsi="Times New Roman" w:cs="Times New Roman"/>
          <w:color w:val="000000"/>
          <w:sz w:val="24"/>
          <w:szCs w:val="24"/>
        </w:rPr>
      </w:pPr>
      <w:r>
        <w:rPr>
          <w:rFonts w:hAnsi="Times New Roman" w:cs="Times New Roman"/>
          <w:color w:val="000000"/>
          <w:sz w:val="24"/>
          <w:szCs w:val="24"/>
        </w:rPr>
        <w:t>3.1. Производство работ внутри зданий и сооружений с применением горючих веществ и материалов одновременно с другими взрыво- и пожароопасными работами, связанными с применением открытого огня (сварка и др.),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3.2. Работы по огнезащите металлоконструкций производятся одновременно с возведением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3.3. Хранение на открытых площадках горючих строительных материалов (пиломатериалы, толь, рубероид и т. п.), изделий и конструкций из горючих материалов, а также оборудования и грузов в горючей упаковке осуществляется в штабелях или группами площадью не более 100 кв.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штабелями (группами) и от них до строящихся или существующих объектов должно составлять не менее 24 м.</w:t>
      </w:r>
    </w:p>
    <w:p>
      <w:pPr>
        <w:spacing w:line="240" w:lineRule="auto"/>
        <w:rPr>
          <w:rFonts w:hAnsi="Times New Roman" w:cs="Times New Roman"/>
          <w:color w:val="000000"/>
          <w:sz w:val="24"/>
          <w:szCs w:val="24"/>
        </w:rPr>
      </w:pPr>
      <w:r>
        <w:rPr>
          <w:rFonts w:hAnsi="Times New Roman" w:cs="Times New Roman"/>
          <w:color w:val="000000"/>
          <w:sz w:val="24"/>
          <w:szCs w:val="24"/>
        </w:rPr>
        <w:t>3.4. В строящихся зданиях разрешается располагать временные мастерские и склады (за исключением складов горючих веществ и материалов, а также оборудования в горючей упаковке, производственных помещений или оборудования, связанных с обработкой горючих материалов). Размещение административно-бытовых помещений допускается в частях зданий, выделенных глухими противопожарными перегородками 1-го типа и перекрытиями 3-го типа.</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не должны нарушаться условия безопасной эвакуации людей из частей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временных складов (кладовых), мастерских и административно-бытовых помещений в строящихся зданиях, имеющих не защищенные от огня несущие металлические конструкции и панели с горючими полимерными утеплителями;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строящихся зданий для проживания людей.</w:t>
      </w:r>
    </w:p>
    <w:p>
      <w:pPr>
        <w:spacing w:line="240" w:lineRule="auto"/>
        <w:rPr>
          <w:rFonts w:hAnsi="Times New Roman" w:cs="Times New Roman"/>
          <w:color w:val="000000"/>
          <w:sz w:val="24"/>
          <w:szCs w:val="24"/>
        </w:rPr>
      </w:pPr>
      <w:r>
        <w:rPr>
          <w:rFonts w:hAnsi="Times New Roman" w:cs="Times New Roman"/>
          <w:color w:val="000000"/>
          <w:sz w:val="24"/>
          <w:szCs w:val="24"/>
        </w:rPr>
        <w:t>3.6. Допускается на период проведения строительно-монтажных и ремонтных работ на территории полигона ТБО для защиты от повреждений покрывать негорючие ступени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3.7. Предусмотренные проектом наружные пожарные лестницы и ограждения на крышах строящихся зданий устанавливаются сразу же после монтажа несущих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3.8. Площадки для хранения и опалубка выполняются из материалов, не распространяющих и не поддерживающих горение.</w:t>
      </w:r>
    </w:p>
    <w:p>
      <w:pPr>
        <w:spacing w:line="240" w:lineRule="auto"/>
        <w:rPr>
          <w:rFonts w:hAnsi="Times New Roman" w:cs="Times New Roman"/>
          <w:color w:val="000000"/>
          <w:sz w:val="24"/>
          <w:szCs w:val="24"/>
        </w:rPr>
      </w:pPr>
      <w:r>
        <w:rPr>
          <w:rFonts w:hAnsi="Times New Roman" w:cs="Times New Roman"/>
          <w:color w:val="000000"/>
          <w:sz w:val="24"/>
          <w:szCs w:val="24"/>
        </w:rPr>
        <w:t>3.9. Запрещается конструкции площадок для хранения закрывать (утеплять) горючими материалами (фанерой, пластиком, древесноволокнистыми плитами, брезентом и т. п.).</w:t>
      </w:r>
    </w:p>
    <w:p>
      <w:pPr>
        <w:spacing w:line="240" w:lineRule="auto"/>
        <w:rPr>
          <w:rFonts w:hAnsi="Times New Roman" w:cs="Times New Roman"/>
          <w:color w:val="000000"/>
          <w:sz w:val="24"/>
          <w:szCs w:val="24"/>
        </w:rPr>
      </w:pPr>
      <w:r>
        <w:rPr>
          <w:rFonts w:hAnsi="Times New Roman" w:cs="Times New Roman"/>
          <w:color w:val="000000"/>
          <w:sz w:val="24"/>
          <w:szCs w:val="24"/>
        </w:rPr>
        <w:t>3.10. Транспаранты и баннеры, размещаемые на фасадах жилых, административных или общественных зданий, выполняются из негорючих или трудногорючих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Прокладка внутри вентилируемого фасада открытым способом электрических кабелей и проводов с изоляцией, выполненной из горючих материалов,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3.11. Руководитель объекта должен обеспечить для эвакуации людей со строящихся высотных сооружений наличие не менее двух лестниц соответствующей длины из негорючих материалов на весь период проведения строительно-монтажных и ремонтных работ на территории полигона ТБО.</w:t>
      </w:r>
    </w:p>
    <w:p>
      <w:pPr>
        <w:spacing w:line="240" w:lineRule="auto"/>
        <w:rPr>
          <w:rFonts w:hAnsi="Times New Roman" w:cs="Times New Roman"/>
          <w:color w:val="000000"/>
          <w:sz w:val="24"/>
          <w:szCs w:val="24"/>
        </w:rPr>
      </w:pPr>
      <w:r>
        <w:rPr>
          <w:rFonts w:hAnsi="Times New Roman" w:cs="Times New Roman"/>
          <w:color w:val="000000"/>
          <w:sz w:val="24"/>
          <w:szCs w:val="24"/>
        </w:rPr>
        <w:t>3.12. При наличии горючих материалов на объектах принимаются меры по предотвращению распространения пожара через проемы в стенах и перекрытиях (герметизация стыков внутренних и наружных стен и междуэтажных перекрытий, уплотнение в местах прохода инженерных коммуникаций с обеспечением требуемых пределов огнестойкости).</w:t>
      </w:r>
    </w:p>
    <w:p>
      <w:pPr>
        <w:spacing w:line="240" w:lineRule="auto"/>
        <w:rPr>
          <w:rFonts w:hAnsi="Times New Roman" w:cs="Times New Roman"/>
          <w:color w:val="000000"/>
          <w:sz w:val="24"/>
          <w:szCs w:val="24"/>
        </w:rPr>
      </w:pPr>
      <w:r>
        <w:rPr>
          <w:rFonts w:hAnsi="Times New Roman" w:cs="Times New Roman"/>
          <w:color w:val="000000"/>
          <w:sz w:val="24"/>
          <w:szCs w:val="24"/>
        </w:rPr>
        <w:t>Проемы в зданиях и сооружениях при временном их утеплении заполняются негорючими или трудногорючими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3.13. Временные сооружения (тепляки) для устройства полов и производства других работ выполняются из негорючих или трудногорючих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3.14. Укладку горючего и трудногорючего утеплителя и устройство гидроизоляционного ковра на покрытии, устройство защитного гравийного слоя, монтаж ограждающих конструкций с применением горючих утеплителей следует производить на участках площадью не более 500 кв. м.</w:t>
      </w:r>
    </w:p>
    <w:p>
      <w:pPr>
        <w:spacing w:line="240" w:lineRule="auto"/>
        <w:rPr>
          <w:rFonts w:hAnsi="Times New Roman" w:cs="Times New Roman"/>
          <w:color w:val="000000"/>
          <w:sz w:val="24"/>
          <w:szCs w:val="24"/>
        </w:rPr>
      </w:pPr>
      <w:r>
        <w:rPr>
          <w:rFonts w:hAnsi="Times New Roman" w:cs="Times New Roman"/>
          <w:color w:val="000000"/>
          <w:sz w:val="24"/>
          <w:szCs w:val="24"/>
        </w:rPr>
        <w:t>На местах производства работ количество утеплителя и кровельных рулонных материалов не должно превышать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Горючий утеплитель необходимо хранить вне строящегося здания в отдельно стоящем сооружении или на специальной площадке на расстоянии не менее 18 м от строящихся и временных зданий, сооружений и складов.</w:t>
      </w:r>
    </w:p>
    <w:p>
      <w:pPr>
        <w:spacing w:line="240" w:lineRule="auto"/>
        <w:rPr>
          <w:rFonts w:hAnsi="Times New Roman" w:cs="Times New Roman"/>
          <w:color w:val="000000"/>
          <w:sz w:val="24"/>
          <w:szCs w:val="24"/>
        </w:rPr>
      </w:pPr>
      <w:r>
        <w:rPr>
          <w:rFonts w:hAnsi="Times New Roman" w:cs="Times New Roman"/>
          <w:color w:val="000000"/>
          <w:sz w:val="24"/>
          <w:szCs w:val="24"/>
        </w:rPr>
        <w:t>3.15. Запрещается по окончании рабочей смены оставлять неиспользованный горючий утеплитель, несмонтированные панели с горючим утеплителем и кровельные рулонные материалы внутри зданий или на их покрытиях, а также в зоне противопожарных расстояний.</w:t>
      </w:r>
    </w:p>
    <w:p>
      <w:pPr>
        <w:spacing w:line="240" w:lineRule="auto"/>
        <w:rPr>
          <w:rFonts w:hAnsi="Times New Roman" w:cs="Times New Roman"/>
          <w:color w:val="000000"/>
          <w:sz w:val="24"/>
          <w:szCs w:val="24"/>
        </w:rPr>
      </w:pPr>
      <w:r>
        <w:rPr>
          <w:rFonts w:hAnsi="Times New Roman" w:cs="Times New Roman"/>
          <w:color w:val="000000"/>
          <w:sz w:val="24"/>
          <w:szCs w:val="24"/>
        </w:rPr>
        <w:t>3.16. После устройства теплоизоляции в отсеке необходимо убрать ее остатки и немедленно нанести предусмотренные проектом покровные слои огнезащиты.</w:t>
      </w:r>
    </w:p>
    <w:p>
      <w:pPr>
        <w:spacing w:line="240" w:lineRule="auto"/>
        <w:rPr>
          <w:rFonts w:hAnsi="Times New Roman" w:cs="Times New Roman"/>
          <w:color w:val="000000"/>
          <w:sz w:val="24"/>
          <w:szCs w:val="24"/>
        </w:rPr>
      </w:pPr>
      <w:r>
        <w:rPr>
          <w:rFonts w:hAnsi="Times New Roman" w:cs="Times New Roman"/>
          <w:color w:val="000000"/>
          <w:sz w:val="24"/>
          <w:szCs w:val="24"/>
        </w:rPr>
        <w:t>3.17. При повреждении металлических обшивок панелей с горючим утеплителем принимаются незамедлительные меры по их ремонту и восстановлению с помощью механических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3.18. Запрещается при производстве работ, связанных с устройством гидро- и пароизоляции на кровле, монтажом панелей с горючими и трудногорючими утеплителями, производить электросварочные и другие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3.19. Все работы, связанные с применением открытого огня, должны проводиться до начала использования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3.20. Места проведения пожароопасных (огневых) работ должны быть обеспечены первичными средствами пожаротушения, очищены от сгораемых материалов, оснащены предупреждающими знаками в соответствии с «ГОСТ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3.21. С целью исключения попадания раскаленных частиц и материала в смежные помещения, соседние этажи и т. п.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пожароопасные работы, должны быть закрыты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3.22. По окончании работ необходимо убрать оборудование и материалы, провести осмотр места проведения пожароопасных работ через 3–5 часов.</w:t>
      </w:r>
    </w:p>
    <w:p>
      <w:pPr>
        <w:spacing w:line="240" w:lineRule="auto"/>
        <w:rPr>
          <w:rFonts w:hAnsi="Times New Roman" w:cs="Times New Roman"/>
          <w:color w:val="000000"/>
          <w:sz w:val="24"/>
          <w:szCs w:val="24"/>
        </w:rPr>
      </w:pPr>
      <w:r>
        <w:rPr>
          <w:rFonts w:hAnsi="Times New Roman" w:cs="Times New Roman"/>
          <w:color w:val="000000"/>
          <w:sz w:val="24"/>
          <w:szCs w:val="24"/>
        </w:rPr>
        <w:t>3.23. Указанные работы должны проводиться в строгом соответствии с требованиями Инструкции о мерах пожарной безопасности при проведении огневых работ, принятой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3.24. Использование агрегатов для наплавления рулонных материалов с утолщенным слоем допускается при устройстве кровель только по железобетонным плитам и покрытиям с применением негорючего утеплителя.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Заправка топливом агрегатов на кровле должна проводиться в специальном месте, обеспеченном двумя огнетушителями и ящиком с песком.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хранение на кровле топлива для заправки агрегатов и пустой тары из-под топлива.</w:t>
      </w:r>
    </w:p>
    <w:p>
      <w:pPr>
        <w:spacing w:line="240" w:lineRule="auto"/>
        <w:rPr>
          <w:rFonts w:hAnsi="Times New Roman" w:cs="Times New Roman"/>
          <w:color w:val="000000"/>
          <w:sz w:val="24"/>
          <w:szCs w:val="24"/>
        </w:rPr>
      </w:pPr>
      <w:r>
        <w:rPr>
          <w:rFonts w:hAnsi="Times New Roman" w:cs="Times New Roman"/>
          <w:color w:val="000000"/>
          <w:sz w:val="24"/>
          <w:szCs w:val="24"/>
        </w:rPr>
        <w:t>3.25. Сушка одежды и обуви производится в специально приспособленных для этих целей помещениях объекта с центральным водяным отоплением либо с применением водяных калориферов.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устройство сушилок в тамбурах и других помещениях, располагающихся у выходов из зданий.</w:t>
      </w:r>
    </w:p>
    <w:p>
      <w:pPr>
        <w:spacing w:line="240" w:lineRule="auto"/>
        <w:rPr>
          <w:rFonts w:hAnsi="Times New Roman" w:cs="Times New Roman"/>
          <w:color w:val="000000"/>
          <w:sz w:val="24"/>
          <w:szCs w:val="24"/>
        </w:rPr>
      </w:pPr>
      <w:r>
        <w:rPr>
          <w:rFonts w:hAnsi="Times New Roman" w:cs="Times New Roman"/>
          <w:color w:val="000000"/>
          <w:sz w:val="24"/>
          <w:szCs w:val="24"/>
        </w:rPr>
        <w:t>В зданиях из металлических конструкций с полимерными утеплителями на период производства строительных работ допускается применять только системы воздушного или водяного отопления с размещением топочных устройств за пределами зданий на расстоянии не менее 18 м или за противопожарной стеной.</w:t>
      </w:r>
    </w:p>
    <w:p>
      <w:pPr>
        <w:spacing w:line="240" w:lineRule="auto"/>
        <w:rPr>
          <w:rFonts w:hAnsi="Times New Roman" w:cs="Times New Roman"/>
          <w:color w:val="000000"/>
          <w:sz w:val="24"/>
          <w:szCs w:val="24"/>
        </w:rPr>
      </w:pPr>
      <w:r>
        <w:rPr>
          <w:rFonts w:hAnsi="Times New Roman" w:cs="Times New Roman"/>
          <w:color w:val="000000"/>
          <w:sz w:val="24"/>
          <w:szCs w:val="24"/>
        </w:rPr>
        <w:t>3.26. Запрещается применение открытого огня, а также использование электрических калориферов и газовых горелок инфракрасного излучения в помещениях для обогрева рабочих.</w:t>
      </w:r>
    </w:p>
    <w:p>
      <w:pPr>
        <w:spacing w:line="240" w:lineRule="auto"/>
        <w:rPr>
          <w:rFonts w:hAnsi="Times New Roman" w:cs="Times New Roman"/>
          <w:color w:val="000000"/>
          <w:sz w:val="24"/>
          <w:szCs w:val="24"/>
        </w:rPr>
      </w:pPr>
      <w:r>
        <w:rPr>
          <w:rFonts w:hAnsi="Times New Roman" w:cs="Times New Roman"/>
          <w:color w:val="000000"/>
          <w:sz w:val="24"/>
          <w:szCs w:val="24"/>
        </w:rPr>
        <w:t>3.27. Передвижные установки с газовыми горелками инфракрасного излучения, размещаемые на полу, должны иметь специальную устойчивую подставку. Баллон с газом должен находиться на расстоянии не менее 1,5 м от установки и других отопительных приборов, а от электросчетчика, выключателей и других электроприборов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горелок до конструкции из горючих материалов должно быть не менее 1 м, материалов, не распространяющих пламя, – не менее 0,7 м, негорючих материалов – не менее 0,4 м.</w:t>
      </w:r>
    </w:p>
    <w:p>
      <w:pPr>
        <w:spacing w:line="240" w:lineRule="auto"/>
        <w:rPr>
          <w:rFonts w:hAnsi="Times New Roman" w:cs="Times New Roman"/>
          <w:color w:val="000000"/>
          <w:sz w:val="24"/>
          <w:szCs w:val="24"/>
        </w:rPr>
      </w:pPr>
      <w:r>
        <w:rPr>
          <w:rFonts w:hAnsi="Times New Roman" w:cs="Times New Roman"/>
          <w:color w:val="000000"/>
          <w:sz w:val="24"/>
          <w:szCs w:val="24"/>
        </w:rPr>
        <w:t>3.28. При эксплуатации горелок инфракрасного излучения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установкой в помещениях без естественного проветривания или искусственной вентиляции с соответствующей кратностью воздухообмена, а также в подвальных или цокольных этажах;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горелку с поврежденной керамикой, а также с видимыми языками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установкой, если в помещении появился запах газа;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тепловые лучи горелок непосредственно в сторону горючих материалов, баллонов с газом, газопроводов, электропроводок и др.;</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на открытых площадках (для обогрева рабочих мест и для сушки увлажненных участков) следует применять только ветроустойчивые горелки.</w:t>
      </w:r>
    </w:p>
    <w:p>
      <w:pPr>
        <w:spacing w:line="240" w:lineRule="auto"/>
        <w:rPr>
          <w:rFonts w:hAnsi="Times New Roman" w:cs="Times New Roman"/>
          <w:color w:val="000000"/>
          <w:sz w:val="24"/>
          <w:szCs w:val="24"/>
        </w:rPr>
      </w:pPr>
      <w:r>
        <w:rPr>
          <w:rFonts w:hAnsi="Times New Roman" w:cs="Times New Roman"/>
          <w:color w:val="000000"/>
          <w:sz w:val="24"/>
          <w:szCs w:val="24"/>
        </w:rPr>
        <w:t>3.29. Воздухонагревательные установки размещаются на расстоянии не менее 5 м от строящегося здания.</w:t>
      </w:r>
    </w:p>
    <w:p>
      <w:pPr>
        <w:spacing w:line="240" w:lineRule="auto"/>
        <w:rPr>
          <w:rFonts w:hAnsi="Times New Roman" w:cs="Times New Roman"/>
          <w:color w:val="000000"/>
          <w:sz w:val="24"/>
          <w:szCs w:val="24"/>
        </w:rPr>
      </w:pPr>
      <w:r>
        <w:rPr>
          <w:rFonts w:hAnsi="Times New Roman" w:cs="Times New Roman"/>
          <w:color w:val="000000"/>
          <w:sz w:val="24"/>
          <w:szCs w:val="24"/>
        </w:rPr>
        <w:t>Емкость для топлива должна быть объемом не более 200 л и находиться на расстоянии не менее 10 м от воздухонагревателя и не менее 15 м от строящегося здания. Топливо к воздухонагревателю следует подавать по металлическому трубопроводу.</w:t>
      </w:r>
    </w:p>
    <w:p>
      <w:pPr>
        <w:spacing w:line="240" w:lineRule="auto"/>
        <w:rPr>
          <w:rFonts w:hAnsi="Times New Roman" w:cs="Times New Roman"/>
          <w:color w:val="000000"/>
          <w:sz w:val="24"/>
          <w:szCs w:val="24"/>
        </w:rPr>
      </w:pPr>
      <w:r>
        <w:rPr>
          <w:rFonts w:hAnsi="Times New Roman" w:cs="Times New Roman"/>
          <w:color w:val="000000"/>
          <w:sz w:val="24"/>
          <w:szCs w:val="24"/>
        </w:rPr>
        <w:t>Соединения и арматура на топливопроводах изготавливаются в заводских условиях и монтируются так, чтобы исключалось подтекание топлива. На топливопроводе у расходного бака устанавливается запорный клапан для прекращения подачи топлива к установке в случае пожара или аварии.</w:t>
      </w:r>
    </w:p>
    <w:p>
      <w:pPr>
        <w:spacing w:line="240" w:lineRule="auto"/>
        <w:rPr>
          <w:rFonts w:hAnsi="Times New Roman" w:cs="Times New Roman"/>
          <w:color w:val="000000"/>
          <w:sz w:val="24"/>
          <w:szCs w:val="24"/>
        </w:rPr>
      </w:pPr>
      <w:r>
        <w:rPr>
          <w:rFonts w:hAnsi="Times New Roman" w:cs="Times New Roman"/>
          <w:color w:val="000000"/>
          <w:sz w:val="24"/>
          <w:szCs w:val="24"/>
        </w:rPr>
        <w:t>3.30. При монтаже и эксплуатации установок, работающих на газовом топливе, соблюдаются следующие требования: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теплопроизводящих установок стандартными горелками, имеющими заводской паспорт;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устойчивая работа горелок без отрыва пламени и проскока его внутрь горелки в пределах необходимого регулирования тепловой нагрузки агрегата;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обеспечение вентиляцией помещения с теплопроизводящими установками трехкратного воздухообмена.</w:t>
      </w:r>
    </w:p>
    <w:p>
      <w:pPr>
        <w:spacing w:line="240" w:lineRule="auto"/>
        <w:rPr>
          <w:rFonts w:hAnsi="Times New Roman" w:cs="Times New Roman"/>
          <w:color w:val="000000"/>
          <w:sz w:val="24"/>
          <w:szCs w:val="24"/>
        </w:rPr>
      </w:pPr>
      <w:r>
        <w:rPr>
          <w:rFonts w:hAnsi="Times New Roman" w:cs="Times New Roman"/>
          <w:color w:val="000000"/>
          <w:sz w:val="24"/>
          <w:szCs w:val="24"/>
        </w:rPr>
        <w:t>3.31. При эксплуатации теплопроизводящих установок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нарушенной герметичностью топливопроводов, неплотными соединениями корпуса форсунки с теплопроизводящей установкой, неисправными дымоходами, вызывающими проникновение продуктов горения в помещение, неисправными электродвигателями и пусковой аппаратурой, а также при отсутствии тепловой защиты электродвигателя и других неисправностях;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неотрегулированной форсунке (с ненормальным горением топлива);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резиновые или полихлорвиниловые шланги и муфты для соединения топливопроводов;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устраивать горючие ограждения около теплопроизводящей установки и расходных баков;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топливопроводы открытым пламенем;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рабочую смесь через смотровой глазок;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зазор между электродами свечей при работающей теплопроизводящей установке;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работу теплопроизводящей установки при отсутствии защитной решетки на воздухозаборных коллекторах.</w:t>
      </w:r>
    </w:p>
    <w:p>
      <w:pPr>
        <w:spacing w:line="240" w:lineRule="auto"/>
        <w:rPr>
          <w:rFonts w:hAnsi="Times New Roman" w:cs="Times New Roman"/>
          <w:color w:val="000000"/>
          <w:sz w:val="24"/>
          <w:szCs w:val="24"/>
        </w:rPr>
      </w:pPr>
      <w:r>
        <w:rPr>
          <w:rFonts w:hAnsi="Times New Roman" w:cs="Times New Roman"/>
          <w:color w:val="000000"/>
          <w:sz w:val="24"/>
          <w:szCs w:val="24"/>
        </w:rPr>
        <w:t>3.32. Внутренний противопожарный водопровод и автоматические системы пожаротушения, предусмотренные проектом, необходимо монтировать одновременно с возведением объекта. Противопожарный водопровод вводится в действие до начала отделочных работ, а автоматические системы пожаротушения и сигнализации – к моменту пусконаладочных работ (в кабельных сооружениях – до укладки кабелей).</w:t>
      </w:r>
    </w:p>
    <w:p>
      <w:pPr>
        <w:spacing w:line="240" w:lineRule="auto"/>
        <w:rPr>
          <w:rFonts w:hAnsi="Times New Roman" w:cs="Times New Roman"/>
          <w:color w:val="000000"/>
          <w:sz w:val="24"/>
          <w:szCs w:val="24"/>
        </w:rPr>
      </w:pPr>
      <w:r>
        <w:rPr>
          <w:rFonts w:hAnsi="Times New Roman" w:cs="Times New Roman"/>
          <w:color w:val="000000"/>
          <w:sz w:val="24"/>
          <w:szCs w:val="24"/>
        </w:rPr>
        <w:t>3.33. Все площадки размещения ТБО должны быть оборудованы электрическим освещением с соблюдением Правил устройства электроустановок, пожарными постами и телефонной связью.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4. Обязанности и действия работников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4.1. Каждый работник при обнаружении пожара или признаков горения (задымление, запах гари, повышение температуры и т. п.)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незамедлительно сообщить о пожаре по телефону «01», с мобильного телефона – по номеру «112», в пожарную охрану, не задумываясь о том, что звонок в пожарную охрану сделал кто-нибудь другой;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этом необходимо назвать адрес полигона ТБО, место возникновения пожара, а также сообщить свою фамилию и номер своего телефона;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не сработала (при наличии) автоматическая система оповещения (сирена или речевое звуковое предупреждение об опасности), необходимо как можно быстрее нажать кнопку системы оповещения (как правило, красного цвета), при нажатии на кнопку происходит звуковое оповещение об опасности. В отсутствие указанной системы или при ее неисправности принять меры к оповещению людей о пожаре – своим голосом или через других работников;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любому из руководителей (получив сигнал о пожаре, руководство Организации сможет привлечь все имеющиеся силы и средства объекта к осуществлению необходимых мероприятий по предотвращению развития пожара и задымления помещений здания);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прибытия пожарной охраны принимать посильные меры по спасению людей, имущества и тушению пожара имеющимися первичными средствами пожаротушения, соблюдая при этом личные меры безопасности;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прибытии пожарной охраны оказывать ей содействие при тушении пожара под руководством руководителя тушения пожара, прибывшей пожарной охраны.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5. Обязанности руководителей и ответственных лиц за пожарную безопасность полигона </w:t>
      </w:r>
      <w:r>
        <w:rPr>
          <w:rFonts w:hAnsi="Times New Roman" w:cs="Times New Roman"/>
          <w:b/>
          <w:bCs/>
          <w:color w:val="000000"/>
          <w:sz w:val="24"/>
          <w:szCs w:val="24"/>
        </w:rPr>
        <w:t>ТБО при обнаружении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5.1. Любой из руководителей полигона ТБО (руководитель участка, прораб, мастер) или ответственное лицо за пожарную безопасность по прибытии к месту пожара обязаны: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возникновении пожара в пожарную охрану и оповестить (информировать) руководство, дежурных и аварийные службы объекта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организацию спасения людей с использованием для этого имеющихся сил и технических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проверку включения автоматических систем противопожарной защиты (систем оповещения людей о пожаре, пожаротушения, противодымной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отключение при необходимости электроэнергии (за исключением систем противопожарной защиты), остановку работы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°C;</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перекрывание сырьевых, газовых, паровых и водных коммуникаций, остановку работы систем вентиляции в аварийном и смежных с ним помещениях, а также выполнение других мероприятий, способствующих предотвращению развития пожара и задымления помещений здания, сооружения;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прекращение всех работ в здании, сооружении (если это допустимо по технологическому процессу производства), кроме работ, связанных с мероприятиями по ликвидации пожара;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удаление за пределы опасной зоны всех работников, не задействованных в тушении пожара;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осуществление общего руководства тушением пожара (с учетом специфических особенностей объекта защиты) до прибытия подразделения пожарной охраны;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соблюдение требований безопасности работниками, принимающими участие в тушении пожара;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одновременно с тушением пожара эвакуацию и защиту материальных ценностей;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оказание помощи в выборе кратчайшего пути для подъезда к очагу пожара;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 прибытии подразделения пожарной охраны информировать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сообщить другие сведения, необходимые для успешной ликвидации пожара;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привлечение сил и средств объекта защиты к осуществлению мероприятий, связанных с ликвидацией пожара и предупреждением его развития.</w:t>
      </w:r>
    </w:p>
    <w:p>
      <w:pPr>
        <w:spacing w:line="240" w:lineRule="auto"/>
        <w:rPr>
          <w:rFonts w:hAnsi="Times New Roman" w:cs="Times New Roman"/>
          <w:color w:val="000000"/>
          <w:sz w:val="24"/>
          <w:szCs w:val="24"/>
        </w:rPr>
      </w:pPr>
      <w:r>
        <w:rPr>
          <w:rFonts w:hAnsi="Times New Roman" w:cs="Times New Roman"/>
          <w:color w:val="000000"/>
          <w:sz w:val="24"/>
          <w:szCs w:val="24"/>
        </w:rPr>
        <w:t>5.2. По прибытии пожарной охраны необходимо оказать помощь ее сотрудникам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5.2.1. Важно помнить, что прибывшие по вызову подразделения пожарной охраны не смогут мгновенно приступить к боевым действиям по тушению пожара без проведения соответствующей разведки, которая необходима для оценки обстановки и принятия правильных решений.</w:t>
      </w:r>
    </w:p>
    <w:p>
      <w:pPr>
        <w:spacing w:line="240" w:lineRule="auto"/>
        <w:rPr>
          <w:rFonts w:hAnsi="Times New Roman" w:cs="Times New Roman"/>
          <w:color w:val="000000"/>
          <w:sz w:val="24"/>
          <w:szCs w:val="24"/>
        </w:rPr>
      </w:pPr>
      <w:r>
        <w:rPr>
          <w:rFonts w:hAnsi="Times New Roman" w:cs="Times New Roman"/>
          <w:color w:val="000000"/>
          <w:sz w:val="24"/>
          <w:szCs w:val="24"/>
        </w:rPr>
        <w:t>5.2.2. В связи с чем руководителю тушения пожара государственной пожарной охраны руководством полигона ТБО должна быть предоставлена следующая информация: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характер угрозы людям, их местонахождение, пути, способы и средства спасения (защиты), а также необходимость защиты (эвакуации) имущества;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возможность вторичных проявлений опасных факторов пожара, в том числе обусловленных особенностями технологического процесса на объекте пожара;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точное место и площадь горения, что именно горит, а также пути распространения огня и дыма;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состояние и возможность использования средств противопожарной защиты объекта;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местонахождение, состояние, возможность использования ближайших водоисточников;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электроустановок под напряжением и целесообразность их отключения;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возможные пути ввода сил и средств пожарной охраны для спасения людей и тушения пожара, а также иные сведения, необходимые для выбора решающего направления боевых действий руководителем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5.2.3. Далее необходимо действовать по распоряжениям и указаниям руководителя тушения пожара прибывшего наряда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6. Расположение мест для курения, применения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6.1. Курение запрещено во всех помещениях и на территории Общества, кроме мест, специально отведенных для этой цели. Курение допускается в местах, обозначенных знаком «Место для курения», оборудованных урной из негорючего материала, емкостью с водой и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Порядок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сбора и удаления горючих веществ и материалов с рабочих мест в места хранения — согласно плану размещения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7.2. Совместное применение, хранение и транспортировка веществ и материалов, которые при взаимодействии друг с другом вызывают воспламенение, взрыв или образуют горючие и токсичные газы и смеси,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7.3. При использовании горючих веществ и материалов их количество на рабочем месте не должно превышать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7.4. Содержание и хранение спецодежды должны осуществляться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7.5. Запрещается производить чистку, стирку спецодежды с применением ЛВЖ и ГЖ.</w:t>
      </w:r>
    </w:p>
    <w:p>
      <w:pPr>
        <w:spacing w:line="240" w:lineRule="auto"/>
        <w:rPr>
          <w:rFonts w:hAnsi="Times New Roman" w:cs="Times New Roman"/>
          <w:color w:val="000000"/>
          <w:sz w:val="24"/>
          <w:szCs w:val="24"/>
        </w:rPr>
      </w:pPr>
      <w:r>
        <w:rPr>
          <w:rFonts w:hAnsi="Times New Roman" w:cs="Times New Roman"/>
          <w:color w:val="000000"/>
          <w:sz w:val="24"/>
          <w:szCs w:val="24"/>
        </w:rPr>
        <w:t>7.6.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 Запрещается устройство сушилок в тамбурах и других помещениях, располагающихся у выходов из зданий.</w:t>
      </w:r>
    </w:p>
    <w:p>
      <w:pPr>
        <w:spacing w:line="240" w:lineRule="auto"/>
        <w:rPr>
          <w:rFonts w:hAnsi="Times New Roman" w:cs="Times New Roman"/>
          <w:color w:val="000000"/>
          <w:sz w:val="24"/>
          <w:szCs w:val="24"/>
        </w:rPr>
      </w:pPr>
      <w:r>
        <w:rPr>
          <w:rFonts w:hAnsi="Times New Roman" w:cs="Times New Roman"/>
          <w:color w:val="000000"/>
          <w:sz w:val="24"/>
          <w:szCs w:val="24"/>
        </w:rPr>
        <w:t>7.7. Хранение спецодежды должно осуществляться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8. Допустимое количество единовременно находящихся в помещениях сырья,</w:t>
      </w:r>
      <w:r>
        <w:br/>
      </w:r>
      <w:r>
        <w:rPr>
          <w:rFonts w:hAnsi="Times New Roman" w:cs="Times New Roman"/>
          <w:b/>
          <w:bCs/>
          <w:color w:val="000000"/>
          <w:sz w:val="24"/>
          <w:szCs w:val="24"/>
        </w:rPr>
        <w:t>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8.1.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8.2. Баллоны с горючими газами, емкости (бутылки, бутыли, другая тара) с</w:t>
      </w:r>
      <w:r>
        <w:br/>
      </w:r>
      <w:r>
        <w:rPr>
          <w:rFonts w:hAnsi="Times New Roman" w:cs="Times New Roman"/>
          <w:color w:val="000000"/>
          <w:sz w:val="24"/>
          <w:szCs w:val="24"/>
        </w:rPr>
        <w:t>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8.3.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8.4.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8.5. Запрещается хранение в цеховых кладовых легковоспламеняющихся и горючих жидкостей в количестве, превышающем установленные на предприятии нормы. На рабочих местах количество этих жидкостей не должно превышать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8.6. Все операции, связанные со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8.7.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8.8.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8.9. При хранении горючих материалов на открытой площадке площадь одной секции (штабеля) не должна превышать 300 квадратных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9. Порядок и периодичность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9.1. Горючие отходы производства, использованные обтирочные материалы (ветошь) должны складироваться в контейнеры из негорючих материалов с закрывающейся крышкой и удаляться по окончании рабочей смены из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9.2. Промасленная специальная одежда должна храниться отдельно от повседневной одежды в шкафах (гардеробах), вовремя централизованно сдаваться в стирку.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10. Предельные показания контрольно-измерительных приборов (манометры, термометры и др.), отклонения от которых могут вызвать пожар или взрыв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Наименование, марка, тип, заводской номер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Указание предельных</w:t>
            </w:r>
            <w:r>
              <w:br/>
            </w:r>
            <w:r>
              <w:rPr>
                <w:rFonts w:hAnsi="Times New Roman" w:cs="Times New Roman"/>
                <w:b/>
                <w:bCs/>
                <w:color w:val="000000"/>
                <w:sz w:val="24"/>
                <w:szCs w:val="24"/>
              </w:rPr>
              <w:t>показаний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«Марсель» стеклянный, спиртовой</w:t>
            </w:r>
            <w:r>
              <w:br/>
            </w:r>
            <w:r>
              <w:rPr>
                <w:rFonts w:hAnsi="Times New Roman" w:cs="Times New Roman"/>
                <w:color w:val="000000"/>
                <w:sz w:val="24"/>
                <w:szCs w:val="24"/>
              </w:rPr>
              <w:t>BH345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50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«XCV» стеклянный, ртутный BH34п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38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11. Обязанности и действия работников при пожаре, в том числе при вызове пожарной охраны, открытии и блокировании в открытом состоянии вращающихся дверей и турникетов, а также других устройств, препятствующих свободной эвакуации людей, аварийной остановке технологического оборудования, отключении вентиляции и электрооборудования (в том числе в случае пожара и по окончании рабочего дня), пользовании средствами пожаротушения и пожарной автоматики, эвакуации горючих веществ и материальных ценностей, осмотре и приведении в пожаровзрывобезопасное состояние всех помещений предприятия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11.1.Каждый работник организации при обнаружении пожара или признаков горения (задымления, запаха гари, повышения температуры и т. п.)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 и сообщить непосредственному или вышестоящему начальнику и оповестить окружающих сотрудников;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по телефону 101 (с сотового телефона — 101 или 112), сообщив при этом адрес организации, наименование организации, место возникновения пожара, фамилию, имя, отчество, телефон;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по возможности меры по эвакуации людей и материальных ценностей;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питающей электросети закрепленное электрооборудование;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общем сигнале опасности покинуть здание.</w:t>
      </w:r>
    </w:p>
    <w:p>
      <w:pPr>
        <w:spacing w:line="240" w:lineRule="auto"/>
        <w:rPr>
          <w:rFonts w:hAnsi="Times New Roman" w:cs="Times New Roman"/>
          <w:color w:val="000000"/>
          <w:sz w:val="24"/>
          <w:szCs w:val="24"/>
        </w:rPr>
      </w:pPr>
      <w:r>
        <w:rPr>
          <w:rFonts w:hAnsi="Times New Roman" w:cs="Times New Roman"/>
          <w:color w:val="000000"/>
          <w:sz w:val="24"/>
          <w:szCs w:val="24"/>
        </w:rPr>
        <w:t>11.2. Руководитель структурного подразделения, которому стало известно о пожаре,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 телефону пожарную охрану;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оповестить своих подчиненных и прочих работников;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лицу, ответственному за пожарную безопасность на объекте;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оказанию помощи в тушении пожара, эвакуации людей 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11.3. Лицо, ответственное за пожарную безопасность на объекте, прибывшее к месту пожара, обязано: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продублировать сообщение о возникновении пожара в пожарную охрану и поставить в известность собственника имущества (генерального директора, учредителя);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угрозы жизни людей немедленно организовать их спасание, используя для этого имеющиеся силы и средства;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отключить электроэнергию, выполнить другие мероприятия, способствующие предотвращению развития пожара и задымления помещений здания;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в здании, кроме работ, связанных с мероприятиями по ликвидации пожара;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за пределы опасной зоны работников, не участвующих в локализации пожара;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общее руководство по тушению пожара до прибытия подразделения пожарной охраны;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соблюдение требований безопасности работниками, принимающими участие в тушении пожара;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одновременно с тушением пожара организовать эвакуацию и защиту материальных ценностей;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11.4. При прибытии пожарных подразделений лицо, ответственное за пожарную безопасность на объекте, обязано проинформировать руководителя тушения пожара о конструктивных особенностях здания, прилегающих строений и сооружений, количестве и пожароопасных свойствах хранимых и применяемых веществ, материалов и предоставить другие сведения, необходимые для успешной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11.5.Ответственный за пожарную безопасность обязан также организовать привлечение сил и средств объекта к осуществлению необходимых мероприятий, связанных с ликвидацией пожара и предупреждением его развития.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12.1. Предельное одновременное количество людей в помещении может превышать 50 человек, но не должно превышать количества, предусмотренного проектной документацией и (или) количества, определенного расчетом, исходя из условий обеспечения безопасной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6937ca54fd443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