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vMerge w:val="restart"/>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b/>
                <w:bCs/>
                <w:color w:val="000000"/>
                <w:sz w:val="24"/>
                <w:szCs w:val="24"/>
              </w:rPr>
              <w:t>УТВЕРЖДАЮ</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color w:val="000000"/>
                <w:sz w:val="24"/>
                <w:szCs w:val="24"/>
              </w:rPr>
              <w:t>Генеральный директор</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hAnsi="Times New Roman" w:cs="Times New Roman"/>
                <w:color w:val="000000"/>
                <w:sz w:val="24"/>
                <w:szCs w:val="24"/>
              </w:rPr>
              <w:t>ООО «Гамма»</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Тагилов</w:t>
            </w:r>
          </w:p>
        </w:tc>
        <w:tc>
          <w:tcPr>
            <w:tcW w:w="0" w:type="auto"/>
            <w:tcMar>
              <w:top w:w="75" w:type="dxa"/>
              <w:left w:w="75" w:type="dxa"/>
              <w:bottom w:w="75" w:type="dxa"/>
              <w:right w:w="75" w:type="dxa"/>
            </w:tcMar>
            <w:vAlign w:val="top"/>
          </w:tcPr>
          <w:p>
            <w:r>
              <w:rPr>
                <w:rFonts w:hAnsi="Times New Roman" w:cs="Times New Roman"/>
                <w:color w:val="000000"/>
                <w:sz w:val="24"/>
                <w:szCs w:val="24"/>
              </w:rPr>
              <w:t>/В.В. Тагилов</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(подпись)</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0" w:type="auto"/>
            <w:vMerge/>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r>
              <w:rPr>
                <w:rFonts w:asciiTheme="minorHAnsi" w:hAnsiTheme="minorHAnsi" w:eastAsiaTheme="minorHAnsi" w:cstheme="minorBidi"/>
                <w:color w:val="000000"/>
                <w:sz w:val="24"/>
                <w:szCs w:val="24"/>
              </w:rPr>
              <w:t>26.01.2023</w:t>
            </w:r>
          </w:p>
        </w:tc>
      </w:tr>
    </w:tbl>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w:t>
      </w:r>
      <w:r>
        <w:br/>
      </w:r>
      <w:r>
        <w:rPr>
          <w:rFonts w:hAnsi="Times New Roman" w:cs="Times New Roman"/>
          <w:b/>
          <w:bCs/>
          <w:color w:val="000000"/>
          <w:sz w:val="24"/>
          <w:szCs w:val="24"/>
        </w:rPr>
        <w:t xml:space="preserve">о мерах пожарной безопасности при эксплуатации электроустановок </w:t>
      </w:r>
    </w:p>
    <w:p>
      <w:pPr>
        <w:spacing w:line="240" w:lineRule="auto"/>
        <w:jc w:val="center"/>
        <w:rPr>
          <w:rFonts w:hAnsi="Times New Roman" w:cs="Times New Roman"/>
          <w:color w:val="000000"/>
          <w:sz w:val="24"/>
          <w:szCs w:val="24"/>
        </w:rPr>
      </w:pPr>
      <w:r>
        <w:rPr>
          <w:rFonts w:hAnsi="Times New Roman" w:cs="Times New Roman"/>
          <w:color w:val="000000"/>
          <w:sz w:val="24"/>
          <w:szCs w:val="24"/>
        </w:rPr>
        <w:t>ООО «Гамма»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Общие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о мерах пожарной безопасности при эксплуатации электроустановок устанавливает порядок действия работников, а также требований к содержанию территории, зданий, строений, сооружений и помещений ( далее – здание) </w:t>
      </w:r>
      <w:r>
        <w:rPr>
          <w:rFonts w:hAnsi="Times New Roman" w:cs="Times New Roman"/>
          <w:color w:val="000000"/>
          <w:sz w:val="24"/>
          <w:szCs w:val="24"/>
        </w:rPr>
        <w:t xml:space="preserve">ООО «Гамма» </w:t>
      </w:r>
      <w:r>
        <w:rPr>
          <w:rFonts w:hAnsi="Times New Roman" w:cs="Times New Roman"/>
          <w:color w:val="000000"/>
          <w:sz w:val="24"/>
          <w:szCs w:val="24"/>
        </w:rPr>
        <w:t>( далее – Общество).</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Инструкция о мерах пожарной безопасности при эксплуатации электроустановок разработана для недопущения пожаров и ситуаций, способных повлечь за собой возгорания. Инструкция является обязательной для исполнения всеми работниками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1.3.Инструкция о мерах пожарной безопасности при эксплуатации электроустановок составлена в соответствии с </w:t>
      </w:r>
      <w:r>
        <w:rPr>
          <w:rFonts w:hAnsi="Times New Roman" w:cs="Times New Roman"/>
          <w:color w:val="000000"/>
          <w:sz w:val="24"/>
          <w:szCs w:val="24"/>
        </w:rPr>
        <w:t>Федеральным законом от 21 декабря 1994 года N 69-ФЗ</w:t>
      </w:r>
      <w:r>
        <w:rPr>
          <w:rFonts w:hAnsi="Times New Roman" w:cs="Times New Roman"/>
          <w:color w:val="000000"/>
          <w:sz w:val="24"/>
          <w:szCs w:val="24"/>
        </w:rPr>
        <w:t xml:space="preserve"> «О пожарной безопасности», </w:t>
      </w:r>
      <w:r>
        <w:rPr>
          <w:rFonts w:hAnsi="Times New Roman" w:cs="Times New Roman"/>
          <w:color w:val="000000"/>
          <w:sz w:val="24"/>
          <w:szCs w:val="24"/>
        </w:rPr>
        <w:t>Федеральным законом от 22 июля 2008 года N 123-ФЗ</w:t>
      </w:r>
      <w:r>
        <w:rPr>
          <w:rFonts w:hAnsi="Times New Roman" w:cs="Times New Roman"/>
          <w:color w:val="000000"/>
          <w:sz w:val="24"/>
          <w:szCs w:val="24"/>
        </w:rPr>
        <w:t xml:space="preserve"> «Технический регламент о требованиях пожарной безопасности», Правилами противопожарного режима в Российской Федерации, утвержденными </w:t>
      </w:r>
      <w:r>
        <w:rPr>
          <w:rFonts w:hAnsi="Times New Roman" w:cs="Times New Roman"/>
          <w:color w:val="000000"/>
          <w:sz w:val="24"/>
          <w:szCs w:val="24"/>
        </w:rPr>
        <w:t>постановлением Правительства Российской Федерации от 16.09.2020 N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1.4.При обеспечении пожарной безопасности наряду с настоящей Инструкции следует руководствоваться нормативными документами, регламентирующими требования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1.5. Ответственность за обеспечение пожарной безопасности возлагается на работника назначенного приказом </w:t>
      </w:r>
      <w:r>
        <w:rPr>
          <w:rFonts w:hAnsi="Times New Roman" w:cs="Times New Roman"/>
          <w:color w:val="000000"/>
          <w:sz w:val="24"/>
          <w:szCs w:val="24"/>
        </w:rPr>
        <w:t>ООО «Гамма»</w:t>
      </w:r>
      <w:r>
        <w:rPr>
          <w:rFonts w:hAnsi="Times New Roman" w:cs="Times New Roman"/>
          <w:color w:val="000000"/>
          <w:sz w:val="24"/>
          <w:szCs w:val="24"/>
        </w:rPr>
        <w:t xml:space="preserve"> (далее – ответственный за пожарную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1.6. Все работники Общества должны допускаться к работе только после прохождения обучения мерам пожарной безопасности. Обучение работников мерам пожарной безопасности осуществляется путем проведения противопожарного инструктажа и тренировок персонала по эвакуации</w:t>
      </w:r>
      <w:r>
        <w:rPr>
          <w:rFonts w:hAnsi="Times New Roman" w:cs="Times New Roman"/>
          <w:color w:val="000000"/>
          <w:sz w:val="24"/>
          <w:szCs w:val="24"/>
        </w:rPr>
        <w:t xml:space="preserve"> в соответствии с Положением о порядке обучения мерам пожарной безопасности работников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1.7. Лица, виновные в нарушении правил пожарной безопасности, несут личную ответственность в дисциплинарном, административном или судебном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2. П</w:t>
      </w:r>
      <w:r>
        <w:rPr>
          <w:rFonts w:hAnsi="Times New Roman" w:cs="Times New Roman"/>
          <w:b/>
          <w:bCs/>
          <w:color w:val="000000"/>
          <w:sz w:val="24"/>
          <w:szCs w:val="24"/>
        </w:rPr>
        <w:t xml:space="preserve">орядок содержания территории, зданий, сооружений и помещений, эвакуационных путей и выходов, в том числе аварийных, а также путей доступа подразделений пожарной охраны на объекты </w:t>
      </w:r>
      <w:r>
        <w:rPr>
          <w:rFonts w:hAnsi="Times New Roman" w:cs="Times New Roman"/>
          <w:b/>
          <w:bCs/>
          <w:color w:val="000000"/>
          <w:sz w:val="24"/>
          <w:szCs w:val="24"/>
        </w:rPr>
        <w:t>ООО «Гамма</w:t>
      </w: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2.1. Порядок содержания территории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2.1.1.Территория </w:t>
      </w:r>
      <w:r>
        <w:rPr>
          <w:rFonts w:hAnsi="Times New Roman" w:cs="Times New Roman"/>
          <w:color w:val="000000"/>
          <w:sz w:val="24"/>
          <w:szCs w:val="24"/>
        </w:rPr>
        <w:t>ООО «Гамма»</w:t>
      </w:r>
      <w:r>
        <w:rPr>
          <w:rFonts w:hAnsi="Times New Roman" w:cs="Times New Roman"/>
          <w:color w:val="000000"/>
          <w:sz w:val="24"/>
          <w:szCs w:val="24"/>
        </w:rPr>
        <w:t xml:space="preserve"> должна постоянно содержаться в чистоте и систематически очищаться от отходов производства, сухой растительности, мусора и т.д.</w:t>
      </w:r>
    </w:p>
    <w:p>
      <w:pPr>
        <w:spacing w:line="240" w:lineRule="auto"/>
        <w:rPr>
          <w:rFonts w:hAnsi="Times New Roman" w:cs="Times New Roman"/>
          <w:color w:val="000000"/>
          <w:sz w:val="24"/>
          <w:szCs w:val="24"/>
        </w:rPr>
      </w:pPr>
      <w:r>
        <w:rPr>
          <w:rFonts w:hAnsi="Times New Roman" w:cs="Times New Roman"/>
          <w:color w:val="000000"/>
          <w:sz w:val="24"/>
          <w:szCs w:val="24"/>
        </w:rPr>
        <w:t>2.1.2. Подъезды к зданиям, сооружениям, пожарным водоисточникам, а также подступы к пожарному инвентарю и оборудованию должны быть всегда свободными.</w:t>
      </w:r>
    </w:p>
    <w:p>
      <w:pPr>
        <w:spacing w:line="240" w:lineRule="auto"/>
        <w:rPr>
          <w:rFonts w:hAnsi="Times New Roman" w:cs="Times New Roman"/>
          <w:color w:val="000000"/>
          <w:sz w:val="24"/>
          <w:szCs w:val="24"/>
        </w:rPr>
      </w:pPr>
      <w:r>
        <w:rPr>
          <w:rFonts w:hAnsi="Times New Roman" w:cs="Times New Roman"/>
          <w:color w:val="000000"/>
          <w:sz w:val="24"/>
          <w:szCs w:val="24"/>
        </w:rPr>
        <w:t>2.1.3. В случае ремонта отдельных участков дорог или проездов необходимо немедленно уведомлять пожарную охрану. На период проведения ремонта дорог на территории Общества в соответствующих местах должны быть установлены указатели направления объезда, устроены мосты или тоннели для проезда машин.</w:t>
      </w:r>
    </w:p>
    <w:p>
      <w:pPr>
        <w:spacing w:line="240" w:lineRule="auto"/>
        <w:rPr>
          <w:rFonts w:hAnsi="Times New Roman" w:cs="Times New Roman"/>
          <w:color w:val="000000"/>
          <w:sz w:val="24"/>
          <w:szCs w:val="24"/>
        </w:rPr>
      </w:pPr>
      <w:r>
        <w:rPr>
          <w:rFonts w:hAnsi="Times New Roman" w:cs="Times New Roman"/>
          <w:color w:val="000000"/>
          <w:sz w:val="24"/>
          <w:szCs w:val="24"/>
        </w:rPr>
        <w:t>2.1.4. Опасные места на территории (для проезда автотранспорта, нахождения людей), места нахождения первичных средств пожаротушения, противопожарных водоисточников должны быть обозначены соответствующими надписями (знаками, указателями).</w:t>
      </w:r>
    </w:p>
    <w:p>
      <w:pPr>
        <w:spacing w:line="240" w:lineRule="auto"/>
        <w:rPr>
          <w:rFonts w:hAnsi="Times New Roman" w:cs="Times New Roman"/>
          <w:color w:val="000000"/>
          <w:sz w:val="24"/>
          <w:szCs w:val="24"/>
        </w:rPr>
      </w:pPr>
      <w:r>
        <w:rPr>
          <w:rFonts w:hAnsi="Times New Roman" w:cs="Times New Roman"/>
          <w:color w:val="000000"/>
          <w:sz w:val="24"/>
          <w:szCs w:val="24"/>
        </w:rPr>
        <w:t>2.1.5. Курение на территориях Общества разрешено только в специально отведенных для этого местах, обозначенных знаками «Место для курения»!</w:t>
      </w:r>
    </w:p>
    <w:p>
      <w:pPr>
        <w:spacing w:line="240" w:lineRule="auto"/>
        <w:rPr>
          <w:rFonts w:hAnsi="Times New Roman" w:cs="Times New Roman"/>
          <w:color w:val="000000"/>
          <w:sz w:val="24"/>
          <w:szCs w:val="24"/>
        </w:rPr>
      </w:pPr>
      <w:r>
        <w:rPr>
          <w:rFonts w:hAnsi="Times New Roman" w:cs="Times New Roman"/>
          <w:color w:val="000000"/>
          <w:sz w:val="24"/>
          <w:szCs w:val="24"/>
        </w:rPr>
        <w:t>2.1.6. Бытовые и производственные отходы должны храниться на специально отведенных и огражденных местах в закрытых крышками емкостях.</w:t>
      </w:r>
    </w:p>
    <w:p>
      <w:pPr>
        <w:spacing w:line="240" w:lineRule="auto"/>
        <w:rPr>
          <w:rFonts w:hAnsi="Times New Roman" w:cs="Times New Roman"/>
          <w:color w:val="000000"/>
          <w:sz w:val="24"/>
          <w:szCs w:val="24"/>
        </w:rPr>
      </w:pPr>
      <w:r>
        <w:rPr>
          <w:rFonts w:hAnsi="Times New Roman" w:cs="Times New Roman"/>
          <w:color w:val="000000"/>
          <w:sz w:val="24"/>
          <w:szCs w:val="24"/>
        </w:rPr>
        <w:t>2.1.5. На территории запрещается: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разводить костры, сжигать отходы и тару;</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вне отведенных для курения мест;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устраивать свалки горючих отходов и оставлять емкости с легковоспламеняющимися и горючими жидкостями (ЛВЖ и ГЖ), горючими газами;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личный, а также служебный автотранспорт на крышках колодцев пожарных гидрантов;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под складирование материалов, оборудования и тары, для стоянки автотранспорта противопожарные расстояния между зданиями и сооружениями;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разводить костры, сжигать отходы производства, тару ближе 50 м от зданий, строений, сооружений;</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емкости с легковоспламеняющимися и горючими жидкостями, баллоны с горючими газами;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прокладывать воздушные линии электропередач (в том числе временные и проложенных кабелем) над горючими кровлями, навесами, а также открытыми складами (штабелями, скирдами и др.) горючих веществ, материалов и изделий.</w:t>
      </w:r>
    </w:p>
    <w:p>
      <w:pPr>
        <w:spacing w:line="240" w:lineRule="auto"/>
        <w:rPr>
          <w:rFonts w:hAnsi="Times New Roman" w:cs="Times New Roman"/>
          <w:color w:val="000000"/>
          <w:sz w:val="24"/>
          <w:szCs w:val="24"/>
        </w:rPr>
      </w:pPr>
      <w:r>
        <w:rPr>
          <w:rFonts w:hAnsi="Times New Roman" w:cs="Times New Roman"/>
          <w:b/>
          <w:bCs/>
          <w:color w:val="000000"/>
          <w:sz w:val="24"/>
          <w:szCs w:val="24"/>
        </w:rPr>
        <w:t>2.2. Порядок содержания зданий и помещений.</w:t>
      </w:r>
    </w:p>
    <w:p>
      <w:pPr>
        <w:spacing w:line="240" w:lineRule="auto"/>
        <w:rPr>
          <w:rFonts w:hAnsi="Times New Roman" w:cs="Times New Roman"/>
          <w:color w:val="000000"/>
          <w:sz w:val="24"/>
          <w:szCs w:val="24"/>
        </w:rPr>
      </w:pPr>
      <w:r>
        <w:rPr>
          <w:rFonts w:hAnsi="Times New Roman" w:cs="Times New Roman"/>
          <w:color w:val="000000"/>
          <w:sz w:val="24"/>
          <w:szCs w:val="24"/>
        </w:rPr>
        <w:t>2.2.1. Все временные здания и сооружения, а также отдельные помещения в существующих зданиях и сооружениях, приспособленные к использованию на период строительства, должны отвечать требованиям технических регламентов и действующих строительных, противопожарных норм и правил, для зданий и сооружений соответствующего функционального назначения.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2.2.2. Все производственные, служебные, складские и вспомогательные здания и помещения должны постоянно содержаться в чистоте. Порядок и периодичность уборки помещений регламентируется приказом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2.2.3.При расстановке технологического и другого оборудования должны соблюдаться требования безопасной эвакуации людей.</w:t>
      </w:r>
    </w:p>
    <w:p>
      <w:pPr>
        <w:spacing w:line="240" w:lineRule="auto"/>
        <w:rPr>
          <w:rFonts w:hAnsi="Times New Roman" w:cs="Times New Roman"/>
          <w:color w:val="000000"/>
          <w:sz w:val="24"/>
          <w:szCs w:val="24"/>
        </w:rPr>
      </w:pPr>
      <w:r>
        <w:rPr>
          <w:rFonts w:hAnsi="Times New Roman" w:cs="Times New Roman"/>
          <w:color w:val="000000"/>
          <w:sz w:val="24"/>
          <w:szCs w:val="24"/>
        </w:rPr>
        <w:t>2.2.4. На дверях производственных, складских и технических помещений должны быть таблички с фамилией лица, ответственного за пожарную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2.2.5. Во всех производственных, административных, складских и вспомогательных помещениях на видных местах должны быть вывешены номера телефонов вызова пожарной охраны.</w:t>
      </w:r>
    </w:p>
    <w:p>
      <w:pPr>
        <w:spacing w:line="240" w:lineRule="auto"/>
        <w:rPr>
          <w:rFonts w:hAnsi="Times New Roman" w:cs="Times New Roman"/>
          <w:color w:val="000000"/>
          <w:sz w:val="24"/>
          <w:szCs w:val="24"/>
        </w:rPr>
      </w:pPr>
      <w:r>
        <w:rPr>
          <w:rFonts w:hAnsi="Times New Roman" w:cs="Times New Roman"/>
          <w:color w:val="000000"/>
          <w:sz w:val="24"/>
          <w:szCs w:val="24"/>
        </w:rPr>
        <w:t>2.2.6. На объекте (территории, здании, сооружении), в помещениях с массовым пребыванием людей (кроме жилых домов), а также на объекте с рабочими местами на этаже для 10 и более человек на видном месте должны располагаться планы эвакуации людей при пожаре.</w:t>
      </w:r>
    </w:p>
    <w:p>
      <w:pPr>
        <w:spacing w:line="240" w:lineRule="auto"/>
        <w:rPr>
          <w:rFonts w:hAnsi="Times New Roman" w:cs="Times New Roman"/>
          <w:color w:val="000000"/>
          <w:sz w:val="24"/>
          <w:szCs w:val="24"/>
        </w:rPr>
      </w:pPr>
      <w:r>
        <w:rPr>
          <w:rFonts w:hAnsi="Times New Roman" w:cs="Times New Roman"/>
          <w:color w:val="000000"/>
          <w:sz w:val="24"/>
          <w:szCs w:val="24"/>
        </w:rPr>
        <w:t>2.2.7. При эксплуатации эвакуационных путей и выходов обеспечивается соблюдение проектных решений и требований нормативных документов по пожарной безопасности (в том числе по освещенности, количеству, размерам и объемно-планировочным решениям эвакуационных путей и выходов, а также по наличию на путях эвакуации знаков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2.2.8. Руководитель организации обеспечивает наличие и исправное состояние устройств для самозакрывания противопожарных дверей, а также дверных ручек, устройств "антипаника", замков, уплотнений и порогов противопожарных дверей, предусмотренных изготовителем, а на дверях лестничных клеток, дверях эвакуационных выходов, в том числе ведущих из подвала на первый этаж (за исключением дверей, ведущих в квартиры, коридоры, вестибюли (фойе) и непосредственно наружу), приспособлений для самозакрывания.</w:t>
      </w:r>
    </w:p>
    <w:p>
      <w:pPr>
        <w:spacing w:line="240" w:lineRule="auto"/>
        <w:rPr>
          <w:rFonts w:hAnsi="Times New Roman" w:cs="Times New Roman"/>
          <w:color w:val="000000"/>
          <w:sz w:val="24"/>
          <w:szCs w:val="24"/>
        </w:rPr>
      </w:pPr>
      <w:r>
        <w:rPr>
          <w:rFonts w:hAnsi="Times New Roman" w:cs="Times New Roman"/>
          <w:color w:val="000000"/>
          <w:sz w:val="24"/>
          <w:szCs w:val="24"/>
        </w:rPr>
        <w:t>2.2.9.Проходы, выходы, коридоры, тамбуры, лестницы не разрешается загромождать различными предметами и оборудованием.</w:t>
      </w:r>
    </w:p>
    <w:p>
      <w:pPr>
        <w:spacing w:line="240" w:lineRule="auto"/>
        <w:rPr>
          <w:rFonts w:hAnsi="Times New Roman" w:cs="Times New Roman"/>
          <w:color w:val="000000"/>
          <w:sz w:val="24"/>
          <w:szCs w:val="24"/>
        </w:rPr>
      </w:pPr>
      <w:r>
        <w:rPr>
          <w:rFonts w:hAnsi="Times New Roman" w:cs="Times New Roman"/>
          <w:color w:val="000000"/>
          <w:sz w:val="24"/>
          <w:szCs w:val="24"/>
        </w:rPr>
        <w:t>2.2.10. Двери эвакуационных выходов и двери, расположенные на путях эвакуации, должны открываться по направлению выхода из здания.</w:t>
      </w:r>
    </w:p>
    <w:p>
      <w:pPr>
        <w:spacing w:line="240" w:lineRule="auto"/>
        <w:rPr>
          <w:rFonts w:hAnsi="Times New Roman" w:cs="Times New Roman"/>
          <w:color w:val="000000"/>
          <w:sz w:val="24"/>
          <w:szCs w:val="24"/>
        </w:rPr>
      </w:pPr>
      <w:r>
        <w:rPr>
          <w:rFonts w:hAnsi="Times New Roman" w:cs="Times New Roman"/>
          <w:color w:val="000000"/>
          <w:sz w:val="24"/>
          <w:szCs w:val="24"/>
        </w:rPr>
        <w:t>2.2.11. Запоры на дверях эвакуационных выходов, должны обеспечивать возможность их свободного открывания изнутри без ключа, в том числе электронного.</w:t>
      </w:r>
    </w:p>
    <w:p>
      <w:pPr>
        <w:spacing w:line="240" w:lineRule="auto"/>
        <w:rPr>
          <w:rFonts w:hAnsi="Times New Roman" w:cs="Times New Roman"/>
          <w:color w:val="000000"/>
          <w:sz w:val="24"/>
          <w:szCs w:val="24"/>
        </w:rPr>
      </w:pPr>
      <w:r>
        <w:rPr>
          <w:rFonts w:hAnsi="Times New Roman" w:cs="Times New Roman"/>
          <w:color w:val="000000"/>
          <w:sz w:val="24"/>
          <w:szCs w:val="24"/>
        </w:rPr>
        <w:t>2.2.12. Наружные пожарные лестницы, а также ограждения на крышах зданий в целях безопасности должны содержаться в исправном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2.2.13. В зимнее время наружные пожарные лестницы и ограждения на крышах зданий необходимо очищать от снега и наледи, а также не реже 1 раза в 5 лет проводить их эксплуатационные испытания с составлением соответствующего протокола испытаний.</w:t>
      </w:r>
    </w:p>
    <w:p>
      <w:pPr>
        <w:spacing w:line="240" w:lineRule="auto"/>
        <w:rPr>
          <w:rFonts w:hAnsi="Times New Roman" w:cs="Times New Roman"/>
          <w:color w:val="000000"/>
          <w:sz w:val="24"/>
          <w:szCs w:val="24"/>
        </w:rPr>
      </w:pPr>
      <w:r>
        <w:rPr>
          <w:rFonts w:hAnsi="Times New Roman" w:cs="Times New Roman"/>
          <w:color w:val="000000"/>
          <w:sz w:val="24"/>
          <w:szCs w:val="24"/>
        </w:rPr>
        <w:t>2.2.14. Огнезащитная обработка (пропитка) конструкций, материалов должна подвергаться контролю качества в сроки, указанные в инструкции завода- изготовителя, а при их отсутствии - 1 раз в год с составлением протокола проверки состояния огнезащиты.</w:t>
      </w:r>
    </w:p>
    <w:p>
      <w:pPr>
        <w:spacing w:line="240" w:lineRule="auto"/>
        <w:rPr>
          <w:rFonts w:hAnsi="Times New Roman" w:cs="Times New Roman"/>
          <w:color w:val="000000"/>
          <w:sz w:val="24"/>
          <w:szCs w:val="24"/>
        </w:rPr>
      </w:pPr>
      <w:r>
        <w:rPr>
          <w:rFonts w:hAnsi="Times New Roman" w:cs="Times New Roman"/>
          <w:color w:val="000000"/>
          <w:sz w:val="24"/>
          <w:szCs w:val="24"/>
        </w:rPr>
        <w:t>2.2.15. Работы по перепланировке помещений, изменению их функционального назначения или установке нового технологического оборудования должны согласовываться с пожарной охраной в части соблюдения норм и правил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2.2.16. Запрещается устраивать в производственных и складских помещениях зданий (кроме зданий V степени огнестойкости) антресоли, конторки и другие встроенные помещения из горючих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2.2.16. В зданиях и помещениях запрещается: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и применять на чердаках, в подвальных, цокольных и подземных этажах легковоспламеняющиеся и горючие жидкости, порох, взрывчатые вещества, пиротехнические изделия, баллоны с горючими газами, товары в аэрозольной упаковке, отходы любых классов опасности и другие пожаровзрывоопасные вещества и материалы;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чердаки, технические, подвальные и цокольные этажи, подполья, вентиляционные камеры и другие технические помещения для организации производственных участков, мастерских, а также для хранения продукции, оборудования, мебели и других предметов;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устанавливать глухие решетки на окнах и приямках у окон подвалов, являющихся аварийными выходами;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снимать предусмотренные проектной документацией двери эвакуационных выходов из поэтажных коридоров, холлов, фойе, тамбуров и лестничных клеток, другие двери, препятствующие распространению опасных факторов пожара на путях эвакуации;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изменение объемно-планировочных решений и размещение инженерных коммуникаций, оборудования и других предметов, в результате которых ограничивается доступ к огнетушителям, пожарным кранам и другим средствам обеспечения пожарной безопасности и пожаротушения или уменьшается зона действия систем противопожарной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вне отведенных для курения мест;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уборку помещений и чистку одежды с применением бензина, керосина и других легковоспламеняющихся и горючих жидкостей, а также производить отогревание замерзших коммуникаций, транспортирующих или содержащих в себе горючие вещества и материалы, с применением открытого огня;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мебелью, оборудованием и другими предметами проходы, коридоры, тамбуры, лифтовые холлы, лестничные площадки, марши лестниц, а также забивать эвакуационные выходы;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на путях эвакуации горючие материалы для отделки, облицовки, окраски стен и потолков;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(в том числе временно) в тамбурах выходов любой инвентарь и материалы;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устраивать в лестничных клетках кладовые и другие подсобные помещения, а также хранить под лестничными маршами и площадками вещи, мебель, оборудование и другие предметы, выполненные из горючих материалов;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устраивать в производственных и складских помещениях зданий (кроме зданий V степени огнестойкости) для организации рабочих мест антресоли, конторки и другие встроенные помещения с ограждающими конструкциями из горючих материалов;</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размещать на лестничных клетках, в поэтажных коридорах, а также на открытых переходах наружных воздушных зон незадымляемых лестничных клеток внешние блоки кондиционеров.</w:t>
      </w:r>
    </w:p>
    <w:p>
      <w:pPr>
        <w:spacing w:line="240" w:lineRule="auto"/>
        <w:rPr>
          <w:rFonts w:hAnsi="Times New Roman" w:cs="Times New Roman"/>
          <w:color w:val="000000"/>
          <w:sz w:val="24"/>
          <w:szCs w:val="24"/>
        </w:rPr>
      </w:pPr>
      <w:r>
        <w:rPr>
          <w:rFonts w:hAnsi="Times New Roman" w:cs="Times New Roman"/>
          <w:b/>
          <w:bCs/>
          <w:color w:val="000000"/>
          <w:sz w:val="24"/>
          <w:szCs w:val="24"/>
        </w:rPr>
        <w:t>3. Мероприятия по обеспечению пожарной безопасности технологических процессов при эксплуатации оборудования и производстве пожароопасных работ</w:t>
      </w:r>
    </w:p>
    <w:p>
      <w:pPr>
        <w:spacing w:line="240" w:lineRule="auto"/>
        <w:rPr>
          <w:rFonts w:hAnsi="Times New Roman" w:cs="Times New Roman"/>
          <w:color w:val="000000"/>
          <w:sz w:val="24"/>
          <w:szCs w:val="24"/>
        </w:rPr>
      </w:pPr>
      <w:r>
        <w:rPr>
          <w:rFonts w:hAnsi="Times New Roman" w:cs="Times New Roman"/>
          <w:color w:val="000000"/>
          <w:sz w:val="24"/>
          <w:szCs w:val="24"/>
        </w:rPr>
        <w:t>3.1. Пожарная безопасность электроустановок, зданий и сооружений, в которых они размещены, должна отвечать требованиям действующих правил пожарной безопасности (далее – ППБ).</w:t>
      </w:r>
    </w:p>
    <w:p>
      <w:pPr>
        <w:spacing w:line="240" w:lineRule="auto"/>
        <w:rPr>
          <w:rFonts w:hAnsi="Times New Roman" w:cs="Times New Roman"/>
          <w:color w:val="000000"/>
          <w:sz w:val="24"/>
          <w:szCs w:val="24"/>
        </w:rPr>
      </w:pPr>
      <w:r>
        <w:rPr>
          <w:rFonts w:hAnsi="Times New Roman" w:cs="Times New Roman"/>
          <w:color w:val="000000"/>
          <w:sz w:val="24"/>
          <w:szCs w:val="24"/>
        </w:rPr>
        <w:t>3.2. Проектирование, монтаж, эксплуатацию электрических сетей, электроустановок и электротехнических изделий, а также контроль за их техническим состоянием необходимо осуществлять в соответствии с требованиями нормативных документов по электроэнергетике.</w:t>
      </w:r>
    </w:p>
    <w:p>
      <w:pPr>
        <w:spacing w:line="240" w:lineRule="auto"/>
        <w:rPr>
          <w:rFonts w:hAnsi="Times New Roman" w:cs="Times New Roman"/>
          <w:color w:val="000000"/>
          <w:sz w:val="24"/>
          <w:szCs w:val="24"/>
        </w:rPr>
      </w:pPr>
      <w:r>
        <w:rPr>
          <w:rFonts w:hAnsi="Times New Roman" w:cs="Times New Roman"/>
          <w:color w:val="000000"/>
          <w:sz w:val="24"/>
          <w:szCs w:val="24"/>
        </w:rPr>
        <w:t>3.3. Электротехнический персонал должен проходить периодическую проверку знаний ППБ одновременно с проверкой знаний норм и правил работы в электроустановках.</w:t>
      </w:r>
    </w:p>
    <w:p>
      <w:pPr>
        <w:spacing w:line="240" w:lineRule="auto"/>
        <w:rPr>
          <w:rFonts w:hAnsi="Times New Roman" w:cs="Times New Roman"/>
          <w:color w:val="000000"/>
          <w:sz w:val="24"/>
          <w:szCs w:val="24"/>
        </w:rPr>
      </w:pPr>
      <w:r>
        <w:rPr>
          <w:rFonts w:hAnsi="Times New Roman" w:cs="Times New Roman"/>
          <w:color w:val="000000"/>
          <w:sz w:val="24"/>
          <w:szCs w:val="24"/>
        </w:rPr>
        <w:t>3.4. Плановый ремонт и профилактический осмотр оборудования должны проводиться в установленные сроки и при выполнении мер пожарной безопасности, предусмотренных соответствующей технической документацией по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3.5. Дороги, проезды, проходы к наружным (уличным) дверям помещений электроустановок должны быть всегда свободными для проезда пожарной техники, а зимой быть очищенными от снега и льда.</w:t>
      </w:r>
    </w:p>
    <w:p>
      <w:pPr>
        <w:spacing w:line="240" w:lineRule="auto"/>
        <w:rPr>
          <w:rFonts w:hAnsi="Times New Roman" w:cs="Times New Roman"/>
          <w:color w:val="000000"/>
          <w:sz w:val="24"/>
          <w:szCs w:val="24"/>
        </w:rPr>
      </w:pPr>
      <w:r>
        <w:rPr>
          <w:rFonts w:hAnsi="Times New Roman" w:cs="Times New Roman"/>
          <w:color w:val="000000"/>
          <w:sz w:val="24"/>
          <w:szCs w:val="24"/>
        </w:rPr>
        <w:t>3.6. В местах пересечения противопожарных стен, перекрытий и ограждающих конструкций силовыми кабельными линиями образовавшиеся отверстия и зазоры должны быть заделаны строительными материалами, обеспечивающими требуемый предел огнестойкости и дымогазонепроницаемость.</w:t>
      </w:r>
    </w:p>
    <w:p>
      <w:pPr>
        <w:spacing w:line="240" w:lineRule="auto"/>
        <w:rPr>
          <w:rFonts w:hAnsi="Times New Roman" w:cs="Times New Roman"/>
          <w:color w:val="000000"/>
          <w:sz w:val="24"/>
          <w:szCs w:val="24"/>
        </w:rPr>
      </w:pPr>
      <w:r>
        <w:rPr>
          <w:rFonts w:hAnsi="Times New Roman" w:cs="Times New Roman"/>
          <w:color w:val="000000"/>
          <w:sz w:val="24"/>
          <w:szCs w:val="24"/>
        </w:rPr>
        <w:t>3.7. В местах прохода проводов и кабелей через стены, междуэтажные перекрытия или выхода их наружу необходимо обеспечивать возможность замены электропроводок. Для этого проход должен быть выполнен в трубе, коробе, проеме и т. п. С целью предотвращения распространения пожара в местах прохода через стены, перекрытия или выхода наружу следует заделывать зазоры между проводами, кабелями и трубой (коробом, проемом и т. п.), а также резервные трубы (короба, проемы и т. п.) легко удаляемой массой из несгораемого материала. Заделка должна допускать замену, дополнительную прокладку новых проводов и кабелей и обеспечивать предел огнестойкости проема не менее предела огнестойкости стены (перекрытия).</w:t>
      </w:r>
    </w:p>
    <w:p>
      <w:pPr>
        <w:spacing w:line="240" w:lineRule="auto"/>
        <w:rPr>
          <w:rFonts w:hAnsi="Times New Roman" w:cs="Times New Roman"/>
          <w:color w:val="000000"/>
          <w:sz w:val="24"/>
          <w:szCs w:val="24"/>
        </w:rPr>
      </w:pPr>
      <w:r>
        <w:rPr>
          <w:rFonts w:hAnsi="Times New Roman" w:cs="Times New Roman"/>
          <w:color w:val="000000"/>
          <w:sz w:val="24"/>
          <w:szCs w:val="24"/>
        </w:rPr>
        <w:t>3.8. Прокладка проводов и кабелей, труб и коробов с проводами и кабелями по условиям пожарной безопасности должна удовлетворять требованиям таблицы 2.1.3 ПУЭ.</w:t>
      </w:r>
    </w:p>
    <w:p>
      <w:pPr>
        <w:spacing w:line="240" w:lineRule="auto"/>
        <w:rPr>
          <w:rFonts w:hAnsi="Times New Roman" w:cs="Times New Roman"/>
          <w:color w:val="000000"/>
          <w:sz w:val="24"/>
          <w:szCs w:val="24"/>
        </w:rPr>
      </w:pPr>
      <w:r>
        <w:rPr>
          <w:rFonts w:hAnsi="Times New Roman" w:cs="Times New Roman"/>
          <w:color w:val="000000"/>
          <w:sz w:val="24"/>
          <w:szCs w:val="24"/>
        </w:rPr>
        <w:t>3.9. В металлических коробах кабельные линии должны уплотняться негорючими материалами и разделяться перегородками огнестойкостью не менее 0,75 часа в следующих случаях:</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входе в кабельные сооружения;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 горизонтальных участках кабельных коробов через каждые 30 метров, а также при ответвлениях в другие короба основных потоков кабелей;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 вертикальных участках кабельных коробов через каждые 20 метров. При прохождении через перекрытия такие же огнестойкие уплотнения дополнительно должны выполняться на каждой отметке перекрытия.</w:t>
      </w:r>
    </w:p>
    <w:p>
      <w:pPr>
        <w:spacing w:line="240" w:lineRule="auto"/>
        <w:rPr>
          <w:rFonts w:hAnsi="Times New Roman" w:cs="Times New Roman"/>
          <w:color w:val="000000"/>
          <w:sz w:val="24"/>
          <w:szCs w:val="24"/>
        </w:rPr>
      </w:pPr>
      <w:r>
        <w:rPr>
          <w:rFonts w:hAnsi="Times New Roman" w:cs="Times New Roman"/>
          <w:color w:val="000000"/>
          <w:sz w:val="24"/>
          <w:szCs w:val="24"/>
        </w:rPr>
        <w:t>Места уплотнения кабельных линий, проложенных в металлических коробах, следует обозначать красными полосами на наружных стенах коробов.</w:t>
      </w:r>
    </w:p>
    <w:p>
      <w:pPr>
        <w:spacing w:line="240" w:lineRule="auto"/>
        <w:rPr>
          <w:rFonts w:hAnsi="Times New Roman" w:cs="Times New Roman"/>
          <w:color w:val="000000"/>
          <w:sz w:val="24"/>
          <w:szCs w:val="24"/>
        </w:rPr>
      </w:pPr>
      <w:r>
        <w:rPr>
          <w:rFonts w:hAnsi="Times New Roman" w:cs="Times New Roman"/>
          <w:color w:val="000000"/>
          <w:sz w:val="24"/>
          <w:szCs w:val="24"/>
        </w:rPr>
        <w:t>3.10. Металлические оболочки кабелей и металлические поверхности, по которым они прокладываются, должны быть защищены негорючими антикоррозийными покрытиями.</w:t>
      </w:r>
    </w:p>
    <w:p>
      <w:pPr>
        <w:spacing w:line="240" w:lineRule="auto"/>
        <w:rPr>
          <w:rFonts w:hAnsi="Times New Roman" w:cs="Times New Roman"/>
          <w:color w:val="000000"/>
          <w:sz w:val="24"/>
          <w:szCs w:val="24"/>
        </w:rPr>
      </w:pPr>
      <w:r>
        <w:rPr>
          <w:rFonts w:hAnsi="Times New Roman" w:cs="Times New Roman"/>
          <w:color w:val="000000"/>
          <w:sz w:val="24"/>
          <w:szCs w:val="24"/>
        </w:rPr>
        <w:t>3.11. При открытой прокладке защищенных проводов (кабелей) с оболочками из сгораемых материалов и незащищенных проводов расстояние в свету от провода (кабеля) до поверхности оснований конструкций, деталей из сгораемых материалов должно составлять не менее 10 мм. При невозможности обеспечить указанное расстояние провод (кабель) следует отделять от поверхности слоем несгораемого материала, выступающим с каждой стороны провода (кабеля) не менее чем на 10 мм.</w:t>
      </w:r>
    </w:p>
    <w:p>
      <w:pPr>
        <w:spacing w:line="240" w:lineRule="auto"/>
        <w:rPr>
          <w:rFonts w:hAnsi="Times New Roman" w:cs="Times New Roman"/>
          <w:color w:val="000000"/>
          <w:sz w:val="24"/>
          <w:szCs w:val="24"/>
        </w:rPr>
      </w:pPr>
      <w:r>
        <w:rPr>
          <w:rFonts w:hAnsi="Times New Roman" w:cs="Times New Roman"/>
          <w:color w:val="000000"/>
          <w:sz w:val="24"/>
          <w:szCs w:val="24"/>
        </w:rPr>
        <w:t>3.12. Вводно-распределительные устройства (ВУ, ВРУ, ГРЩ) должны устанавливаться в помещениях, доступных для обслуживающего персонала, и отделены от других помещений перегородками с пределом огнестойкости не менее 0,75 часа.</w:t>
      </w:r>
      <w:r>
        <w:br/>
      </w:r>
      <w:r>
        <w:rPr>
          <w:rFonts w:hAnsi="Times New Roman" w:cs="Times New Roman"/>
          <w:color w:val="000000"/>
          <w:sz w:val="24"/>
          <w:szCs w:val="24"/>
        </w:rPr>
        <w:t>Прокладка через эти помещения газопроводов и трубопроводов с горючими жидкостями, канализации и внутренних водостоков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3.13. Кабельные каналы и двойные полы в распределительных устройствах и других помещениях должны перекрываться съемными негорючими плитами. В помещениях щитов управления с паркетными полами деревянные щиты снизу должны защищаться асбестом и обиваться жестью или другим огнезащитным материалом.</w:t>
      </w:r>
      <w:r>
        <w:br/>
      </w:r>
      <w:r>
        <w:rPr>
          <w:rFonts w:hAnsi="Times New Roman" w:cs="Times New Roman"/>
          <w:color w:val="000000"/>
          <w:sz w:val="24"/>
          <w:szCs w:val="24"/>
        </w:rPr>
        <w:t>Съемные негорючие плиты и цельные щиты должны иметь приспособления для быстрого подъема их вручную.</w:t>
      </w:r>
    </w:p>
    <w:p>
      <w:pPr>
        <w:spacing w:line="240" w:lineRule="auto"/>
        <w:rPr>
          <w:rFonts w:hAnsi="Times New Roman" w:cs="Times New Roman"/>
          <w:color w:val="000000"/>
          <w:sz w:val="24"/>
          <w:szCs w:val="24"/>
        </w:rPr>
      </w:pPr>
      <w:r>
        <w:rPr>
          <w:rFonts w:hAnsi="Times New Roman" w:cs="Times New Roman"/>
          <w:color w:val="000000"/>
          <w:sz w:val="24"/>
          <w:szCs w:val="24"/>
        </w:rPr>
        <w:t>3.14. Нагрев наведенным током конструкций, находящихся вблизи токоведущих частей, по которым протекает ток, и доступных для прикосновения персонала, должен быть не выше 50 град. С.</w:t>
      </w:r>
    </w:p>
    <w:p>
      <w:pPr>
        <w:spacing w:line="240" w:lineRule="auto"/>
        <w:rPr>
          <w:rFonts w:hAnsi="Times New Roman" w:cs="Times New Roman"/>
          <w:color w:val="000000"/>
          <w:sz w:val="24"/>
          <w:szCs w:val="24"/>
        </w:rPr>
      </w:pPr>
      <w:r>
        <w:rPr>
          <w:rFonts w:hAnsi="Times New Roman" w:cs="Times New Roman"/>
          <w:color w:val="000000"/>
          <w:sz w:val="24"/>
          <w:szCs w:val="24"/>
        </w:rPr>
        <w:t>Температура воздуха внутри помещения ТП, ВУ, ВРУ, ГРЩ в летнее время не должна быть более 40 град. С. В случае ее превышения должны быть приняты меры к снижению температуры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3.15. Оборудование ТП, ВУ, ВРУ, ГРЩ, силовых и осветительных щитков должно периодически очищаться от пыли и грязи.</w:t>
      </w:r>
    </w:p>
    <w:p>
      <w:pPr>
        <w:spacing w:line="240" w:lineRule="auto"/>
        <w:rPr>
          <w:rFonts w:hAnsi="Times New Roman" w:cs="Times New Roman"/>
          <w:color w:val="000000"/>
          <w:sz w:val="24"/>
          <w:szCs w:val="24"/>
        </w:rPr>
      </w:pPr>
      <w:r>
        <w:rPr>
          <w:rFonts w:hAnsi="Times New Roman" w:cs="Times New Roman"/>
          <w:color w:val="000000"/>
          <w:sz w:val="24"/>
          <w:szCs w:val="24"/>
        </w:rPr>
        <w:t>3.16. Маслоприемные устройства под трансформаторами должны содержаться в исправном состоянии для исключения при аварии растекания масла и попадания его в кабельные каналы и другие сооружения.</w:t>
      </w:r>
    </w:p>
    <w:p>
      <w:pPr>
        <w:spacing w:line="240" w:lineRule="auto"/>
        <w:rPr>
          <w:rFonts w:hAnsi="Times New Roman" w:cs="Times New Roman"/>
          <w:color w:val="000000"/>
          <w:sz w:val="24"/>
          <w:szCs w:val="24"/>
        </w:rPr>
      </w:pPr>
      <w:r>
        <w:rPr>
          <w:rFonts w:hAnsi="Times New Roman" w:cs="Times New Roman"/>
          <w:color w:val="000000"/>
          <w:sz w:val="24"/>
          <w:szCs w:val="24"/>
        </w:rPr>
        <w:t>3.17. В пределах бортовых ограждений маслоприемника гравийная засыпка должна содержаться в чистом состоянии и не реже одного раза в год промываться.</w:t>
      </w:r>
      <w:r>
        <w:br/>
      </w:r>
      <w:r>
        <w:rPr>
          <w:rFonts w:hAnsi="Times New Roman" w:cs="Times New Roman"/>
          <w:color w:val="000000"/>
          <w:sz w:val="24"/>
          <w:szCs w:val="24"/>
        </w:rPr>
        <w:t>При загрязнении гравийной засыпки (пылью, песком и т. п.) или замасливании гравия его промывка должна проводиться, как правило, весной и осенью.</w:t>
      </w:r>
      <w:r>
        <w:br/>
      </w:r>
      <w:r>
        <w:rPr>
          <w:rFonts w:hAnsi="Times New Roman" w:cs="Times New Roman"/>
          <w:color w:val="000000"/>
          <w:sz w:val="24"/>
          <w:szCs w:val="24"/>
        </w:rPr>
        <w:t>При образовании на гравийной засыпке твердых отложений от нефтепродуктов толщиной более 3 мм, появлении растительности или невозможности его промывки должна осуществляться замена гравия.</w:t>
      </w:r>
    </w:p>
    <w:p>
      <w:pPr>
        <w:spacing w:line="240" w:lineRule="auto"/>
        <w:rPr>
          <w:rFonts w:hAnsi="Times New Roman" w:cs="Times New Roman"/>
          <w:color w:val="000000"/>
          <w:sz w:val="24"/>
          <w:szCs w:val="24"/>
        </w:rPr>
      </w:pPr>
      <w:r>
        <w:rPr>
          <w:rFonts w:hAnsi="Times New Roman" w:cs="Times New Roman"/>
          <w:color w:val="000000"/>
          <w:sz w:val="24"/>
          <w:szCs w:val="24"/>
        </w:rPr>
        <w:t>3.18. Через склады и производственные помещения не должны прокладываться транзитные электросети, а также трубопроводы для транспортирования ГГ, ЛВЖ, ГЖ и горючих пылей.</w:t>
      </w:r>
    </w:p>
    <w:p>
      <w:pPr>
        <w:spacing w:line="240" w:lineRule="auto"/>
        <w:rPr>
          <w:rFonts w:hAnsi="Times New Roman" w:cs="Times New Roman"/>
          <w:color w:val="000000"/>
          <w:sz w:val="24"/>
          <w:szCs w:val="24"/>
        </w:rPr>
      </w:pPr>
      <w:r>
        <w:rPr>
          <w:rFonts w:hAnsi="Times New Roman" w:cs="Times New Roman"/>
          <w:color w:val="000000"/>
          <w:sz w:val="24"/>
          <w:szCs w:val="24"/>
        </w:rPr>
        <w:t>3.19. Искрогасители на коммутационных аппаратах должны содержаться в исправном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3.20. Противопожарные устройства и охранная сигнализация независимо от категории по надежности электроснабжения здания должны питаться от двух вводов, а при отсутствии двух вводов – двумя линиями от одного ввода. Переключение с одной линии на другую должно осуществляться автоматически.</w:t>
      </w:r>
    </w:p>
    <w:p>
      <w:pPr>
        <w:spacing w:line="240" w:lineRule="auto"/>
        <w:rPr>
          <w:rFonts w:hAnsi="Times New Roman" w:cs="Times New Roman"/>
          <w:color w:val="000000"/>
          <w:sz w:val="24"/>
          <w:szCs w:val="24"/>
        </w:rPr>
      </w:pPr>
      <w:r>
        <w:rPr>
          <w:rFonts w:hAnsi="Times New Roman" w:cs="Times New Roman"/>
          <w:color w:val="000000"/>
          <w:sz w:val="24"/>
          <w:szCs w:val="24"/>
        </w:rPr>
        <w:t>3.21. Объемные самосветящиеся знаки пожарной безопасности с автономным питанием и от электросети, используемые на путях эвакуации (в том числе световые указатели «Эвакуационный (запасной) выход»), должны постоянно находиться в исправном и включенном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3.22. Помещения электрощитовых, распределительных устройств должны быть укомплектованы первичными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3.23. При эксплуатации действующих электроустановок запрещается: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приемники электрической энергии (электроприемники) в условиях, не соответствующих требованиям инструкций организаций-изготовителей, или приемники, имеющие неисправности, которые в соответствии с инструкцией по эксплуатации могут привести к пожару, а также эксплуатировать электропровода и кабели с поврежденной или потерявшей защитные свойства изоляцией;</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поврежденными розетками, рубильниками, другими электроустановочными изделиями;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обертывать электролампы и светильники бумагой, тканью и другими горючими материалами, а также эксплуатировать светильники со снятыми колпаками (рассеивателями), предусмотренными конструкцией светильника;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устраивать в помещениях и коридорах распределительных устройств кладовые, не относящиеся к распределительному устройству, а также хранить электротехническое оборудование, запасные части, емкости с ГЖ и баллоны с различными газами;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прокладывать бронированные кабели внутри помещений без снятия горючего джутового покрова;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кабели с горючей полиэтиленовой изоляцией при проведении реконструкции или ремонта;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электроутюгами, электроплитками, электрочайниками и другими электронагревательными приборами, не имеющими устройств тепловой защиты, без подставок из негорючих теплоизоляционных материалов, исключающих опасность возникновения пожара;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нестандартные (самодельные) электронагревательные приборы, использовать некалиброванные плавкие вставки или другие самодельные аппараты защиты от перегрузок и короткого замыкания;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размещать (складировать) у электрощитов, дверей электрощитовых, у электродвигателей и пусковой аппаратуры посторонние предметы, тем более горючие (в том числе легковоспламеняющиеся) вещества и материалы;</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эксплуатировать электронагревательные приборы при отсутствии или неисправности терморегуляторов, предусмотренных конструкцией.</w:t>
      </w:r>
    </w:p>
    <w:p>
      <w:pPr>
        <w:spacing w:line="240" w:lineRule="auto"/>
        <w:rPr>
          <w:rFonts w:hAnsi="Times New Roman" w:cs="Times New Roman"/>
          <w:color w:val="000000"/>
          <w:sz w:val="24"/>
          <w:szCs w:val="24"/>
        </w:rPr>
      </w:pPr>
      <w:r>
        <w:rPr>
          <w:rFonts w:hAnsi="Times New Roman" w:cs="Times New Roman"/>
          <w:b/>
          <w:bCs/>
          <w:color w:val="000000"/>
          <w:sz w:val="24"/>
          <w:szCs w:val="24"/>
        </w:rPr>
        <w:t>4. Порядок и нормы хранения и транспортировки пожаровзрывоопасных веществ и</w:t>
      </w:r>
      <w:r>
        <w:br/>
      </w:r>
      <w:r>
        <w:rPr>
          <w:rFonts w:hAnsi="Times New Roman" w:cs="Times New Roman"/>
          <w:b/>
          <w:bCs/>
          <w:color w:val="000000"/>
          <w:sz w:val="24"/>
          <w:szCs w:val="24"/>
        </w:rPr>
        <w:t>пожароопасных веществ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4.1. При организации перевозок пожаровзрывоопасных и пожароопасных веществ и материалов следует выполнять требования правил нормативно-технической документации по их транспортировке.</w:t>
      </w:r>
    </w:p>
    <w:p>
      <w:pPr>
        <w:spacing w:line="240" w:lineRule="auto"/>
        <w:rPr>
          <w:rFonts w:hAnsi="Times New Roman" w:cs="Times New Roman"/>
          <w:color w:val="000000"/>
          <w:sz w:val="24"/>
          <w:szCs w:val="24"/>
        </w:rPr>
      </w:pPr>
      <w:r>
        <w:rPr>
          <w:rFonts w:hAnsi="Times New Roman" w:cs="Times New Roman"/>
          <w:color w:val="000000"/>
          <w:sz w:val="24"/>
          <w:szCs w:val="24"/>
        </w:rPr>
        <w:t>4.2. Запрещается эксплуатация автомобилей, перевозящих легковоспламеняющиеся и горючие жидкости, без заземления, первичных средств пожаротушения, а также не промаркированных в соответствии со степенью опасности груза и не оборудованных исправными искрогасителями, за исключением случаев применения системы нейтрализации отработавших газов.</w:t>
      </w:r>
    </w:p>
    <w:p>
      <w:pPr>
        <w:spacing w:line="240" w:lineRule="auto"/>
        <w:rPr>
          <w:rFonts w:hAnsi="Times New Roman" w:cs="Times New Roman"/>
          <w:color w:val="000000"/>
          <w:sz w:val="24"/>
          <w:szCs w:val="24"/>
        </w:rPr>
      </w:pPr>
      <w:r>
        <w:rPr>
          <w:rFonts w:hAnsi="Times New Roman" w:cs="Times New Roman"/>
          <w:color w:val="000000"/>
          <w:sz w:val="24"/>
          <w:szCs w:val="24"/>
        </w:rPr>
        <w:t>4.3. Упаковка пожаровзрывоопасных веществ и материалов, которые выделяют</w:t>
      </w:r>
      <w:r>
        <w:br/>
      </w:r>
      <w:r>
        <w:rPr>
          <w:rFonts w:hAnsi="Times New Roman" w:cs="Times New Roman"/>
          <w:color w:val="000000"/>
          <w:sz w:val="24"/>
          <w:szCs w:val="24"/>
        </w:rPr>
        <w:t>легковоспламеняющиеся, ядовитые, едкие, коррозионные пары или газы, становятся взрывчатыми при высыхании, могут воспламеняться при взаимодействии с воздухом и влагой, а также веществ и материалов, обладающих окисляющими свойствами, должна быть герметичной.</w:t>
      </w:r>
    </w:p>
    <w:p>
      <w:pPr>
        <w:spacing w:line="240" w:lineRule="auto"/>
        <w:rPr>
          <w:rFonts w:hAnsi="Times New Roman" w:cs="Times New Roman"/>
          <w:color w:val="000000"/>
          <w:sz w:val="24"/>
          <w:szCs w:val="24"/>
        </w:rPr>
      </w:pPr>
      <w:r>
        <w:rPr>
          <w:rFonts w:hAnsi="Times New Roman" w:cs="Times New Roman"/>
          <w:color w:val="000000"/>
          <w:sz w:val="24"/>
          <w:szCs w:val="24"/>
        </w:rPr>
        <w:t>4.4. Запрещается погрузка в один контейнер пожаровзрывоопасных веществ и материалов, не разрешенных к совместной перевозке.</w:t>
      </w:r>
    </w:p>
    <w:p>
      <w:pPr>
        <w:spacing w:line="240" w:lineRule="auto"/>
        <w:rPr>
          <w:rFonts w:hAnsi="Times New Roman" w:cs="Times New Roman"/>
          <w:color w:val="000000"/>
          <w:sz w:val="24"/>
          <w:szCs w:val="24"/>
        </w:rPr>
      </w:pPr>
      <w:r>
        <w:rPr>
          <w:rFonts w:hAnsi="Times New Roman" w:cs="Times New Roman"/>
          <w:color w:val="000000"/>
          <w:sz w:val="24"/>
          <w:szCs w:val="24"/>
        </w:rPr>
        <w:t>4.5. На транспортном средстве, перевозящем пожаровзрывоопасные вещества, а также на каждом грузовом месте, на котором находятся эти вещества и материалы, должны быть знаки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4.6. Руководитель организации обеспечивает места погрузки и разгрузки пожаровзрывоопасных и пожароопасных веществ и материалов: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специальными приспособлениями, обеспечивающими безопасные условия проведения работ (козлы, стойки, щиты, трапы, носилки и т. п.). При этом для стеклянной тары должны предусматриваться тележки или специальные носилки, имеющие гнезда. Допускается переносить стеклянную тару в исправных корзинах с ручками, обеспечивающими возможность перемещения их двумя работающими;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первичными средствами пожаротушения;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исправным стационарным или временным электрическим освещением во</w:t>
      </w:r>
      <w:r>
        <w:br/>
      </w:r>
      <w:r>
        <w:rPr>
          <w:rFonts w:hAnsi="Times New Roman" w:cs="Times New Roman"/>
          <w:color w:val="000000"/>
          <w:sz w:val="24"/>
          <w:szCs w:val="24"/>
        </w:rPr>
        <w:t>взрывозащищенном исполнении.</w:t>
      </w:r>
    </w:p>
    <w:p>
      <w:pPr>
        <w:spacing w:line="240" w:lineRule="auto"/>
        <w:rPr>
          <w:rFonts w:hAnsi="Times New Roman" w:cs="Times New Roman"/>
          <w:color w:val="000000"/>
          <w:sz w:val="24"/>
          <w:szCs w:val="24"/>
        </w:rPr>
      </w:pPr>
      <w:r>
        <w:rPr>
          <w:rFonts w:hAnsi="Times New Roman" w:cs="Times New Roman"/>
          <w:color w:val="000000"/>
          <w:sz w:val="24"/>
          <w:szCs w:val="24"/>
        </w:rPr>
        <w:t>4.7. Запрещается пользоваться открытым огнем в местах погрузочно-разгрузочных работ с пожаровзрывоопасными и пожароопасными веществами 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4.8. При обнаружении повреждений тары (упаковки), рассыпанных или разлитых</w:t>
      </w:r>
      <w:r>
        <w:br/>
      </w:r>
      <w:r>
        <w:rPr>
          <w:rFonts w:hAnsi="Times New Roman" w:cs="Times New Roman"/>
          <w:color w:val="000000"/>
          <w:sz w:val="24"/>
          <w:szCs w:val="24"/>
        </w:rPr>
        <w:t>пожаровзрывоопасных и пожароопасных веществ и материалов следует немедленно удалить поврежденную тару (упаковку), очистить пол и убрать рассыпанные или разлитые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4.9. При выполнении погрузочно-разгрузочных работ с пожаровзрывоопасными и пожароопасными веществами и материалами работающие должны соблюдать требования маркировочных знаков и предупреждающих надписей на упаковках.</w:t>
      </w:r>
    </w:p>
    <w:p>
      <w:pPr>
        <w:spacing w:line="240" w:lineRule="auto"/>
        <w:rPr>
          <w:rFonts w:hAnsi="Times New Roman" w:cs="Times New Roman"/>
          <w:color w:val="000000"/>
          <w:sz w:val="24"/>
          <w:szCs w:val="24"/>
        </w:rPr>
      </w:pPr>
      <w:r>
        <w:rPr>
          <w:rFonts w:hAnsi="Times New Roman" w:cs="Times New Roman"/>
          <w:color w:val="000000"/>
          <w:sz w:val="24"/>
          <w:szCs w:val="24"/>
        </w:rPr>
        <w:t>4.10. Запрещается производить погрузочно-разгрузочные работы с пожаровзрывоопасными и пожароопасными веществами и материалами при работающих двигателях автомобилей.</w:t>
      </w:r>
    </w:p>
    <w:p>
      <w:pPr>
        <w:spacing w:line="240" w:lineRule="auto"/>
        <w:rPr>
          <w:rFonts w:hAnsi="Times New Roman" w:cs="Times New Roman"/>
          <w:color w:val="000000"/>
          <w:sz w:val="24"/>
          <w:szCs w:val="24"/>
        </w:rPr>
      </w:pPr>
      <w:r>
        <w:rPr>
          <w:rFonts w:hAnsi="Times New Roman" w:cs="Times New Roman"/>
          <w:b/>
          <w:bCs/>
          <w:color w:val="000000"/>
          <w:sz w:val="24"/>
          <w:szCs w:val="24"/>
        </w:rPr>
        <w:t>5. Порядок осмотра и закрытия помещений по окончании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5.1. Работник, уходящий из помещения последним, после окончания рабочего дня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осмотреть помещение и убедиться в отсутствии возможных причин возникновения пожара;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обесточить все электроприботы, за исключением установок, работа которых предусмотрена круглосуточно;</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 случае обнаружения неисправностей необходимо доложить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5.2. После закрытия помещений необходимо сдать ключи на пост охраны.</w:t>
      </w:r>
    </w:p>
    <w:p>
      <w:pPr>
        <w:spacing w:line="240" w:lineRule="auto"/>
        <w:rPr>
          <w:rFonts w:hAnsi="Times New Roman" w:cs="Times New Roman"/>
          <w:color w:val="000000"/>
          <w:sz w:val="24"/>
          <w:szCs w:val="24"/>
        </w:rPr>
      </w:pPr>
      <w:r>
        <w:rPr>
          <w:rFonts w:hAnsi="Times New Roman" w:cs="Times New Roman"/>
          <w:b/>
          <w:bCs/>
          <w:color w:val="000000"/>
          <w:sz w:val="24"/>
          <w:szCs w:val="24"/>
        </w:rPr>
        <w:t>6. Расположение мест для курения, применения открытого огня</w:t>
      </w:r>
    </w:p>
    <w:p>
      <w:pPr>
        <w:spacing w:line="240" w:lineRule="auto"/>
        <w:rPr>
          <w:rFonts w:hAnsi="Times New Roman" w:cs="Times New Roman"/>
          <w:color w:val="000000"/>
          <w:sz w:val="24"/>
          <w:szCs w:val="24"/>
        </w:rPr>
      </w:pPr>
      <w:r>
        <w:rPr>
          <w:rFonts w:hAnsi="Times New Roman" w:cs="Times New Roman"/>
          <w:color w:val="000000"/>
          <w:sz w:val="24"/>
          <w:szCs w:val="24"/>
        </w:rPr>
        <w:t>6.1. Курение запрещено во всех помещениях и на территории Общества, кроме мест, специально отведенных для этой цели. Курение допускается в местах, обозначенных знаком «Место для курения», оборудованных урной из негорючего материала, емкостью с водой и огнетушителем.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 </w:t>
      </w:r>
      <w:r>
        <w:rPr>
          <w:rFonts w:hAnsi="Times New Roman" w:cs="Times New Roman"/>
          <w:b/>
          <w:bCs/>
          <w:color w:val="000000"/>
          <w:sz w:val="24"/>
          <w:szCs w:val="24"/>
        </w:rPr>
        <w:t>Требования к проведению паяльных работ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6.2.1.При проведении паяльных работ рабочее место должно быть очищено от горючих материалов, а находящиеся на расстоянии менее 5 метров конструкции из горючих материалов должны быть защищены экранами из негорючих материалов или политы водой (водным раствором пенообразователя и др.).</w:t>
      </w:r>
    </w:p>
    <w:p>
      <w:pPr>
        <w:spacing w:line="240" w:lineRule="auto"/>
        <w:rPr>
          <w:rFonts w:hAnsi="Times New Roman" w:cs="Times New Roman"/>
          <w:color w:val="000000"/>
          <w:sz w:val="24"/>
          <w:szCs w:val="24"/>
        </w:rPr>
      </w:pPr>
      <w:r>
        <w:rPr>
          <w:rFonts w:hAnsi="Times New Roman" w:cs="Times New Roman"/>
          <w:color w:val="000000"/>
          <w:sz w:val="24"/>
          <w:szCs w:val="24"/>
        </w:rPr>
        <w:t>6.2.2.Паяльные лампы необходимо содержать в исправном состоянии и осуществлять проверки их параметров в соответствии с технической документацией не реже одного раза в месяц.</w:t>
      </w:r>
    </w:p>
    <w:p>
      <w:pPr>
        <w:spacing w:line="240" w:lineRule="auto"/>
        <w:rPr>
          <w:rFonts w:hAnsi="Times New Roman" w:cs="Times New Roman"/>
          <w:color w:val="000000"/>
          <w:sz w:val="24"/>
          <w:szCs w:val="24"/>
        </w:rPr>
      </w:pPr>
      <w:r>
        <w:rPr>
          <w:rFonts w:hAnsi="Times New Roman" w:cs="Times New Roman"/>
          <w:color w:val="000000"/>
          <w:sz w:val="24"/>
          <w:szCs w:val="24"/>
        </w:rPr>
        <w:t>6.2.3. Для предотвращения выброса пламени из паяльной лампы заправляемое в лампу горючее не должно содержать посторонних примесей и воды.</w:t>
      </w:r>
    </w:p>
    <w:p>
      <w:pPr>
        <w:spacing w:line="240" w:lineRule="auto"/>
        <w:rPr>
          <w:rFonts w:hAnsi="Times New Roman" w:cs="Times New Roman"/>
          <w:color w:val="000000"/>
          <w:sz w:val="24"/>
          <w:szCs w:val="24"/>
        </w:rPr>
      </w:pPr>
      <w:r>
        <w:rPr>
          <w:rFonts w:hAnsi="Times New Roman" w:cs="Times New Roman"/>
          <w:color w:val="000000"/>
          <w:sz w:val="24"/>
          <w:szCs w:val="24"/>
        </w:rPr>
        <w:t>6.2.4. Необходимо заполнять лампу горючим не более чем на три четверти.</w:t>
      </w:r>
    </w:p>
    <w:p>
      <w:pPr>
        <w:spacing w:line="240" w:lineRule="auto"/>
        <w:rPr>
          <w:rFonts w:hAnsi="Times New Roman" w:cs="Times New Roman"/>
          <w:color w:val="000000"/>
          <w:sz w:val="24"/>
          <w:szCs w:val="24"/>
        </w:rPr>
      </w:pPr>
      <w:r>
        <w:rPr>
          <w:rFonts w:hAnsi="Times New Roman" w:cs="Times New Roman"/>
          <w:color w:val="000000"/>
          <w:sz w:val="24"/>
          <w:szCs w:val="24"/>
        </w:rPr>
        <w:t>6.2.5. Во избежание взрыва паяльной лампы запрещается: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в качестве горючего для ламп, работающих на керосине, бензин или смеси бензина с керосином;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повышать давление в резервуаре лампы при накачке воздуха более допустимого рабочего давления, указанного в паспорте;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заполнять лампу горючим более чем на три четверти объема ее резервуара;</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отвертывать воздушный винт и наливную пробку, когда лампа горит или еще не остыла;</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ремонтировать лампу, а также выливать из нее горючее или заправлять ее горючим вблизи открытого огня (горящей спички, сигареты и др.).</w:t>
      </w:r>
    </w:p>
    <w:p>
      <w:pPr>
        <w:spacing w:line="240" w:lineRule="auto"/>
        <w:rPr>
          <w:rFonts w:hAnsi="Times New Roman" w:cs="Times New Roman"/>
          <w:color w:val="000000"/>
          <w:sz w:val="24"/>
          <w:szCs w:val="24"/>
        </w:rPr>
      </w:pPr>
      <w:r>
        <w:rPr>
          <w:rFonts w:hAnsi="Times New Roman" w:cs="Times New Roman"/>
          <w:b/>
          <w:bCs/>
          <w:color w:val="000000"/>
          <w:sz w:val="24"/>
          <w:szCs w:val="24"/>
        </w:rPr>
        <w:t>7. Порядок сбора, хранения и удаления горючих веществ и материалов, содержания и хранения спецодежды</w:t>
      </w:r>
    </w:p>
    <w:p>
      <w:pPr>
        <w:spacing w:line="240" w:lineRule="auto"/>
        <w:rPr>
          <w:rFonts w:hAnsi="Times New Roman" w:cs="Times New Roman"/>
          <w:color w:val="000000"/>
          <w:sz w:val="24"/>
          <w:szCs w:val="24"/>
        </w:rPr>
      </w:pPr>
      <w:r>
        <w:rPr>
          <w:rFonts w:hAnsi="Times New Roman" w:cs="Times New Roman"/>
          <w:color w:val="000000"/>
          <w:sz w:val="24"/>
          <w:szCs w:val="24"/>
        </w:rPr>
        <w:t>7.1. Порядок сбора и удаления горючих веществ и материалов с рабочих мест в места хранения — согласно плану размещения отходов.</w:t>
      </w:r>
    </w:p>
    <w:p>
      <w:pPr>
        <w:spacing w:line="240" w:lineRule="auto"/>
        <w:rPr>
          <w:rFonts w:hAnsi="Times New Roman" w:cs="Times New Roman"/>
          <w:color w:val="000000"/>
          <w:sz w:val="24"/>
          <w:szCs w:val="24"/>
        </w:rPr>
      </w:pPr>
      <w:r>
        <w:rPr>
          <w:rFonts w:hAnsi="Times New Roman" w:cs="Times New Roman"/>
          <w:color w:val="000000"/>
          <w:sz w:val="24"/>
          <w:szCs w:val="24"/>
        </w:rPr>
        <w:t>7.2. Совместное применение, хранение и транспортировка веществ и материалов, которые при взаимодействии друг с другом вызывают воспламенение, взрыв или образуют горючие и токсичные газы и смеси,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7.3. При использовании горючих веществ и материалов их количество на рабочем месте не должно превышать сменной потребности.</w:t>
      </w:r>
    </w:p>
    <w:p>
      <w:pPr>
        <w:spacing w:line="240" w:lineRule="auto"/>
        <w:rPr>
          <w:rFonts w:hAnsi="Times New Roman" w:cs="Times New Roman"/>
          <w:color w:val="000000"/>
          <w:sz w:val="24"/>
          <w:szCs w:val="24"/>
        </w:rPr>
      </w:pPr>
      <w:r>
        <w:rPr>
          <w:rFonts w:hAnsi="Times New Roman" w:cs="Times New Roman"/>
          <w:color w:val="000000"/>
          <w:sz w:val="24"/>
          <w:szCs w:val="24"/>
        </w:rPr>
        <w:t>7.4. Содержание и хранение спецодежды должны осуществляться в соответствии с требованиями инструкции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7.5. Запрещается производить чистку, стирку спецодежды с применением ЛВЖ и ГЖ.</w:t>
      </w:r>
    </w:p>
    <w:p>
      <w:pPr>
        <w:spacing w:line="240" w:lineRule="auto"/>
        <w:rPr>
          <w:rFonts w:hAnsi="Times New Roman" w:cs="Times New Roman"/>
          <w:color w:val="000000"/>
          <w:sz w:val="24"/>
          <w:szCs w:val="24"/>
        </w:rPr>
      </w:pPr>
      <w:r>
        <w:rPr>
          <w:rFonts w:hAnsi="Times New Roman" w:cs="Times New Roman"/>
          <w:color w:val="000000"/>
          <w:sz w:val="24"/>
          <w:szCs w:val="24"/>
        </w:rPr>
        <w:t>7.6. Сушка спецодежды должна производиться в специально приспособленных для этой цели помещениях объекта с центральным водяным отоплением либо с применением водяных калориферов. Запрещается устройство сушилок в тамбурах и других помещениях, располагающихся у выходов из зданий.</w:t>
      </w:r>
    </w:p>
    <w:p>
      <w:pPr>
        <w:spacing w:line="240" w:lineRule="auto"/>
        <w:rPr>
          <w:rFonts w:hAnsi="Times New Roman" w:cs="Times New Roman"/>
          <w:color w:val="000000"/>
          <w:sz w:val="24"/>
          <w:szCs w:val="24"/>
        </w:rPr>
      </w:pPr>
      <w:r>
        <w:rPr>
          <w:rFonts w:hAnsi="Times New Roman" w:cs="Times New Roman"/>
          <w:color w:val="000000"/>
          <w:sz w:val="24"/>
          <w:szCs w:val="24"/>
        </w:rPr>
        <w:t>7.7. Хранение спецодежды должно осуществляться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8. Допустимое количество единовременно находящихся в помещениях сырья,</w:t>
      </w:r>
      <w:r>
        <w:br/>
      </w:r>
      <w:r>
        <w:rPr>
          <w:rFonts w:hAnsi="Times New Roman" w:cs="Times New Roman"/>
          <w:b/>
          <w:bCs/>
          <w:color w:val="000000"/>
          <w:sz w:val="24"/>
          <w:szCs w:val="24"/>
        </w:rPr>
        <w:t>полуфабрикатов и готовой продукции</w:t>
      </w:r>
    </w:p>
    <w:p>
      <w:pPr>
        <w:spacing w:line="240" w:lineRule="auto"/>
        <w:rPr>
          <w:rFonts w:hAnsi="Times New Roman" w:cs="Times New Roman"/>
          <w:color w:val="000000"/>
          <w:sz w:val="24"/>
          <w:szCs w:val="24"/>
        </w:rPr>
      </w:pPr>
      <w:r>
        <w:rPr>
          <w:rFonts w:hAnsi="Times New Roman" w:cs="Times New Roman"/>
          <w:color w:val="000000"/>
          <w:sz w:val="24"/>
          <w:szCs w:val="24"/>
        </w:rPr>
        <w:t>8.1. Хранить на складах (в помещениях) вещества и материалы необходимо с учетом их пожароопасных физико-химических свойств (способность к окислению, самонагреванию и воспламенению при попадании влаги, соприкосновении с воздухом и др.).</w:t>
      </w:r>
    </w:p>
    <w:p>
      <w:pPr>
        <w:spacing w:line="240" w:lineRule="auto"/>
        <w:rPr>
          <w:rFonts w:hAnsi="Times New Roman" w:cs="Times New Roman"/>
          <w:color w:val="000000"/>
          <w:sz w:val="24"/>
          <w:szCs w:val="24"/>
        </w:rPr>
      </w:pPr>
      <w:r>
        <w:rPr>
          <w:rFonts w:hAnsi="Times New Roman" w:cs="Times New Roman"/>
          <w:color w:val="000000"/>
          <w:sz w:val="24"/>
          <w:szCs w:val="24"/>
        </w:rPr>
        <w:t>8.2. Баллоны с горючими газами, емкости (бутылки, бутыли, другая тара) с</w:t>
      </w:r>
      <w:r>
        <w:br/>
      </w:r>
      <w:r>
        <w:rPr>
          <w:rFonts w:hAnsi="Times New Roman" w:cs="Times New Roman"/>
          <w:color w:val="000000"/>
          <w:sz w:val="24"/>
          <w:szCs w:val="24"/>
        </w:rPr>
        <w:t>легковоспламеняющимися и горючими жидкостями, а также аэрозольные упаковки должны быть защищены от солнечного и иного теплового воздействия.</w:t>
      </w:r>
    </w:p>
    <w:p>
      <w:pPr>
        <w:spacing w:line="240" w:lineRule="auto"/>
        <w:rPr>
          <w:rFonts w:hAnsi="Times New Roman" w:cs="Times New Roman"/>
          <w:color w:val="000000"/>
          <w:sz w:val="24"/>
          <w:szCs w:val="24"/>
        </w:rPr>
      </w:pPr>
      <w:r>
        <w:rPr>
          <w:rFonts w:hAnsi="Times New Roman" w:cs="Times New Roman"/>
          <w:color w:val="000000"/>
          <w:sz w:val="24"/>
          <w:szCs w:val="24"/>
        </w:rPr>
        <w:t>8.3. На открытых площадках или под навесами хранение аэрозольных упаковок допускается только в негорючих контейнерах.</w:t>
      </w:r>
    </w:p>
    <w:p>
      <w:pPr>
        <w:spacing w:line="240" w:lineRule="auto"/>
        <w:rPr>
          <w:rFonts w:hAnsi="Times New Roman" w:cs="Times New Roman"/>
          <w:color w:val="000000"/>
          <w:sz w:val="24"/>
          <w:szCs w:val="24"/>
        </w:rPr>
      </w:pPr>
      <w:r>
        <w:rPr>
          <w:rFonts w:hAnsi="Times New Roman" w:cs="Times New Roman"/>
          <w:color w:val="000000"/>
          <w:sz w:val="24"/>
          <w:szCs w:val="24"/>
        </w:rPr>
        <w:t>8.4. Расстояние от светильников до хранящихся товаров должно быть не менее 0,5 метра.</w:t>
      </w:r>
    </w:p>
    <w:p>
      <w:pPr>
        <w:spacing w:line="240" w:lineRule="auto"/>
        <w:rPr>
          <w:rFonts w:hAnsi="Times New Roman" w:cs="Times New Roman"/>
          <w:color w:val="000000"/>
          <w:sz w:val="24"/>
          <w:szCs w:val="24"/>
        </w:rPr>
      </w:pPr>
      <w:r>
        <w:rPr>
          <w:rFonts w:hAnsi="Times New Roman" w:cs="Times New Roman"/>
          <w:color w:val="000000"/>
          <w:sz w:val="24"/>
          <w:szCs w:val="24"/>
        </w:rPr>
        <w:t>8.5. Запрещается хранение в цеховых кладовых легковоспламеняющихся и горючих жидкостей в количестве, превышающем установленные на предприятии нормы. На рабочих местах количество этих жидкостей не должно превышать сменную потребность.</w:t>
      </w:r>
    </w:p>
    <w:p>
      <w:pPr>
        <w:spacing w:line="240" w:lineRule="auto"/>
        <w:rPr>
          <w:rFonts w:hAnsi="Times New Roman" w:cs="Times New Roman"/>
          <w:color w:val="000000"/>
          <w:sz w:val="24"/>
          <w:szCs w:val="24"/>
        </w:rPr>
      </w:pPr>
      <w:r>
        <w:rPr>
          <w:rFonts w:hAnsi="Times New Roman" w:cs="Times New Roman"/>
          <w:color w:val="000000"/>
          <w:sz w:val="24"/>
          <w:szCs w:val="24"/>
        </w:rPr>
        <w:t>8.6. Все операции, связанные со вскрытием тары, проверкой исправности и мелким ремонтом, расфасовкой продукции, приготовлением рабочих смесей пожароопасных жидкостей (нитрокрасок, лаков и других горючих жидкостей), должны производиться в помещениях, изолированных от мест хранения.</w:t>
      </w:r>
    </w:p>
    <w:p>
      <w:pPr>
        <w:spacing w:line="240" w:lineRule="auto"/>
        <w:rPr>
          <w:rFonts w:hAnsi="Times New Roman" w:cs="Times New Roman"/>
          <w:color w:val="000000"/>
          <w:sz w:val="24"/>
          <w:szCs w:val="24"/>
        </w:rPr>
      </w:pPr>
      <w:r>
        <w:rPr>
          <w:rFonts w:hAnsi="Times New Roman" w:cs="Times New Roman"/>
          <w:color w:val="000000"/>
          <w:sz w:val="24"/>
          <w:szCs w:val="24"/>
        </w:rPr>
        <w:t>8.7. Запрещается в помещениях складов применять дежурное освещение, использовать газовые плиты и электронагревательные приборы.</w:t>
      </w:r>
    </w:p>
    <w:p>
      <w:pPr>
        <w:spacing w:line="240" w:lineRule="auto"/>
        <w:rPr>
          <w:rFonts w:hAnsi="Times New Roman" w:cs="Times New Roman"/>
          <w:color w:val="000000"/>
          <w:sz w:val="24"/>
          <w:szCs w:val="24"/>
        </w:rPr>
      </w:pPr>
      <w:r>
        <w:rPr>
          <w:rFonts w:hAnsi="Times New Roman" w:cs="Times New Roman"/>
          <w:color w:val="000000"/>
          <w:sz w:val="24"/>
          <w:szCs w:val="24"/>
        </w:rPr>
        <w:t>8.8. Оборудование складов по окончании рабочего дня должно обесточиваться. Аппараты, предназначенные для отключения электроснабжения склада, должны располагаться вне складского помещения на стене из негорючих материалов или отдельно стоящей опоре.</w:t>
      </w:r>
    </w:p>
    <w:p>
      <w:pPr>
        <w:spacing w:line="240" w:lineRule="auto"/>
        <w:rPr>
          <w:rFonts w:hAnsi="Times New Roman" w:cs="Times New Roman"/>
          <w:color w:val="000000"/>
          <w:sz w:val="24"/>
          <w:szCs w:val="24"/>
        </w:rPr>
      </w:pPr>
      <w:r>
        <w:rPr>
          <w:rFonts w:hAnsi="Times New Roman" w:cs="Times New Roman"/>
          <w:color w:val="000000"/>
          <w:sz w:val="24"/>
          <w:szCs w:val="24"/>
        </w:rPr>
        <w:t>8.9. При хранении горючих материалов на открытой площадке площадь одной секции (штабеля) не должна превышать 300 квадратных метров, а противопожарные расстояния между штабелями должны быть не менее 8 метров.</w:t>
      </w:r>
    </w:p>
    <w:p>
      <w:pPr>
        <w:spacing w:line="240" w:lineRule="auto"/>
        <w:rPr>
          <w:rFonts w:hAnsi="Times New Roman" w:cs="Times New Roman"/>
          <w:color w:val="000000"/>
          <w:sz w:val="24"/>
          <w:szCs w:val="24"/>
        </w:rPr>
      </w:pPr>
      <w:r>
        <w:rPr>
          <w:rFonts w:hAnsi="Times New Roman" w:cs="Times New Roman"/>
          <w:b/>
          <w:bCs/>
          <w:color w:val="000000"/>
          <w:sz w:val="24"/>
          <w:szCs w:val="24"/>
        </w:rPr>
        <w:t>9. Порядок и периодичность уборки горючих отходов и пыли, хранения промасленной спецодежды</w:t>
      </w:r>
    </w:p>
    <w:p>
      <w:pPr>
        <w:spacing w:line="240" w:lineRule="auto"/>
        <w:rPr>
          <w:rFonts w:hAnsi="Times New Roman" w:cs="Times New Roman"/>
          <w:color w:val="000000"/>
          <w:sz w:val="24"/>
          <w:szCs w:val="24"/>
        </w:rPr>
      </w:pPr>
      <w:r>
        <w:rPr>
          <w:rFonts w:hAnsi="Times New Roman" w:cs="Times New Roman"/>
          <w:color w:val="000000"/>
          <w:sz w:val="24"/>
          <w:szCs w:val="24"/>
        </w:rPr>
        <w:t>9.1. Горючие отходы производства, использованные обтирочные материалы (ветошь) должны складироваться в контейнеры из негорючих материалов с закрывающейся крышкой и удаляться по окончании рабочей смены из указанных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9.2. Промасленная специальная одежда должна храниться отдельно от повседневной одежды в шкафах (гардеробах), вовремя централизованно сдаваться в стирку.</w:t>
      </w:r>
    </w:p>
    <w:p>
      <w:pPr>
        <w:spacing w:line="240" w:lineRule="auto"/>
        <w:rPr>
          <w:rFonts w:hAnsi="Times New Roman" w:cs="Times New Roman"/>
          <w:color w:val="000000"/>
          <w:sz w:val="24"/>
          <w:szCs w:val="24"/>
        </w:rPr>
      </w:pPr>
      <w:r>
        <w:rPr>
          <w:rFonts w:hAnsi="Times New Roman" w:cs="Times New Roman"/>
          <w:b/>
          <w:bCs/>
          <w:color w:val="000000"/>
          <w:sz w:val="24"/>
          <w:szCs w:val="24"/>
        </w:rPr>
        <w:t>10. Предельные показания контрольно-измерительных приборов (манометры, термометры и др.), отклонения от которых могут вызвать пожар или взрыв</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b/>
                <w:bCs/>
                <w:color w:val="000000"/>
                <w:sz w:val="24"/>
                <w:szCs w:val="24"/>
              </w:rPr>
              <w:t>№</w:t>
            </w:r>
            <w:r>
              <w:br/>
            </w:r>
            <w:r>
              <w:rPr>
                <w:rFonts w:hAnsi="Times New Roman" w:cs="Times New Roman"/>
                <w:b/>
                <w:bCs/>
                <w:color w:val="000000"/>
                <w:sz w:val="24"/>
                <w:szCs w:val="24"/>
              </w:rPr>
              <w:t>п/п</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b/>
                <w:bCs/>
                <w:color w:val="000000"/>
                <w:sz w:val="24"/>
                <w:szCs w:val="24"/>
              </w:rPr>
              <w:t>Наименование, марка, тип, заводской номер КИП</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b/>
                <w:bCs/>
                <w:color w:val="000000"/>
                <w:sz w:val="24"/>
                <w:szCs w:val="24"/>
              </w:rPr>
              <w:t>Указание предельных</w:t>
            </w:r>
            <w:r>
              <w:br/>
            </w:r>
            <w:r>
              <w:rPr>
                <w:rFonts w:hAnsi="Times New Roman" w:cs="Times New Roman"/>
                <w:b/>
                <w:bCs/>
                <w:color w:val="000000"/>
                <w:sz w:val="24"/>
                <w:szCs w:val="24"/>
              </w:rPr>
              <w:t>показаний</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1</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Термометр «Марсель» стеклянный, спиртовой</w:t>
            </w:r>
            <w:r>
              <w:br/>
            </w:r>
            <w:r>
              <w:rPr>
                <w:rFonts w:hAnsi="Times New Roman" w:cs="Times New Roman"/>
                <w:color w:val="000000"/>
                <w:sz w:val="24"/>
                <w:szCs w:val="24"/>
              </w:rPr>
              <w:t>BH345</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 xml:space="preserve">50 </w:t>
            </w:r>
            <w:r>
              <w:rPr>
                <w:rFonts w:hAnsi="Times New Roman" w:cs="Times New Roman"/>
                <w:color w:val="000000"/>
                <w:sz w:val="19"/>
                <w:szCs w:val="19"/>
                <w:vertAlign w:val="superscript"/>
              </w:rPr>
              <w:t>0</w:t>
            </w:r>
            <w:r>
              <w:rPr>
                <w:rFonts w:hAnsi="Times New Roman" w:cs="Times New Roman"/>
                <w:color w:val="000000"/>
                <w:sz w:val="24"/>
                <w:szCs w:val="24"/>
              </w:rPr>
              <w:t>С</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2</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Термометр «XCV» стеклянный, ртутный BH34п</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rFonts w:hAnsi="Times New Roman" w:cs="Times New Roman"/>
                <w:color w:val="000000"/>
                <w:sz w:val="24"/>
                <w:szCs w:val="24"/>
              </w:rPr>
              <w:t xml:space="preserve">38 </w:t>
            </w:r>
            <w:r>
              <w:rPr>
                <w:rFonts w:hAnsi="Times New Roman" w:cs="Times New Roman"/>
                <w:color w:val="000000"/>
                <w:sz w:val="19"/>
                <w:szCs w:val="19"/>
                <w:vertAlign w:val="superscript"/>
              </w:rPr>
              <w:t>0</w:t>
            </w:r>
            <w:r>
              <w:rPr>
                <w:rFonts w:hAnsi="Times New Roman" w:cs="Times New Roman"/>
                <w:color w:val="000000"/>
                <w:sz w:val="24"/>
                <w:szCs w:val="24"/>
              </w:rPr>
              <w:t>С</w:t>
            </w:r>
          </w:p>
        </w:tc>
      </w:tr>
      <w:tr>
        <w:trPr>
          <w:trHeight w:val="0"/>
        </w:trPr>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rPr>
          <w:rFonts w:hAnsi="Times New Roman" w:cs="Times New Roman"/>
          <w:color w:val="000000"/>
          <w:sz w:val="24"/>
          <w:szCs w:val="24"/>
        </w:rPr>
      </w:pPr>
      <w:r>
        <w:rPr>
          <w:rFonts w:hAnsi="Times New Roman" w:cs="Times New Roman"/>
          <w:b/>
          <w:bCs/>
          <w:color w:val="000000"/>
          <w:sz w:val="24"/>
          <w:szCs w:val="24"/>
        </w:rPr>
        <w:t>11. Обязанности и действия работников при пожаре, в том числе при вызове пожарной охраны, открытии и блокировании в открытом состоянии вращающихся дверей и турникетов, а также других устройств, препятствующих свободной эвакуации людей, аварийной остановке технологического оборудования, отключении вентиляции и электрооборудования (в том числе в случае пожара и по окончании рабочего дня), пользовании средствами пожаротушения и пожарной автоматики, эвакуации горючих веществ и материальных ценностей, осмотре и приведении в пожаровзрывобезопасное состояние всех помещений предприятия (подразделения)</w:t>
      </w:r>
    </w:p>
    <w:p>
      <w:pPr>
        <w:spacing w:line="240" w:lineRule="auto"/>
        <w:rPr>
          <w:rFonts w:hAnsi="Times New Roman" w:cs="Times New Roman"/>
          <w:color w:val="000000"/>
          <w:sz w:val="24"/>
          <w:szCs w:val="24"/>
        </w:rPr>
      </w:pPr>
      <w:r>
        <w:rPr>
          <w:rFonts w:hAnsi="Times New Roman" w:cs="Times New Roman"/>
          <w:color w:val="000000"/>
          <w:sz w:val="24"/>
          <w:szCs w:val="24"/>
        </w:rPr>
        <w:t>11.1.Каждый работник организации при обнаружении пожара или признаков горения (задымления, запаха гари, повышения температуры и т. п.) должен: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прекратить работу и сообщить непосредственному или вышестоящему начальнику и оповестить окружающих сотрудников;</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вызвать пожарную охрану по телефону 101 (с сотового телефона — 101 или 112), сообщив при этом адрес организации, наименование организации, место возникновения пожара, фамилию, имя, отчество, телефон;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по возможности меры по эвакуации людей и материальных ценностей;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отключить от питающей электросети закрепленное электрооборудование;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приступить к тушению пожара имеющимися средствами пожаротушения;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общем сигнале опасности покинуть здание.</w:t>
      </w:r>
    </w:p>
    <w:p>
      <w:pPr>
        <w:spacing w:line="240" w:lineRule="auto"/>
        <w:rPr>
          <w:rFonts w:hAnsi="Times New Roman" w:cs="Times New Roman"/>
          <w:color w:val="000000"/>
          <w:sz w:val="24"/>
          <w:szCs w:val="24"/>
        </w:rPr>
      </w:pPr>
      <w:r>
        <w:rPr>
          <w:rFonts w:hAnsi="Times New Roman" w:cs="Times New Roman"/>
          <w:color w:val="000000"/>
          <w:sz w:val="24"/>
          <w:szCs w:val="24"/>
        </w:rPr>
        <w:t>11.2. Руководитель структурного подразделения, которому стало известно о пожаре,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вызвать по телефону пожарную охрану;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немедленно оповестить своих подчиненных и прочих работников;</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сообщить о пожаре лицу, ответственному за пожарную безопасность на объекте;</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принять меры по оказанию помощи в тушении пожара, эвакуации людей и материальных ценностей.</w:t>
      </w:r>
    </w:p>
    <w:p>
      <w:pPr>
        <w:spacing w:line="240" w:lineRule="auto"/>
        <w:rPr>
          <w:rFonts w:hAnsi="Times New Roman" w:cs="Times New Roman"/>
          <w:color w:val="000000"/>
          <w:sz w:val="24"/>
          <w:szCs w:val="24"/>
        </w:rPr>
      </w:pPr>
      <w:r>
        <w:rPr>
          <w:rFonts w:hAnsi="Times New Roman" w:cs="Times New Roman"/>
          <w:color w:val="000000"/>
          <w:sz w:val="24"/>
          <w:szCs w:val="24"/>
        </w:rPr>
        <w:t>11.3. Лицо, ответственное за пожарную безопасность на объекте, прибывшее к месту пожара, обязано: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продублировать сообщение о возникновении пожара в пожарную охрану и поставить в известность собственника имущества (генерального директора, учредителя);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угрозы жизни людей немедленно организовать их спасание, используя для этого имеющиеся силы и средства;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необходимости отключить электроэнергию, выполнить другие мероприятия, способствующие предотвращению развития пожара и задымления помещений здания;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остановить работу транспортирующих устройств, агрегатов, устройств с применением открытого пламени, а также теплогенерирующих агрегатов, аппаратов и устройств с применением горючих теплоносителей и (или) с температурой на их внешней поверхности, способной превысить (в том числе при неисправности теплогенерирующего аппарата) 90 градусов Цельсия;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прекратить все работы в здании, кроме работ, связанных с мероприятиями по ликвидации пожара;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удалить за пределы опасной зоны работников, не участвующих в локализации пожара;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осуществить общее руководство по тушению пожара до прибытия подразделения пожарной охраны;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обеспечить соблюдение требований безопасности работниками, принимающими участие в тушении пожара;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одновременно с тушением пожара организовать эвакуацию и защиту материальных ценностей;</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организовать встречу подразделений пожарной охраны и оказать помощь в выборе кратчайшего пути для подъезда к очагу пожара.</w:t>
      </w:r>
    </w:p>
    <w:p>
      <w:pPr>
        <w:spacing w:line="240" w:lineRule="auto"/>
        <w:rPr>
          <w:rFonts w:hAnsi="Times New Roman" w:cs="Times New Roman"/>
          <w:color w:val="000000"/>
          <w:sz w:val="24"/>
          <w:szCs w:val="24"/>
        </w:rPr>
      </w:pPr>
      <w:r>
        <w:rPr>
          <w:rFonts w:hAnsi="Times New Roman" w:cs="Times New Roman"/>
          <w:color w:val="000000"/>
          <w:sz w:val="24"/>
          <w:szCs w:val="24"/>
        </w:rPr>
        <w:t>11.4. При прибытии пожарных подразделений лицо, ответственное за пожарную безопасность на объекте, обязано проинформировать руководителя тушения пожара о конструктивных особенностях здания, прилегающих строений и сооружений, количестве и пожароопасных свойствах хранимых и применяемых веществ, материалов и предоставить другие сведения, необходимые для успешной ликвидации пожара.</w:t>
      </w:r>
    </w:p>
    <w:p>
      <w:pPr>
        <w:spacing w:line="240" w:lineRule="auto"/>
        <w:rPr>
          <w:rFonts w:hAnsi="Times New Roman" w:cs="Times New Roman"/>
          <w:color w:val="000000"/>
          <w:sz w:val="24"/>
          <w:szCs w:val="24"/>
        </w:rPr>
      </w:pPr>
      <w:r>
        <w:rPr>
          <w:rFonts w:hAnsi="Times New Roman" w:cs="Times New Roman"/>
          <w:color w:val="000000"/>
          <w:sz w:val="24"/>
          <w:szCs w:val="24"/>
        </w:rPr>
        <w:t>11.5.Ответственный за пожарную безопасность обязан также организовать привлечение сил и средств объекта к осуществлению необходимых мероприятий, связанных с ликвидацией пожара и предупреждением его развития.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12. Допустимое (предельное) количество людей, которые могут одновременно находиться на объекте защиты </w:t>
      </w:r>
    </w:p>
    <w:p>
      <w:pPr>
        <w:spacing w:line="240" w:lineRule="auto"/>
        <w:rPr>
          <w:rFonts w:hAnsi="Times New Roman" w:cs="Times New Roman"/>
          <w:color w:val="000000"/>
          <w:sz w:val="24"/>
          <w:szCs w:val="24"/>
        </w:rPr>
      </w:pPr>
      <w:r>
        <w:rPr>
          <w:rFonts w:hAnsi="Times New Roman" w:cs="Times New Roman"/>
          <w:color w:val="000000"/>
          <w:sz w:val="24"/>
          <w:szCs w:val="24"/>
        </w:rPr>
        <w:t>12.1. Предельное одновременное количество людей в помещении может превышать 50 человек, но не должно превышать количества, предусмотренного проектной документацией и (или) количества, определенного расчетом, исходя из условий обеспечения безопасной эвакуации людей при пожаре.</w:t>
      </w:r>
    </w:p>
    <w:p>
      <w:pPr>
        <w:spacing w:line="240" w:lineRule="auto"/>
        <w:rPr>
          <w:rFonts w:hAnsi="Times New Roman" w:cs="Times New Roman"/>
          <w:color w:val="000000"/>
          <w:sz w:val="24"/>
          <w:szCs w:val="24"/>
        </w:rPr>
      </w:pPr>
      <w:r>
        <w:rPr>
          <w:rFonts w:hAnsi="Times New Roman" w:cs="Times New Roman"/>
          <w:b/>
          <w:bCs/>
          <w:color w:val="000000"/>
          <w:sz w:val="24"/>
          <w:szCs w:val="24"/>
        </w:rPr>
        <w:t>13 Перечень должностных лиц, являющихся дежурным персоналом на объекте защиты.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13.1. Дежурным персоналом на объекте защиты в </w:t>
      </w:r>
      <w:r>
        <w:rPr>
          <w:rFonts w:hAnsi="Times New Roman" w:cs="Times New Roman"/>
          <w:color w:val="000000"/>
          <w:sz w:val="24"/>
          <w:szCs w:val="24"/>
        </w:rPr>
        <w:t>ООО «Гамма»</w:t>
      </w:r>
      <w:r>
        <w:rPr>
          <w:rFonts w:hAnsi="Times New Roman" w:cs="Times New Roman"/>
          <w:color w:val="000000"/>
          <w:sz w:val="24"/>
          <w:szCs w:val="24"/>
        </w:rPr>
        <w:t xml:space="preserve"> являются:</w:t>
      </w:r>
    </w:p>
    <w:p>
      <w:pPr>
        <w:spacing w:line="240" w:lineRule="auto"/>
        <w:rPr>
          <w:rFonts w:hAnsi="Times New Roman" w:cs="Times New Roman"/>
          <w:color w:val="000000"/>
          <w:sz w:val="24"/>
          <w:szCs w:val="24"/>
        </w:rPr>
      </w:pPr>
      <w:r>
        <w:rPr>
          <w:rFonts w:hAnsi="Times New Roman" w:cs="Times New Roman"/>
          <w:color w:val="000000"/>
          <w:sz w:val="24"/>
          <w:szCs w:val="24"/>
        </w:rPr>
        <w:t>– в дневное время – сменные мастера;</w:t>
      </w:r>
    </w:p>
    <w:p>
      <w:pPr>
        <w:spacing w:line="240" w:lineRule="auto"/>
        <w:rPr>
          <w:rFonts w:hAnsi="Times New Roman" w:cs="Times New Roman"/>
          <w:color w:val="000000"/>
          <w:sz w:val="24"/>
          <w:szCs w:val="24"/>
        </w:rPr>
      </w:pPr>
      <w:r>
        <w:rPr>
          <w:rFonts w:hAnsi="Times New Roman" w:cs="Times New Roman"/>
          <w:color w:val="000000"/>
          <w:sz w:val="24"/>
          <w:szCs w:val="24"/>
        </w:rPr>
        <w:t>– ночное время – охранники.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Дежурный персонал назначается и освобождается от обязанностей приказом руководителя </w:t>
      </w:r>
      <w:r>
        <w:rPr>
          <w:rFonts w:hAnsi="Times New Roman" w:cs="Times New Roman"/>
          <w:color w:val="000000"/>
          <w:sz w:val="24"/>
          <w:szCs w:val="24"/>
        </w:rPr>
        <w:t>ООО «Гамма»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13.2. Каждый вновь принимаемый на работу сотрудник на должность, относящуюся к дежурному персоналу, должен быть ознакомлен под подпись с настоящей Инструкцией.</w:t>
      </w:r>
    </w:p>
    <w:p>
      <w:pPr>
        <w:spacing w:line="240" w:lineRule="auto"/>
        <w:rPr>
          <w:rFonts w:hAnsi="Times New Roman" w:cs="Times New Roman"/>
          <w:color w:val="000000"/>
          <w:sz w:val="24"/>
          <w:szCs w:val="24"/>
        </w:rPr>
      </w:pPr>
      <w:r>
        <w:rPr>
          <w:rFonts w:hAnsi="Times New Roman" w:cs="Times New Roman"/>
          <w:color w:val="000000"/>
          <w:sz w:val="24"/>
          <w:szCs w:val="24"/>
        </w:rPr>
        <w:t>13.3. Перед заступлением на смену дежурный персонал должен принять у сдающего смену контролируемый объект, проверить исправность и рабочее состояние всех противопожарных и иных систем оповещения.</w:t>
      </w:r>
    </w:p>
    <w:p>
      <w:pPr>
        <w:spacing w:line="240" w:lineRule="auto"/>
        <w:rPr>
          <w:rFonts w:hAnsi="Times New Roman" w:cs="Times New Roman"/>
          <w:color w:val="000000"/>
          <w:sz w:val="24"/>
          <w:szCs w:val="24"/>
        </w:rPr>
      </w:pPr>
      <w:r>
        <w:rPr>
          <w:rFonts w:hAnsi="Times New Roman" w:cs="Times New Roman"/>
          <w:color w:val="000000"/>
          <w:sz w:val="24"/>
          <w:szCs w:val="24"/>
        </w:rPr>
        <w:t>13.4. Дежурный персонал на объекте защиты, на котором возник пожар, обеспечивают подразделениям пожарной охраны доступ в любые помещения для целей эвакуации и спасения людей, ограничения распространения, локализации и тушения пожара.</w:t>
      </w:r>
    </w:p>
    <w:p>
      <w:pPr>
        <w:spacing w:line="240" w:lineRule="auto"/>
        <w:rPr>
          <w:rFonts w:hAnsi="Times New Roman" w:cs="Times New Roman"/>
          <w:color w:val="000000"/>
          <w:sz w:val="24"/>
          <w:szCs w:val="24"/>
        </w:rPr>
      </w:pPr>
      <w:r>
        <w:rPr>
          <w:rFonts w:hAnsi="Times New Roman" w:cs="Times New Roman"/>
          <w:color w:val="000000"/>
          <w:sz w:val="24"/>
          <w:szCs w:val="24"/>
        </w:rPr>
        <w:t>13.5. По окончании смены сотрудник должен передать контролируемый объект заступающему на смену, уведомить его о возникших во время его дежурства инцидентах (если таковые имелись), передать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Инструкцию составил</w:t>
      </w:r>
    </w:p>
    <w:tbl>
      <w:tblPr>
        <w:tblW w:w="0" w:type="auto"/>
        <w:tblCellMar>
          <w:top w:w="15" w:type="dxa"/>
          <w:left w:w="15" w:type="dxa"/>
          <w:bottom w:w="15" w:type="dxa"/>
          <w:right w:w="15" w:type="dxa"/>
        </w:tblCellMar>
        <w:tblLook w:val="0600"/>
      </w:tblPr>
      <w:tblGrid>
        <w:gridCol w:w="1440"/>
        <w:gridCol w:w="1440"/>
        <w:gridCol w:w="1440"/>
        <w:gridCol w:w="1440"/>
        <w:gridCol w:w="1440"/>
      </w:tblGrid>
      <w:tr>
        <w:trPr>
          <w:trHeight w:val="0"/>
        </w:trPr>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Специалист по пожарной профилактике</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Давыдов</w:t>
            </w:r>
          </w:p>
        </w:tc>
        <w:tc>
          <w:tcPr>
            <w:tcW w:w="0" w:type="auto"/>
            <w:tcMar>
              <w:top w:w="75" w:type="dxa"/>
              <w:left w:w="75" w:type="dxa"/>
              <w:bottom w:w="75" w:type="dxa"/>
              <w:right w:w="75" w:type="dxa"/>
            </w:tcMar>
            <w:vAlign w:val="top"/>
          </w:tcPr>
          <w:p/>
        </w:tc>
        <w:tc>
          <w:tcPr>
            <w:tcW w:w="0" w:type="auto"/>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r>
              <w:rPr>
                <w:rFonts w:hAnsi="Times New Roman" w:cs="Times New Roman"/>
                <w:color w:val="000000"/>
                <w:sz w:val="24"/>
                <w:szCs w:val="24"/>
              </w:rPr>
              <w:t>Давыдов Б.Б.</w:t>
            </w:r>
          </w:p>
        </w:tc>
      </w:tr>
      <w:tr>
        <w:trPr>
          <w:trHeight w:val="0"/>
        </w:trPr>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(наименование должности)</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(подпись)</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r>
              <w:rPr>
                <w:rFonts w:hAnsi="Times New Roman" w:cs="Times New Roman"/>
                <w:color w:val="000000"/>
                <w:sz w:val="19"/>
                <w:szCs w:val="19"/>
                <w:vertAlign w:val="superscript"/>
              </w:rPr>
              <w:t>(Ф. И. О.)</w:t>
            </w:r>
          </w:p>
        </w:tc>
      </w:tr>
    </w:tbl>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bbbf08d165e404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