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работе с измерителем температуры и влажности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измерителем температуры и влажности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измерителем температуры и влажности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с измерителем температуры и влажности;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измерителем температуры и влажности;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измерителем температуры и влажности.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измерителем температуры и влажности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измерителем температуры и влажности.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с измерителем температуры и влажности.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измерителем температуры и влажности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прибора,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Извлечь прибор из упаковочной тары. Если прибор внесен в теплое помещение из холодного, необходимо дать прибору прогреться до комнатной температуры в течение не менее 2-х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Зарядить прибор.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Соединить измерительный блок и измерительный преобразователь напрямую или соединительным кабелем.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комплектации прибора диском или USB-накопителем с программным обеспечением, установить его на компьютер.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прибор нажатием кнопки. В случае если анализируемая среда предполагает содержание механической пыли, паров масла принять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включения прибор осуществляет самотестирование и индицирует версию программного 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неисправностей прибор индицирует сообщение об ошибке.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подтверждения технических характеристик изделия необходимо ежегодно производить поверку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прибор.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65e6e588634b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