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эксплуатации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типовая инструкция разработана на основании требований законодательных и иных нормативных правовых актов в области пожарной безопасности с учетом СП 9.13130.2009 Техника пожарная. Огнетушители. Требования к эксплуатации, утверждённых приказом МЧС РФ от 25.03.2009 N 179, Правил противопожарного режима в Российской Федерации N 1479 от 16.09.2020 и предназначена для применения при техническом обслуживании углекислотных огнетушителей.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Порядок применения и техническому обслуживанию порошковых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 Эксплуатацию оборудования, инструмента, инвентаря, приспособлений осуществлять в соответствии с технической (эксплуатационной) документацией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1.2. Применять необходимые для безопасной работы исправные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1.3. Следить за состоянием оборудования, инструмента, приспособлений; периодически проводить их визуальный осмотр с целью выявления повреждений, дефектов,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1.4. Выбор типа и расчет необходимого количества огнетушителей на объекте защиты (в помещении) осуществляется в соответствии с разделом XIX Правил противопожарного режима в РФ и приложениями N 1 и 2 к Правилам противопожарного режима в РФ в зависимости от огнетушащей способности огнетушителя, категорий помещений по пожарной и взрывопожарной опасности, а также класса пожара.</w:t>
      </w:r>
    </w:p>
    <w:p>
      <w:pPr>
        <w:spacing w:line="240" w:lineRule="auto"/>
        <w:rPr>
          <w:rFonts w:hAnsi="Times New Roman" w:cs="Times New Roman"/>
          <w:color w:val="000000"/>
          <w:sz w:val="24"/>
          <w:szCs w:val="24"/>
        </w:rPr>
      </w:pPr>
      <w:r>
        <w:rPr>
          <w:rFonts w:hAnsi="Times New Roman" w:cs="Times New Roman"/>
          <w:color w:val="000000"/>
          <w:sz w:val="24"/>
          <w:szCs w:val="24"/>
        </w:rPr>
        <w:t>1.5. Порошковые огнетушители, находящиеся в зданиях, помещениях, лабораториях, мастерских, складах и других сооружениях и установках, передаются на сохранность руководителям соответствующих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1.6. Приобретаемые порошковые огнетушители должны соответствовать требованиям, изложенным в СП 9.13130.2009 "Техника пожарная. Огнетушители. Требования к эксплуатации", ГОСТ Р 51017-2009 "Техника пожарная. Огнетушители передвижные. Общие технические требования. Методы испытаний", ГОСТ Р 51057-2001 "Техника пожарная. Огнетушители переносные. Общие технические требования. Методы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1.7. Порошковыми огнетушителями запрещается (без проведения предварительных испытаний по ГОСТ Р 51057 или ГОСТ Р 51017) тушить электрооборудование, находящееся под напряжением выше 1000 В.</w:t>
      </w:r>
    </w:p>
    <w:p>
      <w:pPr>
        <w:spacing w:line="240" w:lineRule="auto"/>
        <w:rPr>
          <w:rFonts w:hAnsi="Times New Roman" w:cs="Times New Roman"/>
          <w:color w:val="000000"/>
          <w:sz w:val="24"/>
          <w:szCs w:val="24"/>
        </w:rPr>
      </w:pPr>
      <w:r>
        <w:rPr>
          <w:rFonts w:hAnsi="Times New Roman" w:cs="Times New Roman"/>
          <w:color w:val="000000"/>
          <w:sz w:val="24"/>
          <w:szCs w:val="24"/>
        </w:rPr>
        <w:t>1.8. Для тушения пожаров различных классов порошковые огнетушители должны иметь соответствующие заряды: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пожаров класса A - порошок ABCE;</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пожаров классов B, C, E - порошок BCE или ABCE;</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пожаров класса D - порошок D.</w:t>
      </w:r>
    </w:p>
    <w:p>
      <w:pPr>
        <w:spacing w:line="240" w:lineRule="auto"/>
        <w:rPr>
          <w:rFonts w:hAnsi="Times New Roman" w:cs="Times New Roman"/>
          <w:color w:val="000000"/>
          <w:sz w:val="24"/>
          <w:szCs w:val="24"/>
        </w:rPr>
      </w:pPr>
      <w:r>
        <w:rPr>
          <w:rFonts w:hAnsi="Times New Roman" w:cs="Times New Roman"/>
          <w:color w:val="000000"/>
          <w:sz w:val="24"/>
          <w:szCs w:val="24"/>
        </w:rPr>
        <w:t>1.9. При применении и техническом обслуживании порошковых огнетушителей наряду с настоящей Инструкцией следует также руководствоваться действующими нормативно-техническими документами, техническими условиями (паспортов) на это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1.10. Требования, предъявляемые к размещению и установке порошковых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1.10.1. На объекте защиты должно быть определено лицо, ответственное за приобретение, сохранность и контроль состояния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1.10.2. Огнетушители должны размещаться в легкодоступных и заметных местах, где исключено попадание на них прямых солнечных лучей и непосредственное воздействие отопительных и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1.10.3. Порошковые огнетушители с насадками или раструбами, изготовленными из диэлектрических материалов, из-за возможного образования разрядов статического электричества не допускается применять на объектах защиты безыскровой или слабой электризации.</w:t>
      </w:r>
    </w:p>
    <w:p>
      <w:pPr>
        <w:spacing w:line="240" w:lineRule="auto"/>
        <w:rPr>
          <w:rFonts w:hAnsi="Times New Roman" w:cs="Times New Roman"/>
          <w:color w:val="000000"/>
          <w:sz w:val="24"/>
          <w:szCs w:val="24"/>
        </w:rPr>
      </w:pPr>
      <w:r>
        <w:rPr>
          <w:rFonts w:hAnsi="Times New Roman" w:cs="Times New Roman"/>
          <w:color w:val="000000"/>
          <w:sz w:val="24"/>
          <w:szCs w:val="24"/>
        </w:rPr>
        <w:t>1.10.4. Для размещения порошковых огнетушителей в производственных и складских помещениях, а также на территории защищаемых объектов защиты должны оборудоваться пожарные щиты (пункты).</w:t>
      </w:r>
    </w:p>
    <w:p>
      <w:pPr>
        <w:spacing w:line="240" w:lineRule="auto"/>
        <w:rPr>
          <w:rFonts w:hAnsi="Times New Roman" w:cs="Times New Roman"/>
          <w:color w:val="000000"/>
          <w:sz w:val="24"/>
          <w:szCs w:val="24"/>
        </w:rPr>
      </w:pPr>
      <w:r>
        <w:rPr>
          <w:rFonts w:hAnsi="Times New Roman" w:cs="Times New Roman"/>
          <w:color w:val="000000"/>
          <w:sz w:val="24"/>
          <w:szCs w:val="24"/>
        </w:rPr>
        <w:t>1.10.5. Расстояние от возможного очага пожара до места размещения переносного огнетушителя (с учетом перегородок, дверных проемов, возможных загромождений, оборудования) не должно превышать 20 метров для помещений административного и общественного назначения, 30 метров - для помещений категорий А, Б и В1-В4 по пожарной и взрывопожарной опасности, 40 метров - для помещений категории Г по пожарной и взрывопожарной опасности, 70 метров - для помещений категории Д по пожарной и взрывопожарной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Здания и сооружения производственного и складского назначения площадью более 500 кв. метров дополнительно оснащаются передвижными огнетушителями по нормам, предусмотренным приложением N 2 к настоящим Правилам. Не требуется оснащение передвижными огнетушителями зданий и сооружений категории Д по взрывопожарной и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категории Д по взрывопожарной и пожарной опасности не оснащается огнетушителями, если площадь этого помещения не превышает 100 кв. метров.</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нескольких рядом расположенных помещений одного функционального назначения определение необходимого количества огнетушителей осуществляется по суммарной площади этих помещений и с учетом положений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оборудованные автоматическими установками пожаротушения, обеспечиваются огнетушителями на 50 процентов расчетного количества огнетушителей, при этом расстояние до огнетушителя от возможного очага возгорания не должно превышать норм, установленных пунктом 406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1.10.6. Порошковые огнетушители должны располагаться так, чтобы основные надписи и пиктограммы, показывающие порядок приведения их в действие, были хорошо видны и обращены наружу или в сторону наиболее вероятного подхода к ним.</w:t>
      </w:r>
    </w:p>
    <w:p>
      <w:pPr>
        <w:spacing w:line="240" w:lineRule="auto"/>
        <w:rPr>
          <w:rFonts w:hAnsi="Times New Roman" w:cs="Times New Roman"/>
          <w:color w:val="000000"/>
          <w:sz w:val="24"/>
          <w:szCs w:val="24"/>
        </w:rPr>
      </w:pPr>
      <w:r>
        <w:rPr>
          <w:rFonts w:hAnsi="Times New Roman" w:cs="Times New Roman"/>
          <w:color w:val="000000"/>
          <w:sz w:val="24"/>
          <w:szCs w:val="24"/>
        </w:rPr>
        <w:t>1.10.7. Пусковое (запорно-пусковое) устройство порошковых огнетушителей и дверцы шкафа (в случае их размещения в шкафу) должны быть опломбированы.</w:t>
      </w:r>
    </w:p>
    <w:p>
      <w:pPr>
        <w:spacing w:line="240" w:lineRule="auto"/>
        <w:rPr>
          <w:rFonts w:hAnsi="Times New Roman" w:cs="Times New Roman"/>
          <w:color w:val="000000"/>
          <w:sz w:val="24"/>
          <w:szCs w:val="24"/>
        </w:rPr>
      </w:pPr>
      <w:r>
        <w:rPr>
          <w:rFonts w:hAnsi="Times New Roman" w:cs="Times New Roman"/>
          <w:color w:val="000000"/>
          <w:sz w:val="24"/>
          <w:szCs w:val="24"/>
        </w:rPr>
        <w:t>1.10.8. Порошковые огнетушители, имеющие полную массу менее 15 кг, должны быть установлены таким образом, чтобы их верх располагался на высоте не более 1,5 м от пола; переносные огнетушители, имеющие полную массу 15 кг и более, должны устанавливаться так, чтобы верх огнетушителя располагался на высоте не более 1,0 м. Они могут устанавливаться на полу с обязательной фиксацией от возможного падения при случайном воздействии.</w:t>
      </w:r>
    </w:p>
    <w:p>
      <w:pPr>
        <w:spacing w:line="240" w:lineRule="auto"/>
        <w:rPr>
          <w:rFonts w:hAnsi="Times New Roman" w:cs="Times New Roman"/>
          <w:color w:val="000000"/>
          <w:sz w:val="24"/>
          <w:szCs w:val="24"/>
        </w:rPr>
      </w:pPr>
      <w:r>
        <w:rPr>
          <w:rFonts w:hAnsi="Times New Roman" w:cs="Times New Roman"/>
          <w:color w:val="000000"/>
          <w:sz w:val="24"/>
          <w:szCs w:val="24"/>
        </w:rPr>
        <w:t>1.10.9. Расстояние от двери до огнетушителя должно быть таким, чтобы не мешать ее полному открыванию.</w:t>
      </w:r>
    </w:p>
    <w:p>
      <w:pPr>
        <w:spacing w:line="240" w:lineRule="auto"/>
        <w:rPr>
          <w:rFonts w:hAnsi="Times New Roman" w:cs="Times New Roman"/>
          <w:color w:val="000000"/>
          <w:sz w:val="24"/>
          <w:szCs w:val="24"/>
        </w:rPr>
      </w:pPr>
      <w:r>
        <w:rPr>
          <w:rFonts w:hAnsi="Times New Roman" w:cs="Times New Roman"/>
          <w:color w:val="000000"/>
          <w:sz w:val="24"/>
          <w:szCs w:val="24"/>
        </w:rPr>
        <w:t>1.10.10. Порошковые огнетушители не должны устанавливаться в таких местах, где значения температуры выходят за температурный диапазон, указанный на огнетушителях.</w:t>
      </w:r>
    </w:p>
    <w:p>
      <w:pPr>
        <w:spacing w:line="240" w:lineRule="auto"/>
        <w:rPr>
          <w:rFonts w:hAnsi="Times New Roman" w:cs="Times New Roman"/>
          <w:color w:val="000000"/>
          <w:sz w:val="24"/>
          <w:szCs w:val="24"/>
        </w:rPr>
      </w:pPr>
      <w:r>
        <w:rPr>
          <w:rFonts w:hAnsi="Times New Roman" w:cs="Times New Roman"/>
          <w:color w:val="000000"/>
          <w:sz w:val="24"/>
          <w:szCs w:val="24"/>
        </w:rPr>
        <w:t>1.10.11. Использованные огнетушители, а также огнетушители с сорванными пломбами необходимо незамедлительно направлять на перезарядку или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1.10.12. Порошковые огнетушители с неисправными узлами, с глубокими вмятинами и коррозией на корпусе с эксплуатации снимаются.</w:t>
      </w:r>
    </w:p>
    <w:p>
      <w:pPr>
        <w:spacing w:line="240" w:lineRule="auto"/>
        <w:rPr>
          <w:rFonts w:hAnsi="Times New Roman" w:cs="Times New Roman"/>
          <w:color w:val="000000"/>
          <w:sz w:val="24"/>
          <w:szCs w:val="24"/>
        </w:rPr>
      </w:pPr>
      <w:r>
        <w:rPr>
          <w:rFonts w:hAnsi="Times New Roman" w:cs="Times New Roman"/>
          <w:color w:val="000000"/>
          <w:sz w:val="24"/>
          <w:szCs w:val="24"/>
        </w:rPr>
        <w:t>1.10.13. Перед установкой огнетушителей на объект защиты необходимо произвести:</w:t>
      </w:r>
    </w:p>
    <w:p>
      <w:pPr>
        <w:spacing w:line="240" w:lineRule="auto"/>
        <w:rPr>
          <w:rFonts w:hAnsi="Times New Roman" w:cs="Times New Roman"/>
          <w:color w:val="000000"/>
          <w:sz w:val="24"/>
          <w:szCs w:val="24"/>
        </w:rPr>
      </w:pPr>
      <w:r>
        <w:rPr>
          <w:rFonts w:hAnsi="Times New Roman" w:cs="Times New Roman"/>
          <w:color w:val="000000"/>
          <w:sz w:val="24"/>
          <w:szCs w:val="24"/>
        </w:rPr>
        <w:t>- внешний осмотр с целью определения целостности корпуса, наличия бирки и маркировки с указанной датой последнего освидетельствования (перезарядки), давления в корпусе (для закачных),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массы заряда взвешиванием;</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крепления резьбовых соединений: накидной гайки, штуцера рукава, насадки распылителя, раструба и т.д.;</w:t>
      </w:r>
    </w:p>
    <w:p>
      <w:pPr>
        <w:spacing w:line="240" w:lineRule="auto"/>
        <w:rPr>
          <w:rFonts w:hAnsi="Times New Roman" w:cs="Times New Roman"/>
          <w:color w:val="000000"/>
          <w:sz w:val="24"/>
          <w:szCs w:val="24"/>
        </w:rPr>
      </w:pPr>
      <w:r>
        <w:rPr>
          <w:rFonts w:hAnsi="Times New Roman" w:cs="Times New Roman"/>
          <w:color w:val="000000"/>
          <w:sz w:val="24"/>
          <w:szCs w:val="24"/>
        </w:rPr>
        <w:t>- проверку рукава и насадки на отсутствие засорения;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дополнительные меры по охлаждению нагретых элементов оборудования или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1.10.14. Не следует использовать порошковые огнетушители для защиты оборудования, которое может выйти из строя при попадании порошка (некоторые виды электронного оборудования, электрические машины коллекторного типа и т.д.).</w:t>
      </w:r>
    </w:p>
    <w:p>
      <w:pPr>
        <w:spacing w:line="240" w:lineRule="auto"/>
        <w:rPr>
          <w:rFonts w:hAnsi="Times New Roman" w:cs="Times New Roman"/>
          <w:color w:val="000000"/>
          <w:sz w:val="24"/>
          <w:szCs w:val="24"/>
        </w:rPr>
      </w:pPr>
      <w:r>
        <w:rPr>
          <w:rFonts w:hAnsi="Times New Roman" w:cs="Times New Roman"/>
          <w:color w:val="000000"/>
          <w:sz w:val="24"/>
          <w:szCs w:val="24"/>
        </w:rPr>
        <w:t>1.10.15. Порошковые огнетушители из-за высокой запыленности во время их работы и, как следствие, резко ухудшающейся видимости очага пожара и путей эвакуации, а также раздражающего действия порошка на органы дыхания не рекомендуется применять в помещениях малого объема (менее 40 мі).</w:t>
      </w:r>
    </w:p>
    <w:p>
      <w:pPr>
        <w:spacing w:line="240" w:lineRule="auto"/>
        <w:rPr>
          <w:rFonts w:hAnsi="Times New Roman" w:cs="Times New Roman"/>
          <w:color w:val="000000"/>
          <w:sz w:val="24"/>
          <w:szCs w:val="24"/>
        </w:rPr>
      </w:pPr>
      <w:r>
        <w:rPr>
          <w:rFonts w:hAnsi="Times New Roman" w:cs="Times New Roman"/>
          <w:b/>
          <w:bCs/>
          <w:color w:val="000000"/>
          <w:sz w:val="24"/>
          <w:szCs w:val="24"/>
        </w:rPr>
        <w:t>1.11. Требования, предъявляемые к применению и техническому обслуживанию порошковых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1.11.1. Перед введением огнетушителя в эксплуатацию он должен быть подвергнут внешнему осмотру, в ходе которого контролируется: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вмятин, сколов, глубоких царапин на корпусе, узлах управления, гайках и головке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защитных и лакокрасочных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 наличие четкой и понятной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предохранительного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манометра или индикатора давления (если он предусмотрен конструкцией огнетушителя), наличие необходимого клейма и величина давления в огнетушителе закачного типа или в газовом баллоне;</w:t>
      </w:r>
    </w:p>
    <w:p>
      <w:pPr>
        <w:spacing w:line="240" w:lineRule="auto"/>
        <w:rPr>
          <w:rFonts w:hAnsi="Times New Roman" w:cs="Times New Roman"/>
          <w:color w:val="000000"/>
          <w:sz w:val="24"/>
          <w:szCs w:val="24"/>
        </w:rPr>
      </w:pPr>
      <w:r>
        <w:rPr>
          <w:rFonts w:hAnsi="Times New Roman" w:cs="Times New Roman"/>
          <w:color w:val="000000"/>
          <w:sz w:val="24"/>
          <w:szCs w:val="24"/>
        </w:rPr>
        <w:t>- масса огнетушителя, а также масса ОТВ в огнетушителе (последнюю определяют расчетным путем);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гибкого шланга (при его наличии) и распылителя ОТВ (на отсутствие механических повреждений, следов коррозии, литейного облоя или других предметов, препятствующих свободному выходу ОТВ из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ходовой части и надежность крепления корпуса огнетушителя на тележке (для передвижного огнетушителя), на стене или в пожарном шкафу (для переносного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1.11.2. Результат проверки заносят в паспорт огнетушителя 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1.11.3. Если в ходе проверки обнаружено несоответствие какого-либо параметра огнетушителя требованиям действующих нормативных документов, необходимо устранить причины выявленных отклонений параметров и перезарядить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1.11.4. Периодически порошковые огнетушители необходимо очищать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1.11.5. Перезарядка, ремонт и освидетельствование огнетушителей должны производиться в специализированных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1.11.6. Для приведения порошкового огнетушителя в действие необходимо сорвать пломбу, выдернуть чеку или фиксатор, направить огнетушитель или ствол огнетушителя на очаг пожара, нажать спусковой рычаг,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1.11.7. При тушении пожара порошковым огнетушителем для большей эффективности необходимо подавать огнетушащее вещество в очаг пожара порциями. Для этого периодически следует отпускать спусковой рычаг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1.11.8. Порошковые огнетушители, введенные в эксплуатацию, должны подвергаться техническому обслуживанию, которое обеспечивает поддержание огнетушителей в постоянной готовности к использованию и надежную работу всех узлов огнетушителя в течение всего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1.11.9. Техническое обслуживание включает в себя периодические проверки, осмотры, ремонт, испытания и перезарядку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давления рабочего газа - один раз в год;</w:t>
      </w:r>
    </w:p>
    <w:p>
      <w:pPr>
        <w:spacing w:line="240" w:lineRule="auto"/>
        <w:rPr>
          <w:rFonts w:hAnsi="Times New Roman" w:cs="Times New Roman"/>
          <w:color w:val="000000"/>
          <w:sz w:val="24"/>
          <w:szCs w:val="24"/>
        </w:rPr>
      </w:pPr>
      <w:r>
        <w:rPr>
          <w:rFonts w:hAnsi="Times New Roman" w:cs="Times New Roman"/>
          <w:color w:val="000000"/>
          <w:sz w:val="24"/>
          <w:szCs w:val="24"/>
        </w:rPr>
        <w:t>- проверка состояния огнетушащего порошка - один раз в пять лет;</w:t>
      </w:r>
    </w:p>
    <w:p>
      <w:pPr>
        <w:spacing w:line="240" w:lineRule="auto"/>
        <w:rPr>
          <w:rFonts w:hAnsi="Times New Roman" w:cs="Times New Roman"/>
          <w:color w:val="000000"/>
          <w:sz w:val="24"/>
          <w:szCs w:val="24"/>
        </w:rPr>
      </w:pPr>
      <w:r>
        <w:rPr>
          <w:rFonts w:hAnsi="Times New Roman" w:cs="Times New Roman"/>
          <w:color w:val="000000"/>
          <w:sz w:val="24"/>
          <w:szCs w:val="24"/>
        </w:rPr>
        <w:t>- переосвидетельствование баллона - через 5 лет.</w:t>
      </w:r>
    </w:p>
    <w:p>
      <w:pPr>
        <w:spacing w:line="240" w:lineRule="auto"/>
        <w:rPr>
          <w:rFonts w:hAnsi="Times New Roman" w:cs="Times New Roman"/>
          <w:color w:val="000000"/>
          <w:sz w:val="24"/>
          <w:szCs w:val="24"/>
        </w:rPr>
      </w:pPr>
      <w:r>
        <w:rPr>
          <w:rFonts w:hAnsi="Times New Roman" w:cs="Times New Roman"/>
          <w:color w:val="000000"/>
          <w:sz w:val="24"/>
          <w:szCs w:val="24"/>
        </w:rPr>
        <w:t>По результатам проверки делают необходимые отметки в паспорте огнетушителя, ему присваивают порядковый номер, который наносят на огнетушитель и записывают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1.11.10. Периодические проверки необходимы для контроля состояния порошкового огнетушителя, контроля места установки огнетушителя и надежности его крепления, возможности свободного подхода к нему, наличия, расположения и читаемости инструкции по работе с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1.11.11. Техническое обслуживание порошковых огнетушителей должно проводиться в соответствии с инструкцией по эксплуатации и с использованием необходимых инструментов и материалов лицом, назначенным приказом по предприятию или организации, прошедшим в установленном порядке проверку знаний нормативно-технических документов по устройству и эксплуатации огнетушителей и параметрам огнетушащего вещества, способным самостоятельно проводить необходимый объем работ по обслуживанию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1.11.12. Порошковые огнетушители при ежегодном техническом осмотре выборочно (не менее 3% от общего количества огнетушителей одной марки, но не менее 1 шт.) разбирают и производят проверку основных эксплуатационных параметров огнетушащего порошка (внешний вид, наличие комков или посторонних предметов, сыпучесть при пересыпании рукой, возможность разрушения небольших комков до пылевидного состояния при их падении с высоты 20 см, содержание влаги и дисперсность). В случае если хотя бы по одному из параметров порошок не удовлетворяет требованиям нормативной и технической документации, все огнетушители данной марки подлежат перезарядке.</w:t>
      </w:r>
    </w:p>
    <w:p>
      <w:pPr>
        <w:spacing w:line="240" w:lineRule="auto"/>
        <w:rPr>
          <w:rFonts w:hAnsi="Times New Roman" w:cs="Times New Roman"/>
          <w:color w:val="000000"/>
          <w:sz w:val="24"/>
          <w:szCs w:val="24"/>
        </w:rPr>
      </w:pPr>
      <w:r>
        <w:rPr>
          <w:rFonts w:hAnsi="Times New Roman" w:cs="Times New Roman"/>
          <w:color w:val="000000"/>
          <w:sz w:val="24"/>
          <w:szCs w:val="24"/>
        </w:rPr>
        <w:t>1.11.13. Порошковые огнетушители, используемые для защиты транспортных средств, проверяют в полном объеме с интервалом не реже одного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1.11.14. Порошковые огнетушители, выведенные на время ремонта, испытания или перезарядки из эксплуатации, должны быть заменены резервными огнетушителями с аналогичными параметрами.</w:t>
      </w:r>
    </w:p>
    <w:p>
      <w:pPr>
        <w:spacing w:line="240" w:lineRule="auto"/>
        <w:rPr>
          <w:rFonts w:hAnsi="Times New Roman" w:cs="Times New Roman"/>
          <w:color w:val="000000"/>
          <w:sz w:val="24"/>
          <w:szCs w:val="24"/>
        </w:rPr>
      </w:pPr>
      <w:r>
        <w:rPr>
          <w:rFonts w:hAnsi="Times New Roman" w:cs="Times New Roman"/>
          <w:color w:val="000000"/>
          <w:sz w:val="24"/>
          <w:szCs w:val="24"/>
        </w:rPr>
        <w:t>1.11.15. Перед введением порошкового огнетушителя в эксплуатацию он должен быть подвергнут первоначальной проверке, в процессе которой производят внешний осмотр, проверяют комплектацию огнетушителя и состояние места его установки (заметность огнетушителя или указателя места его установки, возможность свободного подхода к нему), а также читаемость и доходчивость инструкции по работе с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1.11.16. Ежегодная проверка порошкового огнетушителя включает в себя внешний осмотр огнетушителя, осмотр места его установки и подходов к нему. В процессе ежегодной проверки контролируют величину утечки вытесняющего газа из газового баллона или огнетушащего вещества из газового огнетушителя. Производят вскрытие огнетушителей (полное или выборочное), оценку состояния фильтров, проверку параметров огнетушащего вещества и, если они не соответствуют требованиям соответствующих нормативных документов, перезарядку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1.11.17. О проведенных проверках и испытаниях делается отметка на огнетушителе, в его паспорте и в журнале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 техническом обслуживании и эксплуатации огнетушителей необходимо соблюдать требования безопасности, изложенные в нормативно-технической документации на данный тип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1.11.18. Запрещается эксплуатировать огнетушители при появлении вмятин, вздутий или трещин на корпусе огнетушителя, на запорно-пусковой головке или на накидной гайке, а также при нарушении герметичности соединений узлов огнетушителя или при неисправности индикатора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1.11.19. Лица, работающие с огнетушителями при их техническом обслуживании и зарядке, должны соблюдать требования безопасности и личной гигиены, изложенные в нормативно-технической документации на соответствующие огнетушители, огнетушащие вещества и источники вытесняющего газа.</w:t>
      </w:r>
    </w:p>
    <w:p>
      <w:pPr>
        <w:spacing w:line="240" w:lineRule="auto"/>
        <w:rPr>
          <w:rFonts w:hAnsi="Times New Roman" w:cs="Times New Roman"/>
          <w:color w:val="000000"/>
          <w:sz w:val="24"/>
          <w:szCs w:val="24"/>
        </w:rPr>
      </w:pPr>
      <w:r>
        <w:rPr>
          <w:rFonts w:hAnsi="Times New Roman" w:cs="Times New Roman"/>
          <w:color w:val="000000"/>
          <w:sz w:val="24"/>
          <w:szCs w:val="24"/>
        </w:rPr>
        <w:t>1.11.20. При тушении пожара порошковыми огнетушителями необходимо учитывать возможность образования высокой запыленности и снижения видимости очага пожара (особенно в помещении небольшого объема) в результате образования порошкового облака.</w:t>
      </w:r>
    </w:p>
    <w:p>
      <w:pPr>
        <w:spacing w:line="240" w:lineRule="auto"/>
        <w:rPr>
          <w:rFonts w:hAnsi="Times New Roman" w:cs="Times New Roman"/>
          <w:color w:val="000000"/>
          <w:sz w:val="24"/>
          <w:szCs w:val="24"/>
        </w:rPr>
      </w:pPr>
      <w:r>
        <w:rPr>
          <w:rFonts w:hAnsi="Times New Roman" w:cs="Times New Roman"/>
          <w:color w:val="000000"/>
          <w:sz w:val="24"/>
          <w:szCs w:val="24"/>
        </w:rPr>
        <w:t>1.11.21. При тушении пожара порошковыми огнетушителями необходимо применять дополнительные меры по охлаждению нагретых элементов оборудования или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1.11.22. При тушении электрооборудования необходимо соблюдать безопасное расстояние (не менее 1 м) от ствола или корпуса огнетушителя до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1.11.23. После применения огнетушителей в небольшом помещении его следует тщательно проветрить, после чего незамедлительно выйти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1.11.24. Не допускается хранение и эксплуатация без чеки и пломбы предприятия-изготовителя или организации, производящей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1.11.25. Перезарядка и ремонт огнетушителей должны производиться в специализированных организациях. Для перезарядки огнетушителей используются специальные зарядные станции. Порядок перезарядки указан в нормативной документации на станцию.</w:t>
      </w:r>
    </w:p>
    <w:p>
      <w:pPr>
        <w:spacing w:line="240" w:lineRule="auto"/>
        <w:rPr>
          <w:rFonts w:hAnsi="Times New Roman" w:cs="Times New Roman"/>
          <w:color w:val="000000"/>
          <w:sz w:val="24"/>
          <w:szCs w:val="24"/>
        </w:rPr>
      </w:pPr>
      <w:r>
        <w:rPr>
          <w:rFonts w:hAnsi="Times New Roman" w:cs="Times New Roman"/>
          <w:color w:val="000000"/>
          <w:sz w:val="24"/>
          <w:szCs w:val="24"/>
        </w:rPr>
        <w:t>1.11.26. После применения огнетушитель отправить на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1.11.27. При техническом обслуживании огнетушителей необходимо соблюдать требования безопасности, изложенные в нормативно-технической документации на данный тип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1.1.28.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любые работы, если корпус огнетушителя находится под давлением вытесняющего газа или паров ОТВ;</w:t>
      </w:r>
    </w:p>
    <w:p>
      <w:pPr>
        <w:spacing w:line="240" w:lineRule="auto"/>
        <w:rPr>
          <w:rFonts w:hAnsi="Times New Roman" w:cs="Times New Roman"/>
          <w:color w:val="000000"/>
          <w:sz w:val="24"/>
          <w:szCs w:val="24"/>
        </w:rPr>
      </w:pPr>
      <w:r>
        <w:rPr>
          <w:rFonts w:hAnsi="Times New Roman" w:cs="Times New Roman"/>
          <w:color w:val="000000"/>
          <w:sz w:val="24"/>
          <w:szCs w:val="24"/>
        </w:rPr>
        <w:t>- заполнять корпус закачного огнетушителя вытесняющим газом вне защитного ограждения и от источника, не имеющего предохранительного клапана, регулятора давления 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 наносить удары по огнетушителю или по источнику вытесняющего газа;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гидравлические (пневматические) испытания огнетушителя и его узлов вне защитного устройства, предотвращающего возможный разлет осколков и травмирование обслуживающего персонала в случае разрушения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с ОТВ без соответствующих средств защиты органов дыхания, кожи и зрения;</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в атмосферу хладоны или сливать без соответствующей переработки пенообразователи.</w:t>
      </w:r>
    </w:p>
    <w:p>
      <w:pPr>
        <w:spacing w:line="240" w:lineRule="auto"/>
        <w:rPr>
          <w:rFonts w:hAnsi="Times New Roman" w:cs="Times New Roman"/>
          <w:color w:val="000000"/>
          <w:sz w:val="24"/>
          <w:szCs w:val="24"/>
        </w:rPr>
      </w:pPr>
      <w:r>
        <w:rPr>
          <w:rFonts w:hAnsi="Times New Roman" w:cs="Times New Roman"/>
          <w:color w:val="000000"/>
          <w:sz w:val="24"/>
          <w:szCs w:val="24"/>
        </w:rPr>
        <w:t>1.11.29. Порошковые огнетушители, установленные на транспортных средствах вне кабины или салона и подвергающиеся воздействию неблагоприятных климатических и физических факторов, должны перезаряжаться не реже одного раза в 12 месяцев, остальные огнетушители - не реже одного раза в 24 месяца.</w:t>
      </w:r>
    </w:p>
    <w:p>
      <w:pPr>
        <w:spacing w:line="240" w:lineRule="auto"/>
        <w:rPr>
          <w:rFonts w:hAnsi="Times New Roman" w:cs="Times New Roman"/>
          <w:color w:val="000000"/>
          <w:sz w:val="24"/>
          <w:szCs w:val="24"/>
        </w:rPr>
      </w:pPr>
      <w:r>
        <w:rPr>
          <w:rFonts w:hAnsi="Times New Roman" w:cs="Times New Roman"/>
          <w:b/>
          <w:bCs/>
          <w:color w:val="000000"/>
          <w:sz w:val="24"/>
          <w:szCs w:val="24"/>
        </w:rPr>
        <w:t>1.12. Требования, предъявляемые к транспортированию и хранению порошковых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1.12.1. Заряженные огнетушители при хранении и транспортировании могут находиться как в вертикальном, так и в горизонтальном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1.12.2. При транспортировании огнетушители не должны перемещаться внутри тары и подвергаться ударам.</w:t>
      </w:r>
    </w:p>
    <w:p>
      <w:pPr>
        <w:spacing w:line="240" w:lineRule="auto"/>
        <w:rPr>
          <w:rFonts w:hAnsi="Times New Roman" w:cs="Times New Roman"/>
          <w:color w:val="000000"/>
          <w:sz w:val="24"/>
          <w:szCs w:val="24"/>
        </w:rPr>
      </w:pPr>
      <w:r>
        <w:rPr>
          <w:rFonts w:hAnsi="Times New Roman" w:cs="Times New Roman"/>
          <w:color w:val="000000"/>
          <w:sz w:val="24"/>
          <w:szCs w:val="24"/>
        </w:rPr>
        <w:t>1.12.3. Погрузочно-разгрузочные работы следует выполнять в соответствии с требованиями ГОСТ 12.3.009.</w:t>
      </w:r>
    </w:p>
    <w:p>
      <w:pPr>
        <w:spacing w:line="240" w:lineRule="auto"/>
        <w:rPr>
          <w:rFonts w:hAnsi="Times New Roman" w:cs="Times New Roman"/>
          <w:color w:val="000000"/>
          <w:sz w:val="24"/>
          <w:szCs w:val="24"/>
        </w:rPr>
      </w:pPr>
      <w:r>
        <w:rPr>
          <w:rFonts w:hAnsi="Times New Roman" w:cs="Times New Roman"/>
          <w:color w:val="000000"/>
          <w:sz w:val="24"/>
          <w:szCs w:val="24"/>
        </w:rPr>
        <w:t>1.12.4. При транспортировании, хранении и эксплуатации огнетушителей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бензина, масла, срыва пломбы (без использования огнетушителя), ударов твердыми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и подвеска на огнетушитель каких-либо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влаги в раструб.</w:t>
      </w:r>
    </w:p>
    <w:p>
      <w:pPr>
        <w:spacing w:line="240" w:lineRule="auto"/>
        <w:rPr>
          <w:rFonts w:hAnsi="Times New Roman" w:cs="Times New Roman"/>
          <w:color w:val="000000"/>
          <w:sz w:val="24"/>
          <w:szCs w:val="24"/>
        </w:rPr>
      </w:pPr>
      <w:r>
        <w:rPr>
          <w:rFonts w:hAnsi="Times New Roman" w:cs="Times New Roman"/>
          <w:color w:val="000000"/>
          <w:sz w:val="24"/>
          <w:szCs w:val="24"/>
        </w:rPr>
        <w:t>1.12.5. При хранении огнетушителей не допускается складирование выше чем в 3 яруса при условии предохранения их от самопроизвольного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1.12.6. Огнетушители относятся к опасному грузу класса 2.1 по ГОСТ 19433.</w:t>
      </w:r>
    </w:p>
    <w:p>
      <w:pPr>
        <w:spacing w:line="240" w:lineRule="auto"/>
        <w:rPr>
          <w:rFonts w:hAnsi="Times New Roman" w:cs="Times New Roman"/>
          <w:color w:val="000000"/>
          <w:sz w:val="24"/>
          <w:szCs w:val="24"/>
        </w:rPr>
      </w:pPr>
      <w:r>
        <w:rPr>
          <w:rFonts w:hAnsi="Times New Roman" w:cs="Times New Roman"/>
          <w:color w:val="000000"/>
          <w:sz w:val="24"/>
          <w:szCs w:val="24"/>
        </w:rPr>
        <w:t>1.12.7. Соблюдать рекомендованный режим хранения и периодически проверять эксплуатационные параметры порошкового заряда (влажность, текучесть, дисперсность).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применения и технического обслуживания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углекислотных огнетушителей </w:t>
      </w:r>
    </w:p>
    <w:p>
      <w:pPr>
        <w:spacing w:line="240" w:lineRule="auto"/>
        <w:rPr>
          <w:rFonts w:hAnsi="Times New Roman" w:cs="Times New Roman"/>
          <w:color w:val="000000"/>
          <w:sz w:val="24"/>
          <w:szCs w:val="24"/>
        </w:rPr>
      </w:pPr>
      <w:r>
        <w:rPr>
          <w:rFonts w:hAnsi="Times New Roman" w:cs="Times New Roman"/>
          <w:color w:val="000000"/>
          <w:sz w:val="24"/>
          <w:szCs w:val="24"/>
        </w:rPr>
        <w:t>2.1. Настоящий раздел предусматривает основные требования при применении и техническом обслуживании углекислотных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2.2. Углекислотные огнетушители предназначены для тушения пожаров горючих жидкостей (класс В); пожаров газообразных веществ (класс С), а также пожаров электрооборудования, находящегося под напряжением не более 10000 В (пожар класса Е).</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Углекислотный огнетушитель, оснащенный раструбом из металла, не должен использоваться для тушения пожаров электрооборудования,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2.3. Производственные, административные, вспомогательные и складские здания, сооружения и помещения, а также открытые производственные площадки или участки должны быть обеспечены переносными и передвижными огнетушителями в соответствии с требованиями Правил противопожарного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2.4. Углекислотные огнетушители, находящиеся в зданиях, помещениях, лабораториях, мастерских, складах и других сооружениях и установках, передаются на сохранность руководителям соответствующих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2.5. Приобретаемые углекислотные огнетушители должны соответствовать требованиям, изложенным в СП 9.13130.2009 Техника пожарная. Огнетушители. Требования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2.6. При применении и техническом обслуживании углекислотных огнетушителей наряду с настоящей Инструкцией следует также руководствоваться действующими нормативно-техническими документами, техническими условиями (паспортов) на это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2.7. Эксплуатация и техническое обслуживание углекислотных огнетушителей должны осуществляться в соответствии с паспортами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2.8. На объекте защиты должно быть определено лицо, ответственное за приобретение, сохранность и контроль состояния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2.9. На каждый огнетушитель, установленный на объекте защиты, заводят паспорт.</w:t>
      </w:r>
    </w:p>
    <w:p>
      <w:pPr>
        <w:spacing w:line="240" w:lineRule="auto"/>
        <w:rPr>
          <w:rFonts w:hAnsi="Times New Roman" w:cs="Times New Roman"/>
          <w:color w:val="000000"/>
          <w:sz w:val="24"/>
          <w:szCs w:val="24"/>
        </w:rPr>
      </w:pPr>
      <w:r>
        <w:rPr>
          <w:rFonts w:hAnsi="Times New Roman" w:cs="Times New Roman"/>
          <w:color w:val="000000"/>
          <w:sz w:val="24"/>
          <w:szCs w:val="24"/>
        </w:rPr>
        <w:t>2.10. Углекислотные огнетушители, допущенные к эксплуатации, должны иметь: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учетные (инвентарные) номера по принятой на объекте защиты системе нумерации;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пломбы на устройствах ручного пуска;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бирки и маркировочные надписи на корпусе, красную специальную окраску согласно государственным стандартам;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порядковый номер огнетушителя записывают в паспорт огнетушителя и в журнал учета огнетушителей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2.11. Углекислотные огнетушители запрещается применять для тушения пожаров электрооборудования, находящегося под напряжением выше 10 кВ.</w:t>
      </w:r>
    </w:p>
    <w:p>
      <w:pPr>
        <w:spacing w:line="240" w:lineRule="auto"/>
        <w:rPr>
          <w:rFonts w:hAnsi="Times New Roman" w:cs="Times New Roman"/>
          <w:color w:val="000000"/>
          <w:sz w:val="24"/>
          <w:szCs w:val="24"/>
        </w:rPr>
      </w:pPr>
      <w:r>
        <w:rPr>
          <w:rFonts w:hAnsi="Times New Roman" w:cs="Times New Roman"/>
          <w:color w:val="000000"/>
          <w:sz w:val="24"/>
          <w:szCs w:val="24"/>
        </w:rPr>
        <w:t>2.12. Углекислотные огнетушители с содержанием паров воды в диоксиде углерода более 0,006% масс. и с длиной струи ОТВ менее 3 м запрещается применять для тушения электрооборудования, находящегося под напряжением выше 1000 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Размещение и установка углекислотных огнетушителей </w:t>
      </w:r>
    </w:p>
    <w:p>
      <w:pPr>
        <w:spacing w:line="240" w:lineRule="auto"/>
        <w:rPr>
          <w:rFonts w:hAnsi="Times New Roman" w:cs="Times New Roman"/>
          <w:color w:val="000000"/>
          <w:sz w:val="24"/>
          <w:szCs w:val="24"/>
        </w:rPr>
      </w:pPr>
      <w:r>
        <w:rPr>
          <w:rFonts w:hAnsi="Times New Roman" w:cs="Times New Roman"/>
          <w:color w:val="000000"/>
          <w:sz w:val="24"/>
          <w:szCs w:val="24"/>
        </w:rPr>
        <w:t>2.13. Углекислотные огнетушители изготавливаются ручными и передвижными.</w:t>
      </w:r>
    </w:p>
    <w:p>
      <w:pPr>
        <w:spacing w:line="240" w:lineRule="auto"/>
        <w:rPr>
          <w:rFonts w:hAnsi="Times New Roman" w:cs="Times New Roman"/>
          <w:color w:val="000000"/>
          <w:sz w:val="24"/>
          <w:szCs w:val="24"/>
        </w:rPr>
      </w:pPr>
      <w:r>
        <w:rPr>
          <w:rFonts w:hAnsi="Times New Roman" w:cs="Times New Roman"/>
          <w:color w:val="000000"/>
          <w:sz w:val="24"/>
          <w:szCs w:val="24"/>
        </w:rPr>
        <w:t>2.14. Огнетушители должны размещаться в легкодоступных и заметных местах, где исключено попадание на них прямых солнечных лучей и непосредственное воздействие отопительных и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2.15. Углекислотные огнетушители с насадками или раструбами, изготовленными из диэлектрических материалов, из-за возможного образования разрядов статического электричества не допускается применять на объектах защиты безыскровой или слабой электризации.</w:t>
      </w:r>
    </w:p>
    <w:p>
      <w:pPr>
        <w:spacing w:line="240" w:lineRule="auto"/>
        <w:rPr>
          <w:rFonts w:hAnsi="Times New Roman" w:cs="Times New Roman"/>
          <w:color w:val="000000"/>
          <w:sz w:val="24"/>
          <w:szCs w:val="24"/>
        </w:rPr>
      </w:pPr>
      <w:r>
        <w:rPr>
          <w:rFonts w:hAnsi="Times New Roman" w:cs="Times New Roman"/>
          <w:color w:val="000000"/>
          <w:sz w:val="24"/>
          <w:szCs w:val="24"/>
        </w:rPr>
        <w:t>2.16. Ручные огнетушители должны размещаться методами: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навески на вертикальные конструкции на высоте не более 1,5 м от уровня пола до нижнего торца огнетушителя и на расстоянии до двери, достаточном для ее полного открывания;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установки в пожарные шкафы совместно с пожарными кранами, в специальные тумбы или на пожарные щиты и стенды.</w:t>
      </w:r>
    </w:p>
    <w:p>
      <w:pPr>
        <w:spacing w:line="240" w:lineRule="auto"/>
        <w:rPr>
          <w:rFonts w:hAnsi="Times New Roman" w:cs="Times New Roman"/>
          <w:color w:val="000000"/>
          <w:sz w:val="24"/>
          <w:szCs w:val="24"/>
        </w:rPr>
      </w:pPr>
      <w:r>
        <w:rPr>
          <w:rFonts w:hAnsi="Times New Roman" w:cs="Times New Roman"/>
          <w:color w:val="000000"/>
          <w:sz w:val="24"/>
          <w:szCs w:val="24"/>
        </w:rPr>
        <w:t>2.17. Установка огнетушителей должна выполняться так, чтобы обеспечивалась возможность прочтения маркировочных надписей на корпусе, а также удобство оперативного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2.18. Углекислотные огнетушители, размещаемые вне помещений или в неотапливаемых помещениях и не предназначенные для эксплуатации при отрицательных температурах, подлежат съему на холодный период. В таких случаях на пожарных щитах и стендах должна помещаться информация о новом месте расположения.</w:t>
      </w:r>
    </w:p>
    <w:p>
      <w:pPr>
        <w:spacing w:line="240" w:lineRule="auto"/>
        <w:rPr>
          <w:rFonts w:hAnsi="Times New Roman" w:cs="Times New Roman"/>
          <w:color w:val="000000"/>
          <w:sz w:val="24"/>
          <w:szCs w:val="24"/>
        </w:rPr>
      </w:pPr>
      <w:r>
        <w:rPr>
          <w:rFonts w:hAnsi="Times New Roman" w:cs="Times New Roman"/>
          <w:color w:val="000000"/>
          <w:sz w:val="24"/>
          <w:szCs w:val="24"/>
        </w:rPr>
        <w:t>2.19. Использованные огнетушители, а также огнетушители с сорванными пломбами необходимо незамедлительно направлять на перезарядку или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2.20. Огнетушители с неисправными узлами, с глубокими вмятинами и коррозией на корпусе с эксплуатации снимаются.</w:t>
      </w:r>
    </w:p>
    <w:p>
      <w:pPr>
        <w:spacing w:line="240" w:lineRule="auto"/>
        <w:rPr>
          <w:rFonts w:hAnsi="Times New Roman" w:cs="Times New Roman"/>
          <w:color w:val="000000"/>
          <w:sz w:val="24"/>
          <w:szCs w:val="24"/>
        </w:rPr>
      </w:pPr>
      <w:r>
        <w:rPr>
          <w:rFonts w:hAnsi="Times New Roman" w:cs="Times New Roman"/>
          <w:color w:val="000000"/>
          <w:sz w:val="24"/>
          <w:szCs w:val="24"/>
        </w:rPr>
        <w:t>2.21. Перед установкой огнетушителей на объект защиты необходимо произвести: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осмотр с целью определения целостности корпуса, наличия бирки и маркировки с указанной датой последнего освидетельствования (перезарядки), давления в корпусе (для закачных),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массы заряда взвешиванием;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крепления резьбовых соединений: накидной гайки, штуцера рукава, насадки распылителя, раструба и т.д.;</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проверку рукава и насадки на отсутствие засорения.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Применение и техническое обслуживание углекислотных огнетушителей </w:t>
      </w:r>
    </w:p>
    <w:p>
      <w:pPr>
        <w:spacing w:line="240" w:lineRule="auto"/>
        <w:rPr>
          <w:rFonts w:hAnsi="Times New Roman" w:cs="Times New Roman"/>
          <w:color w:val="000000"/>
          <w:sz w:val="24"/>
          <w:szCs w:val="24"/>
        </w:rPr>
      </w:pPr>
      <w:r>
        <w:rPr>
          <w:rFonts w:hAnsi="Times New Roman" w:cs="Times New Roman"/>
          <w:color w:val="000000"/>
          <w:sz w:val="24"/>
          <w:szCs w:val="24"/>
        </w:rPr>
        <w:t>2.22. Перед введением огнетушителя в эксплуатацию он должен быть подвергнут внешнему осмотру, в ходе которого контролируется: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вмятин, сколов, глубоких царапин на корпусе, узлах управления, гайках и головке огнетушителя;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защитных и лакокрасочных покрытий;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четкой и понятной инструкции;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предохранительного устройства;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манометра или индикатора давления (если он предусмотрен конструкцией огнетушителя), наличие необходимого клейма и величина давления в огнетушителе закачного типа или в газовом баллоне;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огнетушителя, а также масса ОТВ в огнетушителе (последнюю определяют расчетным путем);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гибкого шланга (при его наличии) и распылителя ОТВ (на отсутствие механических повреждений, следов коррозии, литейного облоя или других предметов, препятствующих свободному выходу ОТВ из огнетушителя);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ходовой части и надежность крепления корпуса огнетушителя на тележке (для передвижного огнетушителя), на стене или в пожарном шкафу (для переносного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проверки необходимы для контроля состояния огнетушителей, контроля места установки огнетушителей и надежности их крепления, возможности свободного подхода к ним, наличия, расположения и читаемости инструкции по работе с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2.23. Результат проверки заносят в паспорт огнетушителя и в журнал учета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2.24. Если в ходе проверки обнаружено несоответствие какого-либо параметра огнетушителя требованиям действующих нормативных документов, необходимо устранить причины выявленных отклонений параметров и перезарядить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2.25. Периодически углекислотные огнетушители необходимо очищать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2.26. При транспортировке баллоны огнетушителей необходимо устанавливать таким образом, чтобы исключались удары корпуса о корпус.</w:t>
      </w:r>
    </w:p>
    <w:p>
      <w:pPr>
        <w:spacing w:line="240" w:lineRule="auto"/>
        <w:rPr>
          <w:rFonts w:hAnsi="Times New Roman" w:cs="Times New Roman"/>
          <w:color w:val="000000"/>
          <w:sz w:val="24"/>
          <w:szCs w:val="24"/>
        </w:rPr>
      </w:pPr>
      <w:r>
        <w:rPr>
          <w:rFonts w:hAnsi="Times New Roman" w:cs="Times New Roman"/>
          <w:color w:val="000000"/>
          <w:sz w:val="24"/>
          <w:szCs w:val="24"/>
        </w:rPr>
        <w:t>2.27. Для приведения в действие ручных углекислотных огнетушителей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используя рукоятку, снять и поднести огнетушитель к месту горения;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направить раструб на очаг горения и открыть запорно-пусковое устройство (вентиль, рычаг).</w:t>
      </w:r>
    </w:p>
    <w:p>
      <w:pPr>
        <w:spacing w:line="240" w:lineRule="auto"/>
        <w:rPr>
          <w:rFonts w:hAnsi="Times New Roman" w:cs="Times New Roman"/>
          <w:color w:val="000000"/>
          <w:sz w:val="24"/>
          <w:szCs w:val="24"/>
        </w:rPr>
      </w:pPr>
      <w:r>
        <w:rPr>
          <w:rFonts w:hAnsi="Times New Roman" w:cs="Times New Roman"/>
          <w:color w:val="000000"/>
          <w:sz w:val="24"/>
          <w:szCs w:val="24"/>
        </w:rPr>
        <w:t>2.28. Механизм приведения огнетушителя в действие должен быть снабжен блокирующим фиксатором, исключающим срабатывание огнетушителя при его переноске, падении, при воздействии вибрации или случайном воздействии на элементы запуска. На заряженном огнетушителе блокирующий фиксатор должен быть опломбирован таким образом, чтобы исключалась возможность применения огнетушителя без выведения блокирующего фиксатора и разрушения системы его опломбирования.</w:t>
      </w:r>
    </w:p>
    <w:p>
      <w:pPr>
        <w:spacing w:line="240" w:lineRule="auto"/>
        <w:rPr>
          <w:rFonts w:hAnsi="Times New Roman" w:cs="Times New Roman"/>
          <w:color w:val="000000"/>
          <w:sz w:val="24"/>
          <w:szCs w:val="24"/>
        </w:rPr>
      </w:pPr>
      <w:r>
        <w:rPr>
          <w:rFonts w:hAnsi="Times New Roman" w:cs="Times New Roman"/>
          <w:color w:val="000000"/>
          <w:sz w:val="24"/>
          <w:szCs w:val="24"/>
        </w:rPr>
        <w:t>2.29. Запорно-пусковое устройство позволяет прерывать подачу углекислоты.</w:t>
      </w:r>
    </w:p>
    <w:p>
      <w:pPr>
        <w:spacing w:line="240" w:lineRule="auto"/>
        <w:rPr>
          <w:rFonts w:hAnsi="Times New Roman" w:cs="Times New Roman"/>
          <w:color w:val="000000"/>
          <w:sz w:val="24"/>
          <w:szCs w:val="24"/>
        </w:rPr>
      </w:pPr>
      <w:r>
        <w:rPr>
          <w:rFonts w:hAnsi="Times New Roman" w:cs="Times New Roman"/>
          <w:color w:val="000000"/>
          <w:sz w:val="24"/>
          <w:szCs w:val="24"/>
        </w:rPr>
        <w:t>2.30. При работе углекислотных огнетушителей всех типов запрещается держать раструб незащищенной рукой, так как при выходе углекислоты образуется снегообразная масса с температурой минус 800°С.</w:t>
      </w:r>
    </w:p>
    <w:p>
      <w:pPr>
        <w:spacing w:line="240" w:lineRule="auto"/>
        <w:rPr>
          <w:rFonts w:hAnsi="Times New Roman" w:cs="Times New Roman"/>
          <w:color w:val="000000"/>
          <w:sz w:val="24"/>
          <w:szCs w:val="24"/>
        </w:rPr>
      </w:pPr>
      <w:r>
        <w:rPr>
          <w:rFonts w:hAnsi="Times New Roman" w:cs="Times New Roman"/>
          <w:color w:val="000000"/>
          <w:sz w:val="24"/>
          <w:szCs w:val="24"/>
        </w:rPr>
        <w:t>2.31. При использовании углекислотных огнетушителей необходимо иметь в виду, что углекислота в больших концентрациях к объему помещения может вызвать отравление персонала, поэтому после их применения необходимо помещения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2.32. Запрещается располагать углекислотные огнетушители вблизи отопительных приборов, температура которых достигает 500°С, следует избегать прямого попадания солнечных лучей на баллоны.</w:t>
      </w:r>
    </w:p>
    <w:p>
      <w:pPr>
        <w:spacing w:line="240" w:lineRule="auto"/>
        <w:rPr>
          <w:rFonts w:hAnsi="Times New Roman" w:cs="Times New Roman"/>
          <w:color w:val="000000"/>
          <w:sz w:val="24"/>
          <w:szCs w:val="24"/>
        </w:rPr>
      </w:pPr>
      <w:r>
        <w:rPr>
          <w:rFonts w:hAnsi="Times New Roman" w:cs="Times New Roman"/>
          <w:color w:val="000000"/>
          <w:sz w:val="24"/>
          <w:szCs w:val="24"/>
        </w:rPr>
        <w:t>2.33. Техническое обслуживание огнетушителей заключается: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проверке массы огнетушителя методом взвешивания - один раз в год (с запорно-пусковым устройством рычажного типа), с вентильным запором - 1 раз в квартал;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проверке наличия этикетки;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переосвидетельствовании баллона - через 5 лет;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проверке места установки огнетушителя, подхода к нему и внешнего осмотра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Утечка заряда из баллона должна быть не более 5% исходного количества в год.</w:t>
      </w:r>
    </w:p>
    <w:p>
      <w:pPr>
        <w:spacing w:line="240" w:lineRule="auto"/>
        <w:rPr>
          <w:rFonts w:hAnsi="Times New Roman" w:cs="Times New Roman"/>
          <w:color w:val="000000"/>
          <w:sz w:val="24"/>
          <w:szCs w:val="24"/>
        </w:rPr>
      </w:pPr>
      <w:r>
        <w:rPr>
          <w:rFonts w:hAnsi="Times New Roman" w:cs="Times New Roman"/>
          <w:color w:val="000000"/>
          <w:sz w:val="24"/>
          <w:szCs w:val="24"/>
        </w:rPr>
        <w:t>2.34. После применения углекислотных огнетушителей небольшие помещения следует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2.35. Запрещается разборка огнетушителей,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2.36. При тушении электроустановок, находящихся под напряжением, не допускается подводить раструб ближе 2 м до электроустановки и пламени. Углекислотный огнетушитель, оснащенный раструбом, изготовленным из металла, не следует использовать для тушения пожаров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2.37. Соблюдать осторожность при выпуске огнетушащего вещества из раструба, так как температура его поверхности понижается до минус (60-70)°С, поэтому гибкий шланг должен иметь ручку для защиты руки оператора от переохлаждения.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2.38. Тушение загораний производить с наветренной стороны с расстояния 2 м.</w:t>
      </w:r>
    </w:p>
    <w:p>
      <w:pPr>
        <w:spacing w:line="240" w:lineRule="auto"/>
        <w:rPr>
          <w:rFonts w:hAnsi="Times New Roman" w:cs="Times New Roman"/>
          <w:color w:val="000000"/>
          <w:sz w:val="24"/>
          <w:szCs w:val="24"/>
        </w:rPr>
      </w:pPr>
      <w:r>
        <w:rPr>
          <w:rFonts w:hAnsi="Times New Roman" w:cs="Times New Roman"/>
          <w:color w:val="000000"/>
          <w:sz w:val="24"/>
          <w:szCs w:val="24"/>
        </w:rPr>
        <w:t>2.39. Не допускается хранение огнетушителей вблизи нагревательных приборов, где температура может быть выше 323 К (50°С).</w:t>
      </w:r>
    </w:p>
    <w:p>
      <w:pPr>
        <w:spacing w:line="240" w:lineRule="auto"/>
        <w:rPr>
          <w:rFonts w:hAnsi="Times New Roman" w:cs="Times New Roman"/>
          <w:color w:val="000000"/>
          <w:sz w:val="24"/>
          <w:szCs w:val="24"/>
        </w:rPr>
      </w:pPr>
      <w:r>
        <w:rPr>
          <w:rFonts w:hAnsi="Times New Roman" w:cs="Times New Roman"/>
          <w:color w:val="000000"/>
          <w:sz w:val="24"/>
          <w:szCs w:val="24"/>
        </w:rPr>
        <w:t>2.40.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любые ремонтные работы при наличии давления в корпусе огнетушителя;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ОТВ при работе в сторону близко стоящих людей;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удары по заряженному огнетушителю;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огнетушитель при наличии давления в корпусе огнетушителя;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заполнять корпус огнетушителя огнетушащим веществом от источника, не имеющего регулятора давления 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2.41. Не допускается хранение и эксплуатация без чеки и пломбы предприятия-изготовителя или организации, производящей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2.42. Перезарядка и ремонт огнетушителей должны производиться в специализированных организациях. Для перезарядки огнетушителей используются специальные зарядные станции. Порядок перезарядки указан в нормативной документации на станцию.</w:t>
      </w:r>
    </w:p>
    <w:p>
      <w:pPr>
        <w:spacing w:line="240" w:lineRule="auto"/>
        <w:rPr>
          <w:rFonts w:hAnsi="Times New Roman" w:cs="Times New Roman"/>
          <w:color w:val="000000"/>
          <w:sz w:val="24"/>
          <w:szCs w:val="24"/>
        </w:rPr>
      </w:pPr>
      <w:r>
        <w:rPr>
          <w:rFonts w:hAnsi="Times New Roman" w:cs="Times New Roman"/>
          <w:color w:val="000000"/>
          <w:sz w:val="24"/>
          <w:szCs w:val="24"/>
        </w:rPr>
        <w:t>2.43. После применения огнетушитель отправить на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2.44. При техническом обслуживании огнетушителей необходимо соблюдать требования безопасности, изложенные в нормативно-технической документации на данный тип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2.45.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любые работы, если корпус огнетушителя находится под давлением вытесняющего газа или паров ОТВ;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корпус закачного огнетушителя вытесняющим газом вне защитного ограждения и от источника, не имеющего предохранительного клапана, регулятора давления и манометра;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удары по огнетушителю или по источнику вытесняющего газа;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гидравлические (пневматические) испытания огнетушителя и его узлов вне защитного устройства, предотвращающего возможный разлет осколков и травмирование обслуживающего персонала в случае разрушения огнетушителя;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ОТВ без соответствующих средств защиты органов дыхания, кожи и зрения;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сбрасывать в атмосферу хладоны или сливать без соответствующей переработки пенообразователи.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Транспортирование и хранение углекислотных огнетушителей </w:t>
      </w:r>
    </w:p>
    <w:p>
      <w:pPr>
        <w:spacing w:line="240" w:lineRule="auto"/>
        <w:rPr>
          <w:rFonts w:hAnsi="Times New Roman" w:cs="Times New Roman"/>
          <w:color w:val="000000"/>
          <w:sz w:val="24"/>
          <w:szCs w:val="24"/>
        </w:rPr>
      </w:pPr>
      <w:r>
        <w:rPr>
          <w:rFonts w:hAnsi="Times New Roman" w:cs="Times New Roman"/>
          <w:color w:val="000000"/>
          <w:sz w:val="24"/>
          <w:szCs w:val="24"/>
        </w:rPr>
        <w:t>2.46. Транспортирование огнетушителей допускается всеми видами транспорта, кроме воздушного (автомобильным, железнодорожным, речным, морским) в крытых транспортных средствах, в соответствии с утвержденными правилами, действующими на данном виде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2.47. При транспортировании огнетушители не должны перемещаться внутри тары и подвергаться ударам.</w:t>
      </w:r>
    </w:p>
    <w:p>
      <w:pPr>
        <w:spacing w:line="240" w:lineRule="auto"/>
        <w:rPr>
          <w:rFonts w:hAnsi="Times New Roman" w:cs="Times New Roman"/>
          <w:color w:val="000000"/>
          <w:sz w:val="24"/>
          <w:szCs w:val="24"/>
        </w:rPr>
      </w:pPr>
      <w:r>
        <w:rPr>
          <w:rFonts w:hAnsi="Times New Roman" w:cs="Times New Roman"/>
          <w:color w:val="000000"/>
          <w:sz w:val="24"/>
          <w:szCs w:val="24"/>
        </w:rPr>
        <w:t>2.48. Погрузочно-разгрузочные работы следует выполнять в соответствии с требованиями ГОСТ 12.3.009.</w:t>
      </w:r>
    </w:p>
    <w:p>
      <w:pPr>
        <w:spacing w:line="240" w:lineRule="auto"/>
        <w:rPr>
          <w:rFonts w:hAnsi="Times New Roman" w:cs="Times New Roman"/>
          <w:color w:val="000000"/>
          <w:sz w:val="24"/>
          <w:szCs w:val="24"/>
        </w:rPr>
      </w:pPr>
      <w:r>
        <w:rPr>
          <w:rFonts w:hAnsi="Times New Roman" w:cs="Times New Roman"/>
          <w:color w:val="000000"/>
          <w:sz w:val="24"/>
          <w:szCs w:val="24"/>
        </w:rPr>
        <w:t>2.49. При транспортировании, хранении и эксплуатации огнетушителей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бензина, масла, срыва пломбы (без использования огнетушителя), ударов твердыми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крепление и подвеска на огнетушитель каких-либо предметов;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влаги в раструб.</w:t>
      </w:r>
    </w:p>
    <w:p>
      <w:pPr>
        <w:spacing w:line="240" w:lineRule="auto"/>
        <w:rPr>
          <w:rFonts w:hAnsi="Times New Roman" w:cs="Times New Roman"/>
          <w:color w:val="000000"/>
          <w:sz w:val="24"/>
          <w:szCs w:val="24"/>
        </w:rPr>
      </w:pPr>
      <w:r>
        <w:rPr>
          <w:rFonts w:hAnsi="Times New Roman" w:cs="Times New Roman"/>
          <w:color w:val="000000"/>
          <w:sz w:val="24"/>
          <w:szCs w:val="24"/>
        </w:rPr>
        <w:t>2.50. При хранении огнетушителей не допускается складирование выше чем в 3 яруса при условии предохранения их от самопроизвольного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2.51. Огнетушители относятся к опасному грузу класса 2.1 по ГОСТ 19433.</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368352b53df4a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