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Срок действия с </w:t>
      </w:r>
      <w:r>
        <w:rPr>
          <w:rFonts w:hAnsi="Times New Roman" w:cs="Times New Roman"/>
          <w:color w:val="000000"/>
          <w:sz w:val="24"/>
          <w:szCs w:val="24"/>
        </w:rPr>
        <w:t>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по </w:t>
      </w:r>
      <w:r>
        <w:rPr>
          <w:rFonts w:hAnsi="Times New Roman" w:cs="Times New Roman"/>
          <w:color w:val="000000"/>
          <w:sz w:val="24"/>
          <w:szCs w:val="24"/>
        </w:rPr>
        <w:t>_____________</w:t>
      </w:r>
    </w:p>
    <w:p>
      <w:pPr>
        <w:spacing w:line="240" w:lineRule="auto"/>
        <w:rPr>
          <w:rFonts w:hAnsi="Times New Roman" w:cs="Times New Roman"/>
          <w:color w:val="000000"/>
          <w:sz w:val="24"/>
          <w:szCs w:val="24"/>
        </w:rPr>
      </w:pPr>
    </w:p>
    <w:p>
      <w:pPr>
        <w:spacing w:line="600" w:lineRule="atLeast"/>
        <w:rPr>
          <w:b/>
          <w:bCs/>
          <w:color w:val="252525"/>
          <w:spacing w:val="-2"/>
          <w:sz w:val="48"/>
          <w:szCs w:val="48"/>
        </w:rPr>
      </w:pPr>
      <w:r>
        <w:rPr>
          <w:b/>
          <w:bCs/>
          <w:color w:val="252525"/>
          <w:spacing w:val="-2"/>
          <w:sz w:val="48"/>
          <w:szCs w:val="48"/>
        </w:rPr>
        <w:t>Инструкция по эксплуатации предохранительных устройств на сосудах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Разаботана: </w:t>
      </w:r>
      <w:r>
        <w:rPr>
          <w:rFonts w:hAnsi="Times New Roman" w:cs="Times New Roman"/>
          <w:color w:val="000000"/>
          <w:sz w:val="24"/>
          <w:szCs w:val="24"/>
        </w:rPr>
        <w:t>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Исполнители: </w:t>
      </w:r>
      <w:r>
        <w:rPr>
          <w:rFonts w:hAnsi="Times New Roman" w:cs="Times New Roman"/>
          <w:color w:val="000000"/>
          <w:sz w:val="24"/>
          <w:szCs w:val="24"/>
        </w:rPr>
        <w:t>_____________________________</w:t>
      </w:r>
      <w:r>
        <w:rPr>
          <w:rFonts w:hAnsi="Times New Roman" w:cs="Times New Roman"/>
          <w:color w:val="000000"/>
          <w:sz w:val="24"/>
          <w:szCs w:val="24"/>
        </w:rPr>
        <w:t>,</w:t>
      </w:r>
      <w:r>
        <w:rPr>
          <w:rFonts w:hAnsi="Times New Roman" w:cs="Times New Roman"/>
          <w:color w:val="000000"/>
          <w:sz w:val="24"/>
          <w:szCs w:val="24"/>
        </w:rPr>
        <w:t>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Утверждено: </w:t>
      </w:r>
      <w:r>
        <w:rPr>
          <w:rFonts w:hAnsi="Times New Roman" w:cs="Times New Roman"/>
          <w:color w:val="000000"/>
          <w:sz w:val="24"/>
          <w:szCs w:val="24"/>
        </w:rPr>
        <w:t>___________________________________________________________</w:t>
      </w:r>
    </w:p>
    <w:p>
      <w:pPr>
        <w:spacing w:line="600" w:lineRule="atLeast"/>
        <w:rPr>
          <w:b/>
          <w:bCs/>
          <w:color w:val="252525"/>
          <w:spacing w:val="-2"/>
          <w:sz w:val="48"/>
          <w:szCs w:val="48"/>
        </w:rPr>
      </w:pPr>
      <w:r>
        <w:rPr>
          <w:b/>
          <w:bCs/>
          <w:color w:val="252525"/>
          <w:spacing w:val="-2"/>
          <w:sz w:val="48"/>
          <w:szCs w:val="48"/>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содержит основные требования и определяет порядок эксплуатации, проверки и регулировки предохранительных клапанов (далее - ПК), установленных на сосудах и трубопроводах компрессорной установки (далее – КУ) ПС.</w:t>
      </w:r>
    </w:p>
    <w:p>
      <w:pPr>
        <w:spacing w:line="240" w:lineRule="auto"/>
        <w:rPr>
          <w:rFonts w:hAnsi="Times New Roman" w:cs="Times New Roman"/>
          <w:color w:val="000000"/>
          <w:sz w:val="24"/>
          <w:szCs w:val="24"/>
        </w:rPr>
      </w:pPr>
      <w:r>
        <w:rPr>
          <w:rFonts w:hAnsi="Times New Roman" w:cs="Times New Roman"/>
          <w:color w:val="000000"/>
          <w:sz w:val="24"/>
          <w:szCs w:val="24"/>
        </w:rPr>
        <w:t>1.2. Инструкция направлена на повышение безопасности эксплуатации сосудов, работающих под давлением, трубопроводов и компрессоров.</w:t>
      </w:r>
    </w:p>
    <w:p>
      <w:pPr>
        <w:spacing w:line="240" w:lineRule="auto"/>
        <w:rPr>
          <w:rFonts w:hAnsi="Times New Roman" w:cs="Times New Roman"/>
          <w:color w:val="000000"/>
          <w:sz w:val="24"/>
          <w:szCs w:val="24"/>
        </w:rPr>
      </w:pPr>
      <w:r>
        <w:rPr>
          <w:rFonts w:hAnsi="Times New Roman" w:cs="Times New Roman"/>
          <w:color w:val="000000"/>
          <w:sz w:val="24"/>
          <w:szCs w:val="24"/>
        </w:rPr>
        <w:t>1.3. Инструкция составлена на основании "Правил устройства и безопасной эксплуатации сосудов, работающих под давлением", "Правил устройства и безопасной эксплуатации стационарных компрессорных установок, воздухопроводов и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1.4. Знание настоящей Инструкции обязательно для ответственный за осуществление производственного контроля за соблюдением требований промышленной безопасности при эксплуатации сосудов работающих под давлением, ответственного за исправное состояние и безопасное действие сосудов, электромонтера по обслуживанию РУ (далее - электромонтер), ремонтного персонала, допущенного к ремонту и обслуживанию сосудов и компрессорной установки.</w:t>
      </w:r>
    </w:p>
    <w:p>
      <w:pPr>
        <w:spacing w:line="240" w:lineRule="auto"/>
        <w:rPr>
          <w:rFonts w:hAnsi="Times New Roman" w:cs="Times New Roman"/>
          <w:color w:val="000000"/>
          <w:sz w:val="24"/>
          <w:szCs w:val="24"/>
        </w:rPr>
      </w:pPr>
    </w:p>
    <w:p>
      <w:pPr>
        <w:spacing w:line="600" w:lineRule="atLeast"/>
        <w:rPr>
          <w:b/>
          <w:bCs/>
          <w:color w:val="252525"/>
          <w:spacing w:val="-2"/>
          <w:sz w:val="48"/>
          <w:szCs w:val="48"/>
        </w:rPr>
      </w:pPr>
      <w:r>
        <w:rPr>
          <w:b/>
          <w:bCs/>
          <w:color w:val="252525"/>
          <w:spacing w:val="-2"/>
          <w:sz w:val="48"/>
          <w:szCs w:val="48"/>
        </w:rPr>
        <w:t>2. Основные термины и определения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В настоящей инструкции приняты следующие термины и определения:</w:t>
      </w:r>
    </w:p>
    <w:p>
      <w:pPr>
        <w:spacing w:line="240" w:lineRule="auto"/>
        <w:rPr>
          <w:rFonts w:hAnsi="Times New Roman" w:cs="Times New Roman"/>
          <w:color w:val="000000"/>
          <w:sz w:val="24"/>
          <w:szCs w:val="24"/>
        </w:rPr>
      </w:pPr>
      <w:r>
        <w:rPr>
          <w:rFonts w:hAnsi="Times New Roman" w:cs="Times New Roman"/>
          <w:color w:val="000000"/>
          <w:sz w:val="24"/>
          <w:szCs w:val="24"/>
        </w:rPr>
        <w:t>2.1. Давление рабочее (Рр) - максимальное внутреннее избыточное или наружное давление, возникающее при нормальном протекании рабочего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2.2. Давление максимально допустимое (Рдоп) - максимальное избыточное давление в защищаемом сосуде, допускаемое принятыми нормами, при сбросе из него среды через ПК;</w:t>
      </w:r>
    </w:p>
    <w:p>
      <w:pPr>
        <w:spacing w:line="240" w:lineRule="auto"/>
        <w:rPr>
          <w:rFonts w:hAnsi="Times New Roman" w:cs="Times New Roman"/>
          <w:color w:val="000000"/>
          <w:sz w:val="24"/>
          <w:szCs w:val="24"/>
        </w:rPr>
      </w:pPr>
      <w:r>
        <w:rPr>
          <w:rFonts w:hAnsi="Times New Roman" w:cs="Times New Roman"/>
          <w:color w:val="000000"/>
          <w:sz w:val="24"/>
          <w:szCs w:val="24"/>
        </w:rPr>
        <w:t>2.3. Давление начала открытия (Рно) - избыточное давление, при котором ПК начинает открываться;</w:t>
      </w:r>
    </w:p>
    <w:p>
      <w:pPr>
        <w:spacing w:line="240" w:lineRule="auto"/>
        <w:rPr>
          <w:rFonts w:hAnsi="Times New Roman" w:cs="Times New Roman"/>
          <w:color w:val="000000"/>
          <w:sz w:val="24"/>
          <w:szCs w:val="24"/>
        </w:rPr>
      </w:pPr>
      <w:r>
        <w:rPr>
          <w:rFonts w:hAnsi="Times New Roman" w:cs="Times New Roman"/>
          <w:color w:val="000000"/>
          <w:sz w:val="24"/>
          <w:szCs w:val="24"/>
        </w:rPr>
        <w:t>2.4. Давление срабатывания (Рср) - избыточное давление, которое устанавливается перед ПК при полном его открытии;</w:t>
      </w:r>
    </w:p>
    <w:p>
      <w:pPr>
        <w:spacing w:line="240" w:lineRule="auto"/>
        <w:rPr>
          <w:rFonts w:hAnsi="Times New Roman" w:cs="Times New Roman"/>
          <w:color w:val="000000"/>
          <w:sz w:val="24"/>
          <w:szCs w:val="24"/>
        </w:rPr>
      </w:pPr>
      <w:r>
        <w:rPr>
          <w:rFonts w:hAnsi="Times New Roman" w:cs="Times New Roman"/>
          <w:color w:val="000000"/>
          <w:sz w:val="24"/>
          <w:szCs w:val="24"/>
        </w:rPr>
        <w:t>2.5. Давление закрытия (Рз) - избыточное давление, при котором ПК закрывается после срабатывания (не должно быть ниже 0,8*Рр).</w:t>
      </w:r>
    </w:p>
    <w:p>
      <w:pPr>
        <w:spacing w:line="240" w:lineRule="auto"/>
        <w:rPr>
          <w:rFonts w:hAnsi="Times New Roman" w:cs="Times New Roman"/>
          <w:color w:val="000000"/>
          <w:sz w:val="24"/>
          <w:szCs w:val="24"/>
        </w:rPr>
      </w:pPr>
      <w:r>
        <w:rPr>
          <w:rFonts w:hAnsi="Times New Roman" w:cs="Times New Roman"/>
          <w:color w:val="000000"/>
          <w:sz w:val="24"/>
          <w:szCs w:val="24"/>
        </w:rPr>
        <w:t>2.6. Пропускная способность - расход рабочей среды, сбрасываемой при полностью открытом ПК.</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600" w:lineRule="atLeast"/>
        <w:rPr>
          <w:b/>
          <w:bCs/>
          <w:color w:val="252525"/>
          <w:spacing w:val="-2"/>
          <w:sz w:val="48"/>
          <w:szCs w:val="48"/>
        </w:rPr>
      </w:pPr>
      <w:r>
        <w:rPr>
          <w:b/>
          <w:bCs/>
          <w:color w:val="252525"/>
          <w:spacing w:val="-2"/>
          <w:sz w:val="48"/>
          <w:szCs w:val="48"/>
        </w:rPr>
        <w:t>3. Общие требования, предъявляемые к предохранительным клапанам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3.1. В качестве предохранительных устройств сосудов, трубопроводов и компрессоров КУ подстанции применяются пружинные предохранительные клапаны.</w:t>
      </w:r>
    </w:p>
    <w:p>
      <w:pPr>
        <w:spacing w:line="240" w:lineRule="auto"/>
        <w:rPr>
          <w:rFonts w:hAnsi="Times New Roman" w:cs="Times New Roman"/>
          <w:color w:val="000000"/>
          <w:sz w:val="24"/>
          <w:szCs w:val="24"/>
        </w:rPr>
      </w:pPr>
      <w:r>
        <w:rPr>
          <w:rFonts w:hAnsi="Times New Roman" w:cs="Times New Roman"/>
          <w:color w:val="000000"/>
          <w:sz w:val="24"/>
          <w:szCs w:val="24"/>
        </w:rPr>
        <w:t>3.2. Конструкция пружинного клапана должна исключать возможность затяжки пружины сверх установленной величины, а пружина должна быть защищена от недопустимого нагрева (охлаждения) и непосредственного воздействия рабочей среды, если она оказывает вредное действие на материал пружины.</w:t>
      </w:r>
    </w:p>
    <w:p>
      <w:pPr>
        <w:spacing w:line="240" w:lineRule="auto"/>
        <w:rPr>
          <w:rFonts w:hAnsi="Times New Roman" w:cs="Times New Roman"/>
          <w:color w:val="000000"/>
          <w:sz w:val="24"/>
          <w:szCs w:val="24"/>
        </w:rPr>
      </w:pPr>
      <w:r>
        <w:rPr>
          <w:rFonts w:hAnsi="Times New Roman" w:cs="Times New Roman"/>
          <w:color w:val="000000"/>
          <w:sz w:val="24"/>
          <w:szCs w:val="24"/>
        </w:rPr>
        <w:t>3.3. Конструкция пружинного клапана должна предусматривать устройство для проверки исправности действия клапана в рабочем состоянии путем принудительного открывания его на месте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3.4. Конструкция ПК не должна допускать произвольное изменение их регулировки. У ПК винт, регулирующий натяжение пружины, должен быть опломбирован.</w:t>
      </w:r>
    </w:p>
    <w:p>
      <w:pPr>
        <w:spacing w:line="240" w:lineRule="auto"/>
        <w:rPr>
          <w:rFonts w:hAnsi="Times New Roman" w:cs="Times New Roman"/>
          <w:color w:val="000000"/>
          <w:sz w:val="24"/>
          <w:szCs w:val="24"/>
        </w:rPr>
      </w:pPr>
      <w:r>
        <w:rPr>
          <w:rFonts w:hAnsi="Times New Roman" w:cs="Times New Roman"/>
          <w:color w:val="000000"/>
          <w:sz w:val="24"/>
          <w:szCs w:val="24"/>
        </w:rPr>
        <w:t>3.5. Клапаны должны безотказно автоматически закрываться при давлении закрытия, не нарушающем технологический процесс в защищаемой системе, но не ниже 0,8*Рраб.</w:t>
      </w:r>
    </w:p>
    <w:p>
      <w:pPr>
        <w:spacing w:line="240" w:lineRule="auto"/>
        <w:rPr>
          <w:rFonts w:hAnsi="Times New Roman" w:cs="Times New Roman"/>
          <w:color w:val="000000"/>
          <w:sz w:val="24"/>
          <w:szCs w:val="24"/>
        </w:rPr>
      </w:pPr>
      <w:r>
        <w:rPr>
          <w:rFonts w:hAnsi="Times New Roman" w:cs="Times New Roman"/>
          <w:color w:val="000000"/>
          <w:sz w:val="24"/>
          <w:szCs w:val="24"/>
        </w:rPr>
        <w:t>3.6. В закрытом положении при рабочем давлении клапан должен сохранять требуемую герметичность затвора на протяжении заданного техническими условиями ресурса.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 </w:t>
      </w:r>
      <w:r>
        <w:rPr>
          <w:rFonts w:hAnsi="Times New Roman" w:cs="Times New Roman"/>
          <w:b/>
          <w:bCs/>
          <w:color w:val="000000"/>
          <w:sz w:val="24"/>
          <w:szCs w:val="24"/>
        </w:rPr>
        <w:t xml:space="preserve">Классификация предохранительных клапанов </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Существующие конструкции предохранительных клапанов можно классифициро- вать по нескольким признакам:</w:t>
      </w: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3110465"/>
            <wp:effectExtent l="0" t="0" r="0" b="0"/>
            <wp:docPr id="1" name="Picture 1" descr="/api/doc/v1/image/-43141009?moduleId=118&amp;id=14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43141009?moduleId=118&amp;id=141664"/>
                    <pic:cNvPicPr>
                      <a:picLocks noChangeAspect="1" noChangeArrowheads="1"/>
                    </pic:cNvPicPr>
                  </pic:nvPicPr>
                  <pic:blipFill>
                    <a:blip r:embed="Ra362d88de3ae42a780941dcdd03cea96">
                      <a:extLst>
                        <a:ext uri="{28A0092B-C50C-407E-A947-70E740481C1C}">
                          <a14:useLocalDpi xmlns:a14="http://schemas.microsoft.com/office/drawing/2010/main" val="0"/>
                        </a:ext>
                      </a:extLst>
                    </a:blip>
                    <a:stretch>
                      <a:fillRect/>
                    </a:stretch>
                  </pic:blipFill>
                  <pic:spPr bwMode="auto">
                    <a:xfrm>
                      <a:off x="0" y="0"/>
                      <a:ext cx="5732144" cy="3110465"/>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1. Основные типы предохранительных клапанов: а – пружинный; б – рычажный;</w:t>
      </w:r>
      <w:r>
        <w:br/>
      </w:r>
      <w:r>
        <w:rPr>
          <w:rFonts w:hAnsi="Times New Roman" w:cs="Times New Roman"/>
          <w:color w:val="000000"/>
          <w:sz w:val="24"/>
          <w:szCs w:val="24"/>
        </w:rPr>
        <w:t>1 – золотник; 2- пружина; 3 – рычаг</w:t>
      </w:r>
    </w:p>
    <w:p>
      <w:pPr>
        <w:spacing w:line="240" w:lineRule="auto"/>
        <w:rPr>
          <w:rFonts w:hAnsi="Times New Roman" w:cs="Times New Roman"/>
          <w:color w:val="000000"/>
          <w:sz w:val="24"/>
          <w:szCs w:val="24"/>
        </w:rPr>
      </w:pPr>
      <w:r>
        <w:rPr>
          <w:rFonts w:hAnsi="Times New Roman" w:cs="Times New Roman"/>
          <w:color w:val="000000"/>
          <w:sz w:val="24"/>
          <w:szCs w:val="24"/>
        </w:rPr>
        <w:t>По способу создания нагрузки различают пружинные и рычажно-грузовые клапаны. В пружинных предохра- нительных клапанах (рис. 1, а) давлению среды на золотник противодействует сила пружины. Клапан настраи- вают большим или меньшим поджатием пружины. Пружинно-предохранительные клапаны можно применять на всех аппаратах и установках, где необходимо ограничение давления (по правилам Ростехнадзора). В рычажно- грузовых предохранительных клапанах (рис. 1, б) сила давления среды уравновешивается весом груза.</w:t>
      </w:r>
      <w:r>
        <w:br/>
      </w:r>
      <w:r>
        <w:rPr>
          <w:rFonts w:hAnsi="Times New Roman" w:cs="Times New Roman"/>
          <w:color w:val="000000"/>
          <w:sz w:val="24"/>
          <w:szCs w:val="24"/>
        </w:rPr>
        <w:t>По высоте подъема золотника предохранительные клапаны подразделяются на низкоподъемные, среднеподъемные и полноподъемные.</w:t>
      </w:r>
      <w:r>
        <w:br/>
      </w:r>
      <w:r>
        <w:rPr>
          <w:rFonts w:hAnsi="Times New Roman" w:cs="Times New Roman"/>
          <w:color w:val="000000"/>
          <w:sz w:val="24"/>
          <w:szCs w:val="24"/>
        </w:rPr>
        <w:t>У низкоподъемных клапанов отношение высоты подъема золотника h к диаметру сопла d составляет 1/20 - 1/40. Такие клапаны применяют только для жидких сред. Среднеподъемные клапаны (h/d = 1/6 – 1/10) применяются в качестве перепуск- ных клапанов, так как они, несмотря на усложненную конструкцию, имеют низкую производительность.</w:t>
      </w:r>
    </w:p>
    <w:p>
      <w:pPr>
        <w:spacing w:line="240" w:lineRule="auto"/>
        <w:rPr>
          <w:rFonts w:hAnsi="Times New Roman" w:cs="Times New Roman"/>
          <w:color w:val="000000"/>
          <w:sz w:val="24"/>
          <w:szCs w:val="24"/>
        </w:rPr>
      </w:pPr>
      <w:r>
        <w:rPr>
          <w:rFonts w:hAnsi="Times New Roman" w:cs="Times New Roman"/>
          <w:color w:val="000000"/>
          <w:sz w:val="24"/>
          <w:szCs w:val="24"/>
        </w:rPr>
        <w:t>Полноподъемные клапаны отличаются высокой производительностью, поскольку</w:t>
      </w:r>
    </w:p>
    <w:p>
      <w:pPr>
        <w:spacing w:line="240" w:lineRule="auto"/>
        <w:rPr>
          <w:rFonts w:hAnsi="Times New Roman" w:cs="Times New Roman"/>
          <w:color w:val="000000"/>
          <w:sz w:val="24"/>
          <w:szCs w:val="24"/>
        </w:rPr>
      </w:pPr>
      <w:r>
        <w:rPr>
          <w:rFonts w:hAnsi="Times New Roman" w:cs="Times New Roman"/>
          <w:color w:val="000000"/>
          <w:sz w:val="24"/>
          <w:szCs w:val="24"/>
        </w:rPr>
        <w:t>сечение щели при подъеме золотника равно или больше сечения сопла клапана (h/d &gt; 1/4). Полноподъемность обеспечивается за счет золотника, имеющего специальную форму (рис. 2).</w:t>
      </w:r>
    </w:p>
    <w:p>
      <w:pPr>
        <w:spacing w:line="240" w:lineRule="auto"/>
        <w:rPr>
          <w:rFonts w:hAnsi="Times New Roman" w:cs="Times New Roman"/>
          <w:color w:val="000000"/>
          <w:sz w:val="24"/>
          <w:szCs w:val="24"/>
        </w:rPr>
      </w:pPr>
      <w:r>
        <w:rPr>
          <w:rFonts w:hAnsi="Times New Roman" w:cs="Times New Roman"/>
          <w:color w:val="000000"/>
          <w:sz w:val="24"/>
          <w:szCs w:val="24"/>
        </w:rPr>
        <w:t>Когда предохранительный клапан закрыт, давление действует на площадь золот- ника, ограниченную уплотнительной поверхностью сопла. Когда клапан открывается, эффективная площадь воздействия давления среды на золотник мгновенно увеличива- ется на величину площади, ограниченную буртиком втулки. На золотник начинают действовать динамические силы вытекающей струи, в результате чего происходит быстрое и полное поднятие золотника.</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предохранительных клапанов следует отдавать предпочтение полно- подъемным клапанам, так как их большая пропускная способность по сравнению с низ- коподъемными клапанами обеспечивает надежность системы при меньшем количестве клапанов.</w:t>
      </w: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2391436"/>
            <wp:effectExtent l="0" t="0" r="0" b="0"/>
            <wp:docPr id="2" name="Picture 2" descr="/api/doc/v1/image/-43141010?moduleId=118&amp;id=14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43141010?moduleId=118&amp;id=141664"/>
                    <pic:cNvPicPr>
                      <a:picLocks noChangeAspect="1" noChangeArrowheads="1"/>
                    </pic:cNvPicPr>
                  </pic:nvPicPr>
                  <pic:blipFill>
                    <a:blip r:embed="R0b20415a2109436fbba73714bbe084d7">
                      <a:extLst>
                        <a:ext uri="{28A0092B-C50C-407E-A947-70E740481C1C}">
                          <a14:useLocalDpi xmlns:a14="http://schemas.microsoft.com/office/drawing/2010/main" val="0"/>
                        </a:ext>
                      </a:extLst>
                    </a:blip>
                    <a:stretch>
                      <a:fillRect/>
                    </a:stretch>
                  </pic:blipFill>
                  <pic:spPr bwMode="auto">
                    <a:xfrm>
                      <a:off x="0" y="0"/>
                      <a:ext cx="5732144" cy="2391436"/>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2. Запорный орган полноподъемного клапана в закрытом (а) и открытом (б) положении:</w:t>
      </w:r>
      <w:r>
        <w:br/>
      </w:r>
      <w:r>
        <w:rPr>
          <w:rFonts w:hAnsi="Times New Roman" w:cs="Times New Roman"/>
          <w:color w:val="000000"/>
          <w:sz w:val="24"/>
          <w:szCs w:val="24"/>
        </w:rPr>
        <w:t>1 – сопло; 2 – регулирующая втулка; 3 –золотник</w:t>
      </w:r>
    </w:p>
    <w:p>
      <w:pPr>
        <w:spacing w:line="240" w:lineRule="auto"/>
        <w:rPr>
          <w:rFonts w:hAnsi="Times New Roman" w:cs="Times New Roman"/>
          <w:color w:val="000000"/>
          <w:sz w:val="24"/>
          <w:szCs w:val="24"/>
        </w:rPr>
      </w:pPr>
      <w:r>
        <w:rPr>
          <w:rFonts w:hAnsi="Times New Roman" w:cs="Times New Roman"/>
          <w:color w:val="000000"/>
          <w:sz w:val="24"/>
          <w:szCs w:val="24"/>
        </w:rPr>
        <w:t>По способу выпуска среды различают предохранительные клапаны открытого и закрытого типов.</w:t>
      </w:r>
    </w:p>
    <w:p>
      <w:pPr>
        <w:spacing w:line="240" w:lineRule="auto"/>
        <w:rPr>
          <w:rFonts w:hAnsi="Times New Roman" w:cs="Times New Roman"/>
          <w:color w:val="000000"/>
          <w:sz w:val="24"/>
          <w:szCs w:val="24"/>
        </w:rPr>
      </w:pPr>
      <w:r>
        <w:rPr>
          <w:rFonts w:hAnsi="Times New Roman" w:cs="Times New Roman"/>
          <w:color w:val="000000"/>
          <w:sz w:val="24"/>
          <w:szCs w:val="24"/>
        </w:rPr>
        <w:t>Клапаны открытого типа выпускают рабочую среду непосредственно в атмосферу, поэтому их применяют в нетоксичных средах. Клапаны закрытого типа имеют патрубок для подсоединения отводящего трубопровода. Сбрасываемая среда отводится в специальные герметичные емкости или на факельные системы. Такие клапаны устанав- ливают в системах с токсичными и взрывоопасными продуктами 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данные предохранительных клапанов, наиболее широко применяемых в химической промышленности, представлены в таблице.</w:t>
      </w: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4375877"/>
            <wp:effectExtent l="0" t="0" r="0" b="0"/>
            <wp:docPr id="3" name="Picture 3" descr="/api/doc/v1/image/-43141011?moduleId=118&amp;id=14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43141011?moduleId=118&amp;id=141664"/>
                    <pic:cNvPicPr>
                      <a:picLocks noChangeAspect="1" noChangeArrowheads="1"/>
                    </pic:cNvPicPr>
                  </pic:nvPicPr>
                  <pic:blipFill>
                    <a:blip r:embed="R0bf5af4a62a34007b4e6a75a3e561b41">
                      <a:extLst>
                        <a:ext uri="{28A0092B-C50C-407E-A947-70E740481C1C}">
                          <a14:useLocalDpi xmlns:a14="http://schemas.microsoft.com/office/drawing/2010/main" val="0"/>
                        </a:ext>
                      </a:extLst>
                    </a:blip>
                    <a:stretch>
                      <a:fillRect/>
                    </a:stretch>
                  </pic:blipFill>
                  <pic:spPr bwMode="auto">
                    <a:xfrm>
                      <a:off x="0" y="0"/>
                      <a:ext cx="5732144" cy="4375877"/>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Обозначаются клапаны в соответствии с ГОСТ.</w:t>
      </w:r>
    </w:p>
    <w:p>
      <w:pPr>
        <w:spacing w:line="240" w:lineRule="auto"/>
        <w:rPr>
          <w:rFonts w:hAnsi="Times New Roman" w:cs="Times New Roman"/>
          <w:color w:val="000000"/>
          <w:sz w:val="24"/>
          <w:szCs w:val="24"/>
        </w:rPr>
      </w:pPr>
      <w:r>
        <w:rPr>
          <w:rFonts w:hAnsi="Times New Roman" w:cs="Times New Roman"/>
          <w:color w:val="000000"/>
          <w:sz w:val="24"/>
          <w:szCs w:val="24"/>
        </w:rPr>
        <w:t>Например, СППК4-16-50, где цифра 4 обозначает серию, 16 - условное давление 2</w:t>
      </w:r>
      <w:r>
        <w:br/>
      </w:r>
      <w:r>
        <w:rPr>
          <w:rFonts w:hAnsi="Times New Roman" w:cs="Times New Roman"/>
          <w:color w:val="000000"/>
          <w:sz w:val="24"/>
          <w:szCs w:val="24"/>
        </w:rPr>
        <w:t>на которое рассчитан клапан в кг/см , 50 – условный диаметр входного отверстия клапана в мм.</w:t>
      </w:r>
    </w:p>
    <w:p>
      <w:pPr>
        <w:spacing w:line="240" w:lineRule="auto"/>
        <w:rPr>
          <w:rFonts w:hAnsi="Times New Roman" w:cs="Times New Roman"/>
          <w:color w:val="000000"/>
          <w:sz w:val="24"/>
          <w:szCs w:val="24"/>
        </w:rPr>
      </w:pPr>
      <w:r>
        <w:rPr>
          <w:rFonts w:hAnsi="Times New Roman" w:cs="Times New Roman"/>
          <w:color w:val="000000"/>
          <w:sz w:val="24"/>
          <w:szCs w:val="24"/>
        </w:rPr>
        <w:t>3.8. Порядок расчета ПК следующий:</w:t>
      </w:r>
    </w:p>
    <w:p>
      <w:pPr>
        <w:spacing w:line="240" w:lineRule="auto"/>
        <w:rPr>
          <w:rFonts w:hAnsi="Times New Roman" w:cs="Times New Roman"/>
          <w:color w:val="000000"/>
          <w:sz w:val="24"/>
          <w:szCs w:val="24"/>
        </w:rPr>
      </w:pPr>
      <w:r>
        <w:rPr>
          <w:rFonts w:hAnsi="Times New Roman" w:cs="Times New Roman"/>
          <w:color w:val="000000"/>
          <w:sz w:val="24"/>
          <w:szCs w:val="24"/>
        </w:rPr>
        <w:t>1) определить характер и величину аварийного расхода (G);</w:t>
      </w:r>
    </w:p>
    <w:p>
      <w:pPr>
        <w:spacing w:line="240" w:lineRule="auto"/>
        <w:rPr>
          <w:rFonts w:hAnsi="Times New Roman" w:cs="Times New Roman"/>
          <w:color w:val="000000"/>
          <w:sz w:val="24"/>
          <w:szCs w:val="24"/>
        </w:rPr>
      </w:pPr>
      <w:r>
        <w:rPr>
          <w:rFonts w:hAnsi="Times New Roman" w:cs="Times New Roman"/>
          <w:color w:val="000000"/>
          <w:sz w:val="24"/>
          <w:szCs w:val="24"/>
        </w:rPr>
        <w:t>2) определить допускаемое превышение давления в аппарате при работе ПК;</w:t>
      </w:r>
    </w:p>
    <w:p>
      <w:pPr>
        <w:spacing w:line="240" w:lineRule="auto"/>
        <w:rPr>
          <w:rFonts w:hAnsi="Times New Roman" w:cs="Times New Roman"/>
          <w:color w:val="000000"/>
          <w:sz w:val="24"/>
          <w:szCs w:val="24"/>
        </w:rPr>
      </w:pPr>
      <w:r>
        <w:rPr>
          <w:rFonts w:hAnsi="Times New Roman" w:cs="Times New Roman"/>
          <w:color w:val="000000"/>
          <w:sz w:val="24"/>
          <w:szCs w:val="24"/>
        </w:rPr>
        <w:t>3) определить характеристику среды перед и за ПК;</w:t>
      </w:r>
    </w:p>
    <w:p>
      <w:pPr>
        <w:spacing w:line="240" w:lineRule="auto"/>
        <w:rPr>
          <w:rFonts w:hAnsi="Times New Roman" w:cs="Times New Roman"/>
          <w:color w:val="000000"/>
          <w:sz w:val="24"/>
          <w:szCs w:val="24"/>
        </w:rPr>
      </w:pPr>
      <w:r>
        <w:rPr>
          <w:rFonts w:hAnsi="Times New Roman" w:cs="Times New Roman"/>
          <w:color w:val="000000"/>
          <w:sz w:val="24"/>
          <w:szCs w:val="24"/>
        </w:rPr>
        <w:t>4) рассчитать площадь проходного сечения клапана F по формулам и определить диаметр проходного сечения;</w:t>
      </w:r>
      <w:r>
        <w:br/>
      </w:r>
      <w:r>
        <w:rPr>
          <w:rFonts w:hAnsi="Times New Roman" w:cs="Times New Roman"/>
          <w:color w:val="000000"/>
          <w:sz w:val="24"/>
          <w:szCs w:val="24"/>
        </w:rPr>
        <w:t>5) выбрать тип (марку) ПК;</w:t>
      </w:r>
      <w:r>
        <w:br/>
      </w:r>
      <w:r>
        <w:rPr>
          <w:rFonts w:hAnsi="Times New Roman" w:cs="Times New Roman"/>
          <w:color w:val="000000"/>
          <w:sz w:val="24"/>
          <w:szCs w:val="24"/>
        </w:rPr>
        <w:t>6) выбрать ПК по каталогу так, чтобы Ду клапана было равно или превышало расчет- ное значение диаметра проходного сечения.</w:t>
      </w:r>
      <w:r>
        <w:br/>
      </w:r>
      <w:r>
        <w:rPr>
          <w:rFonts w:hAnsi="Times New Roman" w:cs="Times New Roman"/>
          <w:color w:val="000000"/>
          <w:sz w:val="24"/>
          <w:szCs w:val="24"/>
        </w:rPr>
        <w:t>7) определить время срабатывания и необходимое усилие прижатия к седлу клапана.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необходимости определения пропускной способности ПК известного диаметра определяется значение G по формулам и сравнивается результат с аварийным притоком Ga. ПК пригоден для заданных условий работы, если G≥ Ga.</w:t>
      </w:r>
    </w:p>
    <w:p>
      <w:pPr>
        <w:spacing w:line="240" w:lineRule="auto"/>
        <w:rPr>
          <w:rFonts w:hAnsi="Times New Roman" w:cs="Times New Roman"/>
          <w:color w:val="000000"/>
          <w:sz w:val="24"/>
          <w:szCs w:val="24"/>
        </w:rPr>
      </w:pPr>
      <w:r>
        <w:rPr>
          <w:rFonts w:hAnsi="Times New Roman" w:cs="Times New Roman"/>
          <w:color w:val="000000"/>
          <w:sz w:val="24"/>
          <w:szCs w:val="24"/>
        </w:rPr>
        <w:t>При определении величины проходного сечения клапана следует иметь в виду, что если F выбран малым, клапан не обеспечит требуемого снижения давления. Если клапан выбрать слишком большим F, то он будет работать неустойчиво, т.к. сброс чрезмерно большого объема рабочей среды вызовет быстрое падение давления, клапан закроется, после чего давление снова будет нарастать, клапан откроется, и эти циклы будут продолжаться – возникает пульсационный режим работы.</w:t>
      </w:r>
    </w:p>
    <w:p>
      <w:pPr>
        <w:spacing w:line="600" w:lineRule="atLeast"/>
        <w:rPr>
          <w:b/>
          <w:bCs/>
          <w:color w:val="252525"/>
          <w:spacing w:val="-2"/>
          <w:sz w:val="48"/>
          <w:szCs w:val="48"/>
        </w:rPr>
      </w:pPr>
      <w:r>
        <w:rPr>
          <w:b/>
          <w:bCs/>
          <w:color w:val="252525"/>
          <w:spacing w:val="-2"/>
          <w:sz w:val="48"/>
          <w:szCs w:val="48"/>
        </w:rPr>
        <w:t>4.1. Установка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4.1.1. Установка ПК на сосудах, аппаратах и трубопроводах, работающих под давлением, производится в соответствии с "Правилами устройства и безопасной эксплуатации сосудов, работающих под давлением" и другой действующей нормативно-технической документацией. Количество, конструкция, место установки ПК, направление сброса определяется вышеуказанными Правилами, схемой включения сосуда и проектом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4.1.2. Количество ПК, их размеры и пропускная способность должны быть выбраны по расчету так, чтобы в сосуде не создавалось давление, превышающее расчетное более чем на 0,05 МПа (0,5 кгс/см2) для сосудов с давлением до 0,3 МПа (3 кгс/см2), на 15% - для сосудов с давлением от 0,3 до 6,0 МПа (от 3 до 60 кгс/см2) и на 10% - для сосудов с давлением свыше 6,0 МПа (60 кгс/см2).</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работающих ПК допускается превышение давления в сосуде не более чем на 25% рабочего при условии, что это превышение предусмотрено проектом и отражено в паспорте сосуда.</w:t>
      </w:r>
    </w:p>
    <w:p>
      <w:pPr>
        <w:spacing w:line="240" w:lineRule="auto"/>
        <w:rPr>
          <w:rFonts w:hAnsi="Times New Roman" w:cs="Times New Roman"/>
          <w:color w:val="000000"/>
          <w:sz w:val="24"/>
          <w:szCs w:val="24"/>
        </w:rPr>
      </w:pPr>
      <w:r>
        <w:rPr>
          <w:rFonts w:hAnsi="Times New Roman" w:cs="Times New Roman"/>
          <w:color w:val="000000"/>
          <w:sz w:val="24"/>
          <w:szCs w:val="24"/>
        </w:rPr>
        <w:t>4.1.3. ПК должны быть размещены в местах, доступных для их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4.1.4. ПК должны устанавливаться на патрубках или трубопроводах, непосредственно присоединенных к сосуду.</w:t>
      </w:r>
    </w:p>
    <w:p>
      <w:pPr>
        <w:spacing w:line="240" w:lineRule="auto"/>
        <w:rPr>
          <w:rFonts w:hAnsi="Times New Roman" w:cs="Times New Roman"/>
          <w:color w:val="000000"/>
          <w:sz w:val="24"/>
          <w:szCs w:val="24"/>
        </w:rPr>
      </w:pPr>
      <w:r>
        <w:rPr>
          <w:rFonts w:hAnsi="Times New Roman" w:cs="Times New Roman"/>
          <w:color w:val="000000"/>
          <w:sz w:val="24"/>
          <w:szCs w:val="24"/>
        </w:rPr>
        <w:t>4.1.5. Установка запорной арматуры между сосудом и ПК, а также за ним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4.1.6. В случае возможности повышения давления свыше расчетного, на трубопроводах должны устанавливаться предохранительные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4.1.7. На вводе трубопровода в производственные цеха, технологические узлы и установки, если максимально возможное рабочее давление технологической среды в трубопроводе превышает расчетное давление технологического оборудования, в которое она направляется, необходимо предусматривать редуцирующее устройство (автоматическое для непрерывных процессов или ручное для периодических) с манометром и ПК на стороне низкого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4.1.8. Для защиты аппаратов от превышения давления Ростехнадзором разрешается устанавливать ПК, имеющие паспорта (сертификаты) и инструкцию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ПК следует устанавливать непосредственно на штуцере защищаемого аппарата в вертикальном положении: в вертикальных аппаратах - на верхней крышке, а на горизонтальных - на верхней образующей цилиндра. Диаметр штуцера, к которому присоединяют ПК, должен быть не менее диаметра приемного патрубка клапана, между аппаратом и ПК не должно быть запорной арматуры. ПК закрытого типа можно устанавливать в любом месте технологических цехов и установок, клапан открытого типа - только вне помещений (за исключением клапанов для водяного пара и воздуха).</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среда, сбрасываемая через ПК, должна отводиться в безопасное место или в защитные системы на улавливание либо на сжигание в факеле (углеводородные продукты).</w:t>
      </w:r>
    </w:p>
    <w:p>
      <w:pPr>
        <w:spacing w:line="240" w:lineRule="auto"/>
        <w:rPr>
          <w:rFonts w:hAnsi="Times New Roman" w:cs="Times New Roman"/>
          <w:color w:val="000000"/>
          <w:sz w:val="24"/>
          <w:szCs w:val="24"/>
        </w:rPr>
      </w:pPr>
      <w:r>
        <w:rPr>
          <w:rFonts w:hAnsi="Times New Roman" w:cs="Times New Roman"/>
          <w:color w:val="000000"/>
          <w:sz w:val="24"/>
          <w:szCs w:val="24"/>
        </w:rPr>
        <w:t>При сбросах среды в атмосферу через ПК применяют короткую вертикальную трубу, верхний обрез которой должен быть не менее чем на 3 м выше самой высокой рабочей площадки наружной установки, расположенной в радиусе 15 м от выхлопной трубы. Предпочтительнее иметь отдельную трубу для каждого ПК.</w:t>
      </w:r>
    </w:p>
    <w:p>
      <w:pPr>
        <w:spacing w:line="240" w:lineRule="auto"/>
        <w:rPr>
          <w:rFonts w:hAnsi="Times New Roman" w:cs="Times New Roman"/>
          <w:color w:val="000000"/>
          <w:sz w:val="24"/>
          <w:szCs w:val="24"/>
        </w:rPr>
      </w:pPr>
      <w:r>
        <w:rPr>
          <w:rFonts w:hAnsi="Times New Roman" w:cs="Times New Roman"/>
          <w:color w:val="000000"/>
          <w:sz w:val="24"/>
          <w:szCs w:val="24"/>
        </w:rPr>
        <w:t>Новые и отремонтированные предохранительные клапаны перед монтажом регулируют на специальном стенде на установочное давление (давление срабатывания), а их затворы и разъемные соединения проверяют на герметичность. Допустимое откло- нение от давления срабатывания правильно отрегулированного полноподъемного клапана ± 0,5%. Разница между давлениями срабатывания и закрытия клапана 3-5%. При проверке на герметичность в клапан со стороны выходного патрубка наливают воду так, чтобы ее уровень был выше уплотнительной поверхности запорного органа. Затем под золотник клапана подают воздух под давлением, которое на 5% меньше давления его срабатывания. Отсутствие воздушных пузырьков свидетельствует о герметичности запорного органа.</w:t>
      </w:r>
    </w:p>
    <w:p>
      <w:pPr>
        <w:spacing w:line="240" w:lineRule="auto"/>
        <w:rPr>
          <w:rFonts w:hAnsi="Times New Roman" w:cs="Times New Roman"/>
          <w:color w:val="000000"/>
          <w:sz w:val="24"/>
          <w:szCs w:val="24"/>
        </w:rPr>
      </w:pPr>
      <w:r>
        <w:rPr>
          <w:rFonts w:hAnsi="Times New Roman" w:cs="Times New Roman"/>
          <w:color w:val="000000"/>
          <w:sz w:val="24"/>
          <w:szCs w:val="24"/>
        </w:rPr>
        <w:t>Для повышения надежности работы ПК подвергают периодической ревизии (разборка, дефектовка, чистка, сборка, настройка на давление срабатывания, проверка на герметичность, испытание). На аппаратах с нейтральными средами при температуре ниже 250°С ревизию ПК проводят не реже одного раза в год; на аппаратах с агрессив- ными загрязнениями и полимеризующими средами, сжиженными газами, а также на аппаратах с температурой процесса более 250°С - не реже одного раза в 3 месяца.</w:t>
      </w:r>
    </w:p>
    <w:p>
      <w:pPr>
        <w:spacing w:line="240" w:lineRule="auto"/>
        <w:rPr>
          <w:rFonts w:hAnsi="Times New Roman" w:cs="Times New Roman"/>
          <w:color w:val="000000"/>
          <w:sz w:val="24"/>
          <w:szCs w:val="24"/>
        </w:rPr>
      </w:pPr>
      <w:r>
        <w:rPr>
          <w:rFonts w:hAnsi="Times New Roman" w:cs="Times New Roman"/>
          <w:color w:val="000000"/>
          <w:sz w:val="24"/>
          <w:szCs w:val="24"/>
        </w:rPr>
        <w:t>На аппаратах непрерывных процессов допускается устанавливать рабочий и резервный ПК. Рабочий и резервный клапаны должны устанавливаться на отдельных присоединительных патрубках, иметь одинаковую пропускную способность и обеспе- чивать в отдельности полную защиту аппарата от превышения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Для уменьшения случаев выброса через рабочие ПК в атмосферу аппараты, со- держащие взрывоопасные газа и вещества, отнесенные к I и II классам опасности по ГОСТ, должны иметь две системы ПК: рабочую - со сбросом в атмосферу; контрольную - со сбросом в закрытую систему (на улавливание или сжигание). Давление начала открытия контрольных ПК должно быть меньше давления начала открытия рабочих клапанов и не должно превышать расчетное давление в аппарате. Рабочие и контрольные ПК в отдельности должны обеспечивать полную защиту аппарата от превышения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Если источником повышения давления является быстро отключаемый агрегат (компрессор, насос, нагревательный элемент), допускается вместо контрольных клапанов применять защитную блокировку, отключающую источники давления при достижении параметров, соответствующих началу открытия контрольных ПК. Защитная блокировка не может быть использована в случае, если источником повышения давления является неуправляемая химическая реакция.</w:t>
      </w:r>
    </w:p>
    <w:p>
      <w:pPr>
        <w:spacing w:line="240" w:lineRule="auto"/>
        <w:rPr>
          <w:rFonts w:hAnsi="Times New Roman" w:cs="Times New Roman"/>
          <w:color w:val="000000"/>
          <w:sz w:val="24"/>
          <w:szCs w:val="24"/>
        </w:rPr>
      </w:pPr>
      <w:r>
        <w:rPr>
          <w:rFonts w:hAnsi="Times New Roman" w:cs="Times New Roman"/>
          <w:color w:val="000000"/>
          <w:sz w:val="24"/>
          <w:szCs w:val="24"/>
        </w:rPr>
        <w:t>При применении предохранительных клапанов следует иметь в виду, что они не обеспечивают хорошую герметичность защищаемого оборудования после нескольких срабатываний; не пригодны для защиты аппаратов, содержащих среды, склонные к осаждению, полимеризации, кристаллизации; им свойственна некоторая инерционность. Учитывая вышеперечисленные недостатки, в ряде случаев взамен предохранительных клапанов используются предохранительные мембраны.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4.2. </w:t>
      </w:r>
      <w:r>
        <w:rPr>
          <w:rFonts w:hAnsi="Times New Roman" w:cs="Times New Roman"/>
          <w:b/>
          <w:bCs/>
          <w:color w:val="000000"/>
          <w:sz w:val="24"/>
          <w:szCs w:val="24"/>
        </w:rPr>
        <w:t>Предохранительные мембраны.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4.2.1. </w:t>
      </w:r>
      <w:r>
        <w:rPr>
          <w:rFonts w:hAnsi="Times New Roman" w:cs="Times New Roman"/>
          <w:b/>
          <w:bCs/>
          <w:color w:val="000000"/>
          <w:sz w:val="24"/>
          <w:szCs w:val="24"/>
        </w:rPr>
        <w:t xml:space="preserve">Типы мембран, требования к их материалам </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Предохранительные мембраны представляют собой специально ослабленные устройства с точно рассчитанным порогом разрушения по давлению.</w:t>
      </w:r>
    </w:p>
    <w:p>
      <w:pPr>
        <w:spacing w:line="240" w:lineRule="auto"/>
        <w:rPr>
          <w:rFonts w:hAnsi="Times New Roman" w:cs="Times New Roman"/>
          <w:color w:val="000000"/>
          <w:sz w:val="24"/>
          <w:szCs w:val="24"/>
        </w:rPr>
      </w:pPr>
      <w:r>
        <w:rPr>
          <w:rFonts w:hAnsi="Times New Roman" w:cs="Times New Roman"/>
          <w:color w:val="000000"/>
          <w:sz w:val="24"/>
          <w:szCs w:val="24"/>
        </w:rPr>
        <w:t>По сравнению с предохранительными клапанами мембраны имеют следующие преимущества: обеспечивают герметичное закрытие сбросного отверстия (до срабатывания мембраны); могут применяться для защиты оборудования, содержащего высококоррозийные, кристаллизующие среды; менее инерционны; дешевы и просты в изготовлении.</w:t>
      </w:r>
    </w:p>
    <w:p>
      <w:pPr>
        <w:spacing w:line="240" w:lineRule="auto"/>
        <w:rPr>
          <w:rFonts w:hAnsi="Times New Roman" w:cs="Times New Roman"/>
          <w:color w:val="000000"/>
          <w:sz w:val="24"/>
          <w:szCs w:val="24"/>
        </w:rPr>
      </w:pPr>
      <w:r>
        <w:rPr>
          <w:rFonts w:hAnsi="Times New Roman" w:cs="Times New Roman"/>
          <w:color w:val="000000"/>
          <w:sz w:val="24"/>
          <w:szCs w:val="24"/>
        </w:rPr>
        <w:t>Недостатки предохранительных мембран: однократность применения; сравнительно большая допускаемая разность между давлением срабатывания и рабочим давлением, что требует повышенного запаса прочности защищаемого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мембран вместо предохранительных клапанов (или совместно с ними) позволяет значительно повысить степень герметичности оборудования, что в условиях химической промышленности означает уменьшение потерь ценных продуктов и снижение загазованности производственных помещений и окружающей атмосферы.</w:t>
      </w:r>
    </w:p>
    <w:p>
      <w:pPr>
        <w:spacing w:line="240" w:lineRule="auto"/>
        <w:rPr>
          <w:rFonts w:hAnsi="Times New Roman" w:cs="Times New Roman"/>
          <w:color w:val="000000"/>
          <w:sz w:val="24"/>
          <w:szCs w:val="24"/>
        </w:rPr>
      </w:pPr>
      <w:r>
        <w:rPr>
          <w:rFonts w:hAnsi="Times New Roman" w:cs="Times New Roman"/>
          <w:color w:val="000000"/>
          <w:sz w:val="24"/>
          <w:szCs w:val="24"/>
        </w:rPr>
        <w:t>На современных химических предприятиях применяются мембраны диаметром от 2 до 1300 мм на разрушающее давление от 0,002 до 215 МПа в диапазоне рабочих температур от -183 до +1500 °С.</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характера разрушения мембраны подразделяют на следующие типы:</w:t>
      </w:r>
    </w:p>
    <w:p>
      <w:pPr>
        <w:spacing w:line="240" w:lineRule="auto"/>
        <w:rPr>
          <w:rFonts w:hAnsi="Times New Roman" w:cs="Times New Roman"/>
          <w:color w:val="000000"/>
          <w:sz w:val="24"/>
          <w:szCs w:val="24"/>
        </w:rPr>
      </w:pPr>
      <w:r>
        <w:rPr>
          <w:rFonts w:hAnsi="Times New Roman" w:cs="Times New Roman"/>
          <w:color w:val="000000"/>
          <w:sz w:val="24"/>
          <w:szCs w:val="24"/>
        </w:rPr>
        <w:t>1) разрывные (рис. 3, а). Мембраны 1 изготовляют из тонколистового проката и устанавливают во фланцевых соединениях при помощи специальных зажимных колец 2, 3. Их выполняют сплошными, с прорезями и с герметизирующей подложкой в виде пленки из коррозионно-стойкого материала или с вакуумной подложкой;</w:t>
      </w:r>
    </w:p>
    <w:p>
      <w:pPr>
        <w:spacing w:line="240" w:lineRule="auto"/>
        <w:rPr>
          <w:rFonts w:hAnsi="Times New Roman" w:cs="Times New Roman"/>
          <w:color w:val="000000"/>
          <w:sz w:val="24"/>
          <w:szCs w:val="24"/>
        </w:rPr>
      </w:pPr>
      <w:r>
        <w:rPr>
          <w:rFonts w:hAnsi="Times New Roman" w:cs="Times New Roman"/>
          <w:color w:val="000000"/>
          <w:sz w:val="24"/>
          <w:szCs w:val="24"/>
        </w:rPr>
        <w:t>2) хлопающие (рис. 3, б). Мембраны 1 имеют форму сферического купола, выпуклая сторона которого обращена к зоне повышенного давления. При срабатывании купол выворачивается в обратную сторону, ударяется о крестообразный нож 2 и разрушается. Используют для низких давлений. Изготовляют из пластичного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3) ломающиеся (рис. 3, в). Мембраны изготовляют из хрупких материалов (чугуна, графита). Эти ПМ наименее инерционны, поскольку их срабатыванию не предшествует пластическая деформация;</w:t>
      </w:r>
    </w:p>
    <w:p>
      <w:pPr>
        <w:spacing w:line="240" w:lineRule="auto"/>
        <w:rPr>
          <w:rFonts w:hAnsi="Times New Roman" w:cs="Times New Roman"/>
          <w:color w:val="000000"/>
          <w:sz w:val="24"/>
          <w:szCs w:val="24"/>
        </w:rPr>
      </w:pPr>
      <w:r>
        <w:rPr>
          <w:rFonts w:hAnsi="Times New Roman" w:cs="Times New Roman"/>
          <w:color w:val="000000"/>
          <w:sz w:val="24"/>
          <w:szCs w:val="24"/>
        </w:rPr>
        <w:t>4) срезные (рис. 3, а). Мембраны 1 при срабатывании срезаются по кромке прижимного кольца 2; изготавливаются из мягких материалов. Во избежание деформаций прогиба мембрана имеет утолщение по всей рабочей части. Недостатком является большой разброс давления срабатывания;</w:t>
      </w: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2595688"/>
            <wp:effectExtent l="0" t="0" r="0" b="0"/>
            <wp:docPr id="4" name="Picture 4" descr="/api/doc/v1/image/-43141012?moduleId=118&amp;id=14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43141012?moduleId=118&amp;id=141664"/>
                    <pic:cNvPicPr>
                      <a:picLocks noChangeAspect="1" noChangeArrowheads="1"/>
                    </pic:cNvPicPr>
                  </pic:nvPicPr>
                  <pic:blipFill>
                    <a:blip r:embed="Rccd05ff630d544dc9e7312747f8c401e">
                      <a:extLst>
                        <a:ext uri="{28A0092B-C50C-407E-A947-70E740481C1C}">
                          <a14:useLocalDpi xmlns:a14="http://schemas.microsoft.com/office/drawing/2010/main" val="0"/>
                        </a:ext>
                      </a:extLst>
                    </a:blip>
                    <a:stretch>
                      <a:fillRect/>
                    </a:stretch>
                  </pic:blipFill>
                  <pic:spPr bwMode="auto">
                    <a:xfrm>
                      <a:off x="0" y="0"/>
                      <a:ext cx="5732144" cy="2595688"/>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3. Предохранительные мембраны: а – разрывные; б − г- хлопающие; в – ломающиеся; г – срезные; д – отрывные; е – специальные</w:t>
      </w:r>
    </w:p>
    <w:p>
      <w:pPr>
        <w:spacing w:line="240" w:lineRule="auto"/>
        <w:rPr>
          <w:rFonts w:hAnsi="Times New Roman" w:cs="Times New Roman"/>
          <w:color w:val="000000"/>
          <w:sz w:val="24"/>
          <w:szCs w:val="24"/>
        </w:rPr>
      </w:pPr>
      <w:r>
        <w:rPr>
          <w:rFonts w:hAnsi="Times New Roman" w:cs="Times New Roman"/>
          <w:color w:val="000000"/>
          <w:sz w:val="24"/>
          <w:szCs w:val="24"/>
        </w:rPr>
        <w:t>5) отрывные (рис. 3, д). Мембраны имеют форму колпачков с ослабленным сечением в виде канавки или проточки;</w:t>
      </w:r>
    </w:p>
    <w:p>
      <w:pPr>
        <w:spacing w:line="240" w:lineRule="auto"/>
        <w:rPr>
          <w:rFonts w:hAnsi="Times New Roman" w:cs="Times New Roman"/>
          <w:color w:val="000000"/>
          <w:sz w:val="24"/>
          <w:szCs w:val="24"/>
        </w:rPr>
      </w:pPr>
      <w:r>
        <w:rPr>
          <w:rFonts w:hAnsi="Times New Roman" w:cs="Times New Roman"/>
          <w:color w:val="000000"/>
          <w:sz w:val="24"/>
          <w:szCs w:val="24"/>
        </w:rPr>
        <w:t>6) специальные. Мембраны выполняются с разрывными стержнями или болтами, с пружинным механизмом, а также стеклянными с ударным механизмом (рис. 3, е) и др. Разрабатывают для условий, не позволяющих использовать типовые конструкции ПМ.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4.2.2. Материалы предохранительных мембран </w:t>
      </w:r>
      <w:r>
        <w:rPr>
          <w:rFonts w:hAnsi="Times New Roman" w:cs="Times New Roman"/>
          <w:color w:val="000000"/>
          <w:sz w:val="24"/>
          <w:szCs w:val="24"/>
        </w:rPr>
        <w:t>должны обладать следующими ос- новными свойствами:</w:t>
      </w:r>
    </w:p>
    <w:p>
      <w:pPr>
        <w:spacing w:line="240" w:lineRule="auto"/>
        <w:rPr>
          <w:rFonts w:hAnsi="Times New Roman" w:cs="Times New Roman"/>
          <w:color w:val="000000"/>
          <w:sz w:val="24"/>
          <w:szCs w:val="24"/>
        </w:rPr>
      </w:pPr>
      <w:r>
        <w:rPr>
          <w:rFonts w:hAnsi="Times New Roman" w:cs="Times New Roman"/>
          <w:color w:val="000000"/>
          <w:sz w:val="24"/>
          <w:szCs w:val="24"/>
        </w:rPr>
        <w:t>а) иметь стабильные механические свойства при рабочей температуре. Максимальное отклонение предела прочности при растяжении не должно превышать +5% от средней величины;</w:t>
      </w:r>
    </w:p>
    <w:p>
      <w:pPr>
        <w:spacing w:line="240" w:lineRule="auto"/>
        <w:rPr>
          <w:rFonts w:hAnsi="Times New Roman" w:cs="Times New Roman"/>
          <w:color w:val="000000"/>
          <w:sz w:val="24"/>
          <w:szCs w:val="24"/>
        </w:rPr>
      </w:pPr>
      <w:r>
        <w:rPr>
          <w:rFonts w:hAnsi="Times New Roman" w:cs="Times New Roman"/>
          <w:color w:val="000000"/>
          <w:sz w:val="24"/>
          <w:szCs w:val="24"/>
        </w:rPr>
        <w:t>б) быть коррозионностойким в технологической среде, содержащейся в аппарате;</w:t>
      </w:r>
    </w:p>
    <w:p>
      <w:pPr>
        <w:spacing w:line="240" w:lineRule="auto"/>
        <w:rPr>
          <w:rFonts w:hAnsi="Times New Roman" w:cs="Times New Roman"/>
          <w:color w:val="000000"/>
          <w:sz w:val="24"/>
          <w:szCs w:val="24"/>
        </w:rPr>
      </w:pPr>
      <w:r>
        <w:rPr>
          <w:rFonts w:hAnsi="Times New Roman" w:cs="Times New Roman"/>
          <w:color w:val="000000"/>
          <w:sz w:val="24"/>
          <w:szCs w:val="24"/>
        </w:rPr>
        <w:t>в) структура материала и его механические свойства не должны изменяться в процессе эксплуатации мембраны;</w:t>
      </w:r>
    </w:p>
    <w:p>
      <w:pPr>
        <w:spacing w:line="240" w:lineRule="auto"/>
        <w:rPr>
          <w:rFonts w:hAnsi="Times New Roman" w:cs="Times New Roman"/>
          <w:color w:val="000000"/>
          <w:sz w:val="24"/>
          <w:szCs w:val="24"/>
        </w:rPr>
      </w:pPr>
      <w:r>
        <w:rPr>
          <w:rFonts w:hAnsi="Times New Roman" w:cs="Times New Roman"/>
          <w:color w:val="000000"/>
          <w:sz w:val="24"/>
          <w:szCs w:val="24"/>
        </w:rPr>
        <w:t>г) допуск на толщину проката (фольги, ленты), применяемого для изготовления мембран, должен быть минимальным.</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различных материалов для изготовления мембран ограничивается максимально допустимой рабочей температурой в месте их установки. При более высоких температурах возможны ложные срабатывания мембран при рабочем давлении вследствие значительной ползучести материала. Некоторые характеристики материалов, идущих на изготовление промышленных мембран, представлены в табл.</w:t>
      </w:r>
    </w:p>
    <w:p>
      <w:pPr>
        <w:spacing w:line="240" w:lineRule="auto"/>
        <w:rPr>
          <w:rFonts w:hAnsi="Times New Roman" w:cs="Times New Roman"/>
          <w:color w:val="000000"/>
          <w:sz w:val="24"/>
          <w:szCs w:val="24"/>
        </w:rPr>
      </w:pPr>
    </w:p>
    <w:p>
      <w:r>
        <w:rPr>
          <w:noProof/>
        </w:rPr>
        <w:drawing>
          <wp:inline xmlns:wp="http://schemas.openxmlformats.org/drawingml/2006/wordprocessingDrawing" distT="0" distB="0" distL="0" distR="0">
            <wp:extent cx="5732144" cy="3191299"/>
            <wp:effectExtent l="0" t="0" r="0" b="0"/>
            <wp:docPr id="5" name="Picture 5" descr="/api/doc/v1/image/-43141013?moduleId=118&amp;id=14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i/doc/v1/image/-43141013?moduleId=118&amp;id=141664"/>
                    <pic:cNvPicPr>
                      <a:picLocks noChangeAspect="1" noChangeArrowheads="1"/>
                    </pic:cNvPicPr>
                  </pic:nvPicPr>
                  <pic:blipFill>
                    <a:blip r:embed="R9b16e9839437429285009d8f2b346ad7">
                      <a:extLst>
                        <a:ext uri="{28A0092B-C50C-407E-A947-70E740481C1C}">
                          <a14:useLocalDpi xmlns:a14="http://schemas.microsoft.com/office/drawing/2010/main" val="0"/>
                        </a:ext>
                      </a:extLst>
                    </a:blip>
                    <a:stretch>
                      <a:fillRect/>
                    </a:stretch>
                  </pic:blipFill>
                  <pic:spPr bwMode="auto">
                    <a:xfrm>
                      <a:off x="0" y="0"/>
                      <a:ext cx="5732144" cy="3191299"/>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Величина рс ⋅ D – произведение давления срабатывания рс на рабочий диаметр мембраны D – является основным критерием для определения возможности изготовления мембраны из данного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4.2.3. </w:t>
      </w:r>
      <w:r>
        <w:rPr>
          <w:rFonts w:hAnsi="Times New Roman" w:cs="Times New Roman"/>
          <w:b/>
          <w:bCs/>
          <w:color w:val="000000"/>
          <w:sz w:val="24"/>
          <w:szCs w:val="24"/>
        </w:rPr>
        <w:t xml:space="preserve">Расчет предохранительных мембран </w:t>
      </w:r>
    </w:p>
    <w:p>
      <w:pPr>
        <w:spacing w:line="240" w:lineRule="auto"/>
        <w:rPr>
          <w:rFonts w:hAnsi="Times New Roman" w:cs="Times New Roman"/>
          <w:color w:val="000000"/>
          <w:sz w:val="24"/>
          <w:szCs w:val="24"/>
        </w:rPr>
      </w:pPr>
      <w:r>
        <w:rPr>
          <w:rFonts w:hAnsi="Times New Roman" w:cs="Times New Roman"/>
          <w:color w:val="000000"/>
          <w:sz w:val="24"/>
          <w:szCs w:val="24"/>
        </w:rPr>
        <w:t>Расчет предохранительных мембран состоит в определении суммарной площади проходного сечения сбросных отверстий и толщину мембраны из условия ее разрушения при заданном давлении.</w:t>
      </w:r>
    </w:p>
    <w:p>
      <w:pPr>
        <w:spacing w:line="240" w:lineRule="auto"/>
        <w:rPr>
          <w:rFonts w:hAnsi="Times New Roman" w:cs="Times New Roman"/>
          <w:color w:val="000000"/>
          <w:sz w:val="24"/>
          <w:szCs w:val="24"/>
        </w:rPr>
      </w:pPr>
    </w:p>
    <w:p>
      <w:r>
        <w:rPr>
          <w:noProof/>
        </w:rPr>
        <w:drawing>
          <wp:inline xmlns:wp="http://schemas.openxmlformats.org/drawingml/2006/wordprocessingDrawing" distT="0" distB="0" distL="0" distR="0">
            <wp:extent cx="5732144" cy="3656229"/>
            <wp:effectExtent l="0" t="0" r="0" b="0"/>
            <wp:docPr id="6" name="Picture 6" descr="/api/doc/v1/image/-43141014?moduleId=118&amp;id=14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doc/v1/image/-43141014?moduleId=118&amp;id=141664"/>
                    <pic:cNvPicPr>
                      <a:picLocks noChangeAspect="1" noChangeArrowheads="1"/>
                    </pic:cNvPicPr>
                  </pic:nvPicPr>
                  <pic:blipFill>
                    <a:blip r:embed="Rae539fef48be4783af94dbd562c44074">
                      <a:extLst>
                        <a:ext uri="{28A0092B-C50C-407E-A947-70E740481C1C}">
                          <a14:useLocalDpi xmlns:a14="http://schemas.microsoft.com/office/drawing/2010/main" val="0"/>
                        </a:ext>
                      </a:extLst>
                    </a:blip>
                    <a:stretch>
                      <a:fillRect/>
                    </a:stretch>
                  </pic:blipFill>
                  <pic:spPr bwMode="auto">
                    <a:xfrm>
                      <a:off x="0" y="0"/>
                      <a:ext cx="5732144" cy="3656229"/>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4.2.4. </w:t>
      </w:r>
      <w:r>
        <w:rPr>
          <w:rFonts w:hAnsi="Times New Roman" w:cs="Times New Roman"/>
          <w:b/>
          <w:bCs/>
          <w:color w:val="000000"/>
          <w:sz w:val="24"/>
          <w:szCs w:val="24"/>
        </w:rPr>
        <w:t xml:space="preserve">Особенности установки и эксплуатации предохранительных мембран </w:t>
      </w:r>
    </w:p>
    <w:p>
      <w:pPr>
        <w:spacing w:line="240" w:lineRule="auto"/>
        <w:rPr>
          <w:rFonts w:hAnsi="Times New Roman" w:cs="Times New Roman"/>
          <w:color w:val="000000"/>
          <w:sz w:val="24"/>
          <w:szCs w:val="24"/>
        </w:rPr>
      </w:pPr>
      <w:r>
        <w:rPr>
          <w:rFonts w:hAnsi="Times New Roman" w:cs="Times New Roman"/>
          <w:color w:val="000000"/>
          <w:sz w:val="24"/>
          <w:szCs w:val="24"/>
        </w:rPr>
        <w:t>Мембранные устройства тем надежнее, чем ближе они расположены к центру зарождения взрыва. Желательнее мембраны устанавливать в наиболее высокой части аппарата с тем, чтобы после срабатывания удалялись в первую очередь скапливающиеся в аппарате пары и газы. При сбросе технологической среды непосредственно в атмосферу верхний обрез сбросного трубопровода должен находиться значительно выше площадки обслуживания мембранного устройства, а сброс должен быть направлен вверх, чтобы обезопасить обслуживающий персонал.</w:t>
      </w:r>
    </w:p>
    <w:p>
      <w:pPr>
        <w:spacing w:line="240" w:lineRule="auto"/>
        <w:rPr>
          <w:rFonts w:hAnsi="Times New Roman" w:cs="Times New Roman"/>
          <w:color w:val="000000"/>
          <w:sz w:val="24"/>
          <w:szCs w:val="24"/>
        </w:rPr>
      </w:pPr>
      <w:r>
        <w:rPr>
          <w:rFonts w:hAnsi="Times New Roman" w:cs="Times New Roman"/>
          <w:color w:val="000000"/>
          <w:sz w:val="24"/>
          <w:szCs w:val="24"/>
        </w:rPr>
        <w:t>Диаметр сбросного трубопровода должен быть не менее диаметра выходного штуцера мембранного устройства. Сбросные трубопроводы при необходимости должны обогреваться и изолироваться. Обогрев мембранного узла и сбросного трубопровода (при температуре ниже 0</w:t>
      </w:r>
      <w:r>
        <w:rPr>
          <w:rFonts w:hAnsi="Times New Roman" w:cs="Times New Roman"/>
          <w:color w:val="000000"/>
          <w:sz w:val="19"/>
          <w:szCs w:val="19"/>
          <w:vertAlign w:val="superscript"/>
        </w:rPr>
        <w:t>0</w:t>
      </w:r>
      <w:r>
        <w:rPr>
          <w:rFonts w:hAnsi="Times New Roman" w:cs="Times New Roman"/>
          <w:color w:val="000000"/>
          <w:sz w:val="24"/>
          <w:szCs w:val="24"/>
        </w:rPr>
        <w:t>С) нужен для предотвращения обмерзания, т.к. с понижением температуры давление срабатывания значительно возрастает. Воздействие высоких температур, наоборот, снижает разрывное давление и поэтому мембранный узел целесообразно теплоизолировать и иногда охлаждать.</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загрязнения атмосферы вредными парами и газами желательно предусмотреть возможность сброса таких веществ в замкнутую систему или в резервные емкости. Противодавление в сбросных трубопроводах не должно превышать 10% давления срабатывания мембран.</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атмосферных воздействий, нарушающих нормальную работу предохранительных мембран, над сбросным трубопроводом могут устанавливаться зонты.</w:t>
      </w:r>
    </w:p>
    <w:p>
      <w:pPr>
        <w:spacing w:line="240" w:lineRule="auto"/>
        <w:rPr>
          <w:rFonts w:hAnsi="Times New Roman" w:cs="Times New Roman"/>
          <w:color w:val="000000"/>
          <w:sz w:val="24"/>
          <w:szCs w:val="24"/>
        </w:rPr>
      </w:pPr>
      <w:r>
        <w:rPr>
          <w:rFonts w:hAnsi="Times New Roman" w:cs="Times New Roman"/>
          <w:color w:val="000000"/>
          <w:sz w:val="24"/>
          <w:szCs w:val="24"/>
        </w:rPr>
        <w:t>Все предохранительные мембраны имеют ограниченный срок службы. Поэтому необходимо, чтобы замена мембран была легкой, быстрой и безопасной. Замену мембран, срок службы которых истек, проводят в период плановых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В тех случаях, когда замену мембраны необходимо производить без остановки работы оборудования (технологического процесса), применяют параллельную установку мембран. В рабочих условиях нагрузку воспринимает одна мембрана, другая - резервная. Мембраны устанавливают последовательно, если срок службы одной мембраны в конкретных рабочих условиях недостаточен из-за агрессивного воздействия технологической среды. При этом после разрушения нижней мембраны верхняя мембрана будет воспринимать нагрузку до тех пор, пока нижняя не будет заменена.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4.2.5. </w:t>
      </w:r>
      <w:r>
        <w:rPr>
          <w:rFonts w:hAnsi="Times New Roman" w:cs="Times New Roman"/>
          <w:b/>
          <w:bCs/>
          <w:color w:val="000000"/>
          <w:sz w:val="24"/>
          <w:szCs w:val="24"/>
        </w:rPr>
        <w:t xml:space="preserve">Совместное применение предохранительных клапанов и мембран </w:t>
      </w:r>
    </w:p>
    <w:p>
      <w:pPr>
        <w:spacing w:line="240" w:lineRule="auto"/>
        <w:rPr>
          <w:rFonts w:hAnsi="Times New Roman" w:cs="Times New Roman"/>
          <w:color w:val="000000"/>
          <w:sz w:val="24"/>
          <w:szCs w:val="24"/>
        </w:rPr>
      </w:pPr>
      <w:r>
        <w:rPr>
          <w:rFonts w:hAnsi="Times New Roman" w:cs="Times New Roman"/>
          <w:color w:val="000000"/>
          <w:sz w:val="24"/>
          <w:szCs w:val="24"/>
        </w:rPr>
        <w:t>Разнообразие условий работы оборудования и технических характеристик предо- хранительных устройств требует для создания наиболее эффективных систем защиты использовать совместно предохранительные клапаны и мембраны. При этом мембраны и клапаны располагают последовательно или параллельно. При последовательном соединении предохранительная мембрана устанавливается перед предохранительным клапаном. Она защищает клапан от агрессивного воздействия среды, а также препятствует залипанию запорного органа. Данное предохранительное устройство обладает полной герметичностью в рабочем состоянии, поэтому оно применяется в аппаратах, содержащих особо токсичные и ядовитые вещества. Другим важным преимуществом этого устройства является то, что при его срабатывании давление из защищаемого аппарата сбрасывается не полностью и, следовательно, отсутствует необходимость останавливать технологический процесс.</w:t>
      </w:r>
    </w:p>
    <w:p>
      <w:pPr>
        <w:spacing w:line="240" w:lineRule="auto"/>
        <w:rPr>
          <w:rFonts w:hAnsi="Times New Roman" w:cs="Times New Roman"/>
          <w:color w:val="000000"/>
          <w:sz w:val="24"/>
          <w:szCs w:val="24"/>
        </w:rPr>
      </w:pPr>
      <w:r>
        <w:rPr>
          <w:rFonts w:hAnsi="Times New Roman" w:cs="Times New Roman"/>
          <w:color w:val="000000"/>
          <w:sz w:val="24"/>
          <w:szCs w:val="24"/>
        </w:rPr>
        <w:t>В некоторых случаях мембрана может устанавливаться и после клапана. Это позволяет достичь полной герметичности предохранительного узла, позволяет заменить сработавшую мембрану без остановки аппарата. Но при такой схеме соединения не обеспечивается защита клапана от агрессивного воздействия среды.</w:t>
      </w:r>
    </w:p>
    <w:p>
      <w:pPr>
        <w:spacing w:line="240" w:lineRule="auto"/>
        <w:rPr>
          <w:rFonts w:hAnsi="Times New Roman" w:cs="Times New Roman"/>
          <w:color w:val="000000"/>
          <w:sz w:val="24"/>
          <w:szCs w:val="24"/>
        </w:rPr>
      </w:pPr>
      <w:r>
        <w:rPr>
          <w:rFonts w:hAnsi="Times New Roman" w:cs="Times New Roman"/>
          <w:color w:val="000000"/>
          <w:sz w:val="24"/>
          <w:szCs w:val="24"/>
        </w:rPr>
        <w:t>Мембрану и предохранительный клапан устанавливают параллельно в тех случаях, когда в аппарате возможен взрыв технологической среды. В этом случае клапан защищает аппарат от статического превышения давления при незначительных отклоне- ниях технологического процесса от нормальных условий, а мембрана - от взрыва.</w:t>
      </w:r>
    </w:p>
    <w:p>
      <w:pPr>
        <w:spacing w:line="600" w:lineRule="atLeast"/>
        <w:rPr>
          <w:b/>
          <w:bCs/>
          <w:color w:val="252525"/>
          <w:spacing w:val="-2"/>
          <w:sz w:val="48"/>
          <w:szCs w:val="48"/>
        </w:rPr>
      </w:pPr>
      <w:r>
        <w:rPr>
          <w:b/>
          <w:bCs/>
          <w:color w:val="252525"/>
          <w:spacing w:val="-2"/>
          <w:sz w:val="48"/>
          <w:szCs w:val="48"/>
        </w:rPr>
        <w:t>5. Арматура, контрольно-измерительные приборы, предохранительные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 Для управления работой и обеспечения безопасных условий эксплуатации сосуды в зависимости от назначения должны быть оснащены: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запорной или запорно-регулирующей арматурой;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приборами для измерения давления;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приборами для измерения температуры;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предохранительными устройствами;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указателями уровня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5.1.2. Сосуды, снабженные быстросъемными крышками, должны иметь предохранительные устройства, исключающие возможность включения сосуда под давление при неполном закрытии крышки и открывании ее при наличии в сосуде давления. Такие сосуды также должны быть оснащены замками с ключом-маркой.</w:t>
      </w:r>
    </w:p>
    <w:p>
      <w:pPr>
        <w:spacing w:line="600" w:lineRule="atLeast"/>
        <w:rPr>
          <w:b/>
          <w:bCs/>
          <w:color w:val="252525"/>
          <w:spacing w:val="-2"/>
          <w:sz w:val="42"/>
          <w:szCs w:val="42"/>
        </w:rPr>
      </w:pPr>
      <w:r>
        <w:rPr>
          <w:b/>
          <w:bCs/>
          <w:color w:val="252525"/>
          <w:spacing w:val="-2"/>
          <w:sz w:val="42"/>
          <w:szCs w:val="42"/>
        </w:rPr>
        <w:t>5.2. Запорная и запорно-регулирующая арматура</w:t>
      </w:r>
    </w:p>
    <w:p>
      <w:pPr>
        <w:spacing w:line="240" w:lineRule="auto"/>
        <w:rPr>
          <w:rFonts w:hAnsi="Times New Roman" w:cs="Times New Roman"/>
          <w:color w:val="000000"/>
          <w:sz w:val="24"/>
          <w:szCs w:val="24"/>
        </w:rPr>
      </w:pPr>
      <w:r>
        <w:rPr>
          <w:rFonts w:hAnsi="Times New Roman" w:cs="Times New Roman"/>
          <w:color w:val="000000"/>
          <w:sz w:val="24"/>
          <w:szCs w:val="24"/>
        </w:rPr>
        <w:t>5.2.1. Запорная и запорно-регулирующая арматура должна устанавливаться на штуцерах, непосредственно присоединенных к сосуду, или на трубопроводах, подводящих к сосуду и отводящих из него рабочую среду. В случае последовательного соединения нескольких сосудов необходимость установки такой арматуры между ними определяется разработчиком проекта.</w:t>
      </w:r>
    </w:p>
    <w:p>
      <w:pPr>
        <w:spacing w:line="240" w:lineRule="auto"/>
        <w:rPr>
          <w:rFonts w:hAnsi="Times New Roman" w:cs="Times New Roman"/>
          <w:color w:val="000000"/>
          <w:sz w:val="24"/>
          <w:szCs w:val="24"/>
        </w:rPr>
      </w:pPr>
      <w:r>
        <w:rPr>
          <w:rFonts w:hAnsi="Times New Roman" w:cs="Times New Roman"/>
          <w:color w:val="000000"/>
          <w:sz w:val="24"/>
          <w:szCs w:val="24"/>
        </w:rPr>
        <w:t>5.2.2. Арматура должна иметь следующую маркировку: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или товарный знак изготовителя;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условный проход, мм;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условное давление, МПа (допускается указывать рабочее давление и допустимую температуру);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направление потока среды;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марку материала корпуса.</w:t>
      </w:r>
    </w:p>
    <w:p>
      <w:pPr>
        <w:spacing w:line="240" w:lineRule="auto"/>
        <w:rPr>
          <w:rFonts w:hAnsi="Times New Roman" w:cs="Times New Roman"/>
          <w:color w:val="000000"/>
          <w:sz w:val="24"/>
          <w:szCs w:val="24"/>
        </w:rPr>
      </w:pPr>
      <w:r>
        <w:rPr>
          <w:rFonts w:hAnsi="Times New Roman" w:cs="Times New Roman"/>
          <w:color w:val="000000"/>
          <w:sz w:val="24"/>
          <w:szCs w:val="24"/>
        </w:rPr>
        <w:t>5.2.3. Количество, тип арматуры и места установки должны выбираться разработчиком проекта сосуда исходя из конкретных условий эксплуатации и требований Правил.</w:t>
      </w:r>
    </w:p>
    <w:p>
      <w:pPr>
        <w:spacing w:line="240" w:lineRule="auto"/>
        <w:rPr>
          <w:rFonts w:hAnsi="Times New Roman" w:cs="Times New Roman"/>
          <w:color w:val="000000"/>
          <w:sz w:val="24"/>
          <w:szCs w:val="24"/>
        </w:rPr>
      </w:pPr>
      <w:r>
        <w:rPr>
          <w:rFonts w:hAnsi="Times New Roman" w:cs="Times New Roman"/>
          <w:color w:val="000000"/>
          <w:sz w:val="24"/>
          <w:szCs w:val="24"/>
        </w:rPr>
        <w:t>5.2.4. На маховике запорной арматуры должно быть указано направление его вращения при открывании или закрывании арматуры.</w:t>
      </w:r>
    </w:p>
    <w:p>
      <w:pPr>
        <w:spacing w:line="240" w:lineRule="auto"/>
        <w:rPr>
          <w:rFonts w:hAnsi="Times New Roman" w:cs="Times New Roman"/>
          <w:color w:val="000000"/>
          <w:sz w:val="24"/>
          <w:szCs w:val="24"/>
        </w:rPr>
      </w:pPr>
      <w:r>
        <w:rPr>
          <w:rFonts w:hAnsi="Times New Roman" w:cs="Times New Roman"/>
          <w:color w:val="000000"/>
          <w:sz w:val="24"/>
          <w:szCs w:val="24"/>
        </w:rPr>
        <w:t>5.2.5. Сосуды для взрывоопасных, пожароопасных веществ, веществ 1-го и 2-го классов опасности, а также испарители с огневым или газовым обогревом должны иметь на подводящей линии от насоса или компрессора обратный клапан, автоматически закрывающийся давлением из сосуда. Обратный клапан должен устанавливаться между насосом (компрессором) и запорной арматурой сосуда.</w:t>
      </w:r>
    </w:p>
    <w:p>
      <w:pPr>
        <w:spacing w:line="240" w:lineRule="auto"/>
        <w:rPr>
          <w:rFonts w:hAnsi="Times New Roman" w:cs="Times New Roman"/>
          <w:color w:val="000000"/>
          <w:sz w:val="24"/>
          <w:szCs w:val="24"/>
        </w:rPr>
      </w:pPr>
      <w:r>
        <w:rPr>
          <w:rFonts w:hAnsi="Times New Roman" w:cs="Times New Roman"/>
          <w:color w:val="000000"/>
          <w:sz w:val="24"/>
          <w:szCs w:val="24"/>
        </w:rPr>
        <w:t>5.2.6. Арматура с условным проходом более 20 мм, изготовленная из легированной стали или цветных металлов, должна иметь паспорт установленной формы, в котором должны быть указаны данные по химсоставу, механическим свойствам, режимам термообработки и результатам контроля качества изготовления неразрушающими методами.</w:t>
      </w:r>
    </w:p>
    <w:p>
      <w:pPr>
        <w:spacing w:line="240" w:lineRule="auto"/>
        <w:rPr>
          <w:rFonts w:hAnsi="Times New Roman" w:cs="Times New Roman"/>
          <w:color w:val="000000"/>
          <w:sz w:val="24"/>
          <w:szCs w:val="24"/>
        </w:rPr>
      </w:pPr>
      <w:r>
        <w:rPr>
          <w:rFonts w:hAnsi="Times New Roman" w:cs="Times New Roman"/>
          <w:color w:val="000000"/>
          <w:sz w:val="24"/>
          <w:szCs w:val="24"/>
        </w:rPr>
        <w:t>Арматуру, имеющую маркировку, но не имеющую паспорта, допускается применять после проведения ревизии арматуры, испытания и проверки марки материала. При этом владельцем арматуры должен быть составлен паспорт.</w:t>
      </w:r>
    </w:p>
    <w:p>
      <w:pPr>
        <w:spacing w:line="600" w:lineRule="atLeast"/>
        <w:rPr>
          <w:b/>
          <w:bCs/>
          <w:color w:val="252525"/>
          <w:spacing w:val="-2"/>
          <w:sz w:val="42"/>
          <w:szCs w:val="42"/>
        </w:rPr>
      </w:pPr>
      <w:r>
        <w:rPr>
          <w:b/>
          <w:bCs/>
          <w:color w:val="252525"/>
          <w:spacing w:val="-2"/>
          <w:sz w:val="42"/>
          <w:szCs w:val="42"/>
        </w:rPr>
        <w:t>5.3. Манометры</w:t>
      </w:r>
    </w:p>
    <w:p>
      <w:pPr>
        <w:spacing w:line="240" w:lineRule="auto"/>
        <w:rPr>
          <w:rFonts w:hAnsi="Times New Roman" w:cs="Times New Roman"/>
          <w:color w:val="000000"/>
          <w:sz w:val="24"/>
          <w:szCs w:val="24"/>
        </w:rPr>
      </w:pPr>
      <w:r>
        <w:rPr>
          <w:rFonts w:hAnsi="Times New Roman" w:cs="Times New Roman"/>
          <w:color w:val="000000"/>
          <w:sz w:val="24"/>
          <w:szCs w:val="24"/>
        </w:rPr>
        <w:t>5.3.1. Каждый сосуд и самостоятельные полости с разными давлениями должны быть снабжены манометрами прямого действия. Манометр устанавливается на штуцере сосуда или трубопроводе между сосудом и запорной арматурой.</w:t>
      </w:r>
    </w:p>
    <w:p>
      <w:pPr>
        <w:spacing w:line="240" w:lineRule="auto"/>
        <w:rPr>
          <w:rFonts w:hAnsi="Times New Roman" w:cs="Times New Roman"/>
          <w:color w:val="000000"/>
          <w:sz w:val="24"/>
          <w:szCs w:val="24"/>
        </w:rPr>
      </w:pPr>
      <w:r>
        <w:rPr>
          <w:rFonts w:hAnsi="Times New Roman" w:cs="Times New Roman"/>
          <w:color w:val="000000"/>
          <w:sz w:val="24"/>
          <w:szCs w:val="24"/>
        </w:rPr>
        <w:t>5.3.2. Манометры должны иметь класс точности не ниже: 2,5 - при рабочем давлении сосуда до 2,5 МПа (25 кгс/см</w:t>
      </w:r>
      <w:r>
        <w:rPr>
          <w:rFonts w:hAnsi="Times New Roman" w:cs="Times New Roman"/>
          <w:color w:val="000000"/>
          <w:sz w:val="19"/>
          <w:szCs w:val="19"/>
          <w:vertAlign w:val="superscript"/>
        </w:rPr>
        <w:t>2</w:t>
      </w:r>
      <w:r>
        <w:rPr>
          <w:rFonts w:hAnsi="Times New Roman" w:cs="Times New Roman"/>
          <w:color w:val="000000"/>
          <w:sz w:val="24"/>
          <w:szCs w:val="24"/>
        </w:rPr>
        <w:t>), 1,5 - при рабочем давлении сосуда выше 2,5 МПа (25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5.3.3. Манометр должен выбираться с такой шкалой, чтобы предел измерения рабочего давления находился во второй трети шкалы.</w:t>
      </w:r>
    </w:p>
    <w:p>
      <w:pPr>
        <w:spacing w:line="240" w:lineRule="auto"/>
        <w:rPr>
          <w:rFonts w:hAnsi="Times New Roman" w:cs="Times New Roman"/>
          <w:color w:val="000000"/>
          <w:sz w:val="24"/>
          <w:szCs w:val="24"/>
        </w:rPr>
      </w:pPr>
      <w:r>
        <w:rPr>
          <w:rFonts w:hAnsi="Times New Roman" w:cs="Times New Roman"/>
          <w:color w:val="000000"/>
          <w:sz w:val="24"/>
          <w:szCs w:val="24"/>
        </w:rPr>
        <w:t>5.3.4. На шкале манометра владельцем сосуда должна быть нанесена красная черта, указывающая рабочее давление в сосуде. Взамен красной черты разрешается прикреплять к корпусу манометра металлическую пластину, окрашенную в красный цвет и плотно прилегающую к стеклу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5.3.5. Манометр должен быть установлен так, чтобы его показания были отчетливо видны обслуживающему персоналу.</w:t>
      </w:r>
    </w:p>
    <w:p>
      <w:pPr>
        <w:spacing w:line="240" w:lineRule="auto"/>
        <w:rPr>
          <w:rFonts w:hAnsi="Times New Roman" w:cs="Times New Roman"/>
          <w:color w:val="000000"/>
          <w:sz w:val="24"/>
          <w:szCs w:val="24"/>
        </w:rPr>
      </w:pPr>
      <w:r>
        <w:rPr>
          <w:rFonts w:hAnsi="Times New Roman" w:cs="Times New Roman"/>
          <w:color w:val="000000"/>
          <w:sz w:val="24"/>
          <w:szCs w:val="24"/>
        </w:rPr>
        <w:t>5.3.6. Номинальный диаметр корпуса манометров, устанавливаемых на высоте до 2 м от уровня площадки наблюдения за ними, должен быть не менее 100 мм, на высоте от 2 до 3 м - не менее 160 мм.</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манометров на высоте более 3 м от уровня площадки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5.3.7. Между манометром и сосудом должен быть установлен трехходовой кран или заменяющее его устройство, позволяющее проводить периодическую проверку манометра с помощью контрольного.</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манометр в зависимости от условий работы и свойств среды, находящейся в сосуде, должен снабжаться или сифонной трубкой, или масляным буфером, или другими устройствами, предохраняющими его от непосредственного воздействия среды и температуры и обеспечивающими его надежную работу.</w:t>
      </w:r>
    </w:p>
    <w:p>
      <w:pPr>
        <w:spacing w:line="240" w:lineRule="auto"/>
        <w:rPr>
          <w:rFonts w:hAnsi="Times New Roman" w:cs="Times New Roman"/>
          <w:color w:val="000000"/>
          <w:sz w:val="24"/>
          <w:szCs w:val="24"/>
        </w:rPr>
      </w:pPr>
      <w:r>
        <w:rPr>
          <w:rFonts w:hAnsi="Times New Roman" w:cs="Times New Roman"/>
          <w:color w:val="000000"/>
          <w:sz w:val="24"/>
          <w:szCs w:val="24"/>
        </w:rPr>
        <w:t>5.3.8. На сосудах, работающих под давлением выше 2,5 МПа (25 кгс/см</w:t>
      </w:r>
      <w:r>
        <w:rPr>
          <w:rFonts w:hAnsi="Times New Roman" w:cs="Times New Roman"/>
          <w:color w:val="000000"/>
          <w:sz w:val="19"/>
          <w:szCs w:val="19"/>
          <w:vertAlign w:val="superscript"/>
        </w:rPr>
        <w:t>2</w:t>
      </w:r>
      <w:r>
        <w:rPr>
          <w:rFonts w:hAnsi="Times New Roman" w:cs="Times New Roman"/>
          <w:color w:val="000000"/>
          <w:sz w:val="24"/>
          <w:szCs w:val="24"/>
        </w:rPr>
        <w:t>) или при температуре среды выше 250 °С, а также со взрывоопасной средой или вредными веществами 1-го и 2-го классов опасности по ГОСТ вместо трехходового крана допускается установка отдельного штуцера с запорным органом для подсоединения второго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На стационарных сосудах при наличии возможности проверки манометра в установленные Правилами сроки путем снятия его с сосуда установка трехходового крана или заменяющего его устройства необязательна.</w:t>
      </w:r>
    </w:p>
    <w:p>
      <w:pPr>
        <w:spacing w:line="240" w:lineRule="auto"/>
        <w:rPr>
          <w:rFonts w:hAnsi="Times New Roman" w:cs="Times New Roman"/>
          <w:color w:val="000000"/>
          <w:sz w:val="24"/>
          <w:szCs w:val="24"/>
        </w:rPr>
      </w:pPr>
      <w:r>
        <w:rPr>
          <w:rFonts w:hAnsi="Times New Roman" w:cs="Times New Roman"/>
          <w:color w:val="000000"/>
          <w:sz w:val="24"/>
          <w:szCs w:val="24"/>
        </w:rPr>
        <w:t>На передвижных сосудах необходимость установки трехходового крана определяется разработчиком проекта сосуда.</w:t>
      </w:r>
    </w:p>
    <w:p>
      <w:pPr>
        <w:spacing w:line="240" w:lineRule="auto"/>
        <w:rPr>
          <w:rFonts w:hAnsi="Times New Roman" w:cs="Times New Roman"/>
          <w:color w:val="000000"/>
          <w:sz w:val="24"/>
          <w:szCs w:val="24"/>
        </w:rPr>
      </w:pPr>
      <w:r>
        <w:rPr>
          <w:rFonts w:hAnsi="Times New Roman" w:cs="Times New Roman"/>
          <w:color w:val="000000"/>
          <w:sz w:val="24"/>
          <w:szCs w:val="24"/>
        </w:rPr>
        <w:t>5.3.9. Манометры и соединяющие их с сосудом трубопроводы должны быть защищены от замерзания.</w:t>
      </w:r>
    </w:p>
    <w:p>
      <w:pPr>
        <w:spacing w:line="240" w:lineRule="auto"/>
        <w:rPr>
          <w:rFonts w:hAnsi="Times New Roman" w:cs="Times New Roman"/>
          <w:color w:val="000000"/>
          <w:sz w:val="24"/>
          <w:szCs w:val="24"/>
        </w:rPr>
      </w:pPr>
      <w:r>
        <w:rPr>
          <w:rFonts w:hAnsi="Times New Roman" w:cs="Times New Roman"/>
          <w:color w:val="000000"/>
          <w:sz w:val="24"/>
          <w:szCs w:val="24"/>
        </w:rPr>
        <w:t>5.3.10. Манометр не допускается к применению в случаях, когда: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отсутствует пломба или клеймо с отметкой о проведении поверки;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просрочен срок поверки;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стрелка при его отключении не возвращается к нулевому показанию шкалы на величину, превышающую половину допускаемой погрешности для данного прибора;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разбито стекло или имеются повреждения, которые могут отразиться на правильности его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5.3.11. Поверка манометров с их опломбированием или клеймением должна производиться не реже одного раза в 12 месяцев. Кроме того, не реже одного раза в 6 месяцев владельцем сосуда должна производиться дополнительная проверка рабочих манометров контрольным манометром с записью результатов в журнал контрольных проверок. При отсутствии контрольного манометра допускается дополнительную проверку производить проверенным рабочим манометром, имеющим с проверяемым манометром одинаковую шкалу и класс точности.</w:t>
      </w:r>
    </w:p>
    <w:p>
      <w:pPr>
        <w:spacing w:line="240" w:lineRule="auto"/>
        <w:rPr>
          <w:rFonts w:hAnsi="Times New Roman" w:cs="Times New Roman"/>
          <w:color w:val="000000"/>
          <w:sz w:val="24"/>
          <w:szCs w:val="24"/>
        </w:rPr>
      </w:pPr>
      <w:r>
        <w:rPr>
          <w:rFonts w:hAnsi="Times New Roman" w:cs="Times New Roman"/>
          <w:color w:val="000000"/>
          <w:sz w:val="24"/>
          <w:szCs w:val="24"/>
        </w:rPr>
        <w:t>Порядок и сроки проверки исправности манометров обслуживающим персоналом в процессе эксплуатации сосудов должны определяться инструкцией по режиму работы и безопасному обслуживанию сосудов, утвержденной руководством организации - владельца сосуда.</w:t>
      </w:r>
    </w:p>
    <w:p>
      <w:pPr>
        <w:spacing w:line="600" w:lineRule="atLeast"/>
        <w:rPr>
          <w:b/>
          <w:bCs/>
          <w:color w:val="252525"/>
          <w:spacing w:val="-2"/>
          <w:sz w:val="42"/>
          <w:szCs w:val="42"/>
        </w:rPr>
      </w:pPr>
      <w:r>
        <w:rPr>
          <w:b/>
          <w:bCs/>
          <w:color w:val="252525"/>
          <w:spacing w:val="-2"/>
          <w:sz w:val="42"/>
          <w:szCs w:val="42"/>
        </w:rPr>
        <w:t>5.4. Приборы для измерения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5.4.1. Сосуды, работающие при изменяющейся температуре стенок, должны быть снабжены приборами для контроля скорости и равномерности прогрева по длине и высоте сосуда и реперами для контроля тепловых перемещений.</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Необходимость оснащения сосудов указанными приборами и реперами, а также допустимая скорость прогрева и охлаждения сосудов определяются разработчиком проекта и указываются изготовителем в паспорте сосуда или в руководстве по эксплуатации.</w:t>
      </w:r>
    </w:p>
    <w:p>
      <w:pPr>
        <w:spacing w:line="600" w:lineRule="atLeast"/>
        <w:rPr>
          <w:b/>
          <w:bCs/>
          <w:color w:val="252525"/>
          <w:spacing w:val="-2"/>
          <w:sz w:val="42"/>
          <w:szCs w:val="42"/>
        </w:rPr>
      </w:pPr>
      <w:r>
        <w:rPr>
          <w:b/>
          <w:bCs/>
          <w:color w:val="252525"/>
          <w:spacing w:val="-2"/>
          <w:sz w:val="42"/>
          <w:szCs w:val="42"/>
        </w:rPr>
        <w:t>5.5. Предохранительные устройства от повышения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5.5.1. Каждый сосуд (полость комбинированного сосуда) должен быть снабжен предохранительными устройствами от повышения давления выше допустимого значения.</w:t>
      </w:r>
    </w:p>
    <w:p>
      <w:pPr>
        <w:spacing w:line="240" w:lineRule="auto"/>
        <w:rPr>
          <w:rFonts w:hAnsi="Times New Roman" w:cs="Times New Roman"/>
          <w:color w:val="000000"/>
          <w:sz w:val="24"/>
          <w:szCs w:val="24"/>
        </w:rPr>
      </w:pPr>
      <w:r>
        <w:rPr>
          <w:rFonts w:hAnsi="Times New Roman" w:cs="Times New Roman"/>
          <w:color w:val="000000"/>
          <w:sz w:val="24"/>
          <w:szCs w:val="24"/>
        </w:rPr>
        <w:t>5.5.2. В качестве предохранительных устройств применяются: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пружинные предохранительные клапаны;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рычажно-грузовые предохранительные клапаны;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импульсные предохранительные устройства (ИПУ), состоящие из главного предохранительного клапана (ГПК) и управляющего импульсного клапана (ИПК) прямого действия;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предохранительные устройства с разрушающимися мембранами (мембранные предохранительные устройства - МПУ).</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рычажно-грузовых клапанов на передвижных сосудах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5.5.3. Конструкция пружинного клапана должна исключать возможность затяжки пружины сверх установленной величины, а пружина должна быть защищена от недопустимого нагрева (охлаждения) и непосредственного воздействия рабочей среды, если она оказывает вредное действие на материал пружины.</w:t>
      </w:r>
    </w:p>
    <w:p>
      <w:pPr>
        <w:spacing w:line="240" w:lineRule="auto"/>
        <w:rPr>
          <w:rFonts w:hAnsi="Times New Roman" w:cs="Times New Roman"/>
          <w:color w:val="000000"/>
          <w:sz w:val="24"/>
          <w:szCs w:val="24"/>
        </w:rPr>
      </w:pPr>
      <w:r>
        <w:rPr>
          <w:rFonts w:hAnsi="Times New Roman" w:cs="Times New Roman"/>
          <w:color w:val="000000"/>
          <w:sz w:val="24"/>
          <w:szCs w:val="24"/>
        </w:rPr>
        <w:t>5.5.4. Конструкция пружинного клапана должна предусматривать устройство для проверки исправности действия клапана в рабочем состоянии путем принудительного открывания его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установка предохранительных клапанов без приспособления для принудительного открывания, если последнее нежелательно по свойствам среды (взрывоопасная, горючая, 1-го и 2-го классов опасности по ГОСТ) или по условиям технологического процесса. В этом случае проверка срабатывания клапанов должна осуществляться на стендах.</w:t>
      </w:r>
    </w:p>
    <w:p>
      <w:pPr>
        <w:spacing w:line="240" w:lineRule="auto"/>
        <w:rPr>
          <w:rFonts w:hAnsi="Times New Roman" w:cs="Times New Roman"/>
          <w:color w:val="000000"/>
          <w:sz w:val="24"/>
          <w:szCs w:val="24"/>
        </w:rPr>
      </w:pPr>
      <w:r>
        <w:rPr>
          <w:rFonts w:hAnsi="Times New Roman" w:cs="Times New Roman"/>
          <w:color w:val="000000"/>
          <w:sz w:val="24"/>
          <w:szCs w:val="24"/>
        </w:rPr>
        <w:t>5.5.5. Если рабочее давление сосуда равно или больше давления питающего источника и в сосуде исключена возможность повышения давления от химической реакции или обогрева, то установка на нем предохранительного клапана и манометра необязательна.</w:t>
      </w:r>
    </w:p>
    <w:p>
      <w:pPr>
        <w:spacing w:line="240" w:lineRule="auto"/>
        <w:rPr>
          <w:rFonts w:hAnsi="Times New Roman" w:cs="Times New Roman"/>
          <w:color w:val="000000"/>
          <w:sz w:val="24"/>
          <w:szCs w:val="24"/>
        </w:rPr>
      </w:pPr>
      <w:r>
        <w:rPr>
          <w:rFonts w:hAnsi="Times New Roman" w:cs="Times New Roman"/>
          <w:color w:val="000000"/>
          <w:sz w:val="24"/>
          <w:szCs w:val="24"/>
        </w:rPr>
        <w:t>5.5.6. Сосуд, рассчитанный на давление меньше давления питающего его источника, должен иметь на подводящем трубопроводе автоматическое редуцирующее устройство с манометром и предохранительным устройством, установленными на стороне меньшего давления после редуцирующего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В случае установки обводной линии (байпаса) она также должна быть оснащена редуцирующим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5.5.7. Для группы сосудов, работающих при одном и том же давлении, допускается установка одного редуцирующего устройства с манометром и предохранительным клапаном на общем подводящем трубопроводе до первого ответвления к одному из сосудов.</w:t>
      </w:r>
    </w:p>
    <w:p>
      <w:pPr>
        <w:spacing w:line="240" w:lineRule="auto"/>
        <w:rPr>
          <w:rFonts w:hAnsi="Times New Roman" w:cs="Times New Roman"/>
          <w:color w:val="000000"/>
          <w:sz w:val="24"/>
          <w:szCs w:val="24"/>
        </w:rPr>
      </w:pPr>
      <w:r>
        <w:rPr>
          <w:rFonts w:hAnsi="Times New Roman" w:cs="Times New Roman"/>
          <w:color w:val="000000"/>
          <w:sz w:val="24"/>
          <w:szCs w:val="24"/>
        </w:rPr>
        <w:t>В этом случае установка предохранительных устройств на самих сосудах необязательна, если в них исключена возможность повышения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5.5.8. В случае, когда автоматическое редуцирующее устройство вследствие физических свойств рабочей среды не может надежно работать, допускается установка регулятора расхода. При этом должна предусматриваться защита от повышения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5.5.9. Количество предохранительных клапанов, их размеры и пропускная способность должны быть выбраны по расчету так, чтобы в сосуде не создавалось давление, превышающее расчетное более чем на 0,05 МПа (0,5 кгс/см</w:t>
      </w:r>
      <w:r>
        <w:rPr>
          <w:rFonts w:hAnsi="Times New Roman" w:cs="Times New Roman"/>
          <w:color w:val="000000"/>
          <w:sz w:val="19"/>
          <w:szCs w:val="19"/>
          <w:vertAlign w:val="superscript"/>
        </w:rPr>
        <w:t>2</w:t>
      </w:r>
      <w:r>
        <w:rPr>
          <w:rFonts w:hAnsi="Times New Roman" w:cs="Times New Roman"/>
          <w:color w:val="000000"/>
          <w:sz w:val="24"/>
          <w:szCs w:val="24"/>
        </w:rPr>
        <w:t>) для сосудов с давлением до 0,3 МПа (3 кгс/см</w:t>
      </w:r>
      <w:r>
        <w:rPr>
          <w:rFonts w:hAnsi="Times New Roman" w:cs="Times New Roman"/>
          <w:color w:val="000000"/>
          <w:sz w:val="19"/>
          <w:szCs w:val="19"/>
          <w:vertAlign w:val="superscript"/>
        </w:rPr>
        <w:t>2</w:t>
      </w:r>
      <w:r>
        <w:rPr>
          <w:rFonts w:hAnsi="Times New Roman" w:cs="Times New Roman"/>
          <w:color w:val="000000"/>
          <w:sz w:val="24"/>
          <w:szCs w:val="24"/>
        </w:rPr>
        <w:t>), на 15 % - для сосудов с давлением от 0,3 до 6,0 МПа (от 3 до 60 кгс/см</w:t>
      </w:r>
      <w:r>
        <w:rPr>
          <w:rFonts w:hAnsi="Times New Roman" w:cs="Times New Roman"/>
          <w:color w:val="000000"/>
          <w:sz w:val="19"/>
          <w:szCs w:val="19"/>
          <w:vertAlign w:val="superscript"/>
        </w:rPr>
        <w:t>2</w:t>
      </w:r>
      <w:r>
        <w:rPr>
          <w:rFonts w:hAnsi="Times New Roman" w:cs="Times New Roman"/>
          <w:color w:val="000000"/>
          <w:sz w:val="24"/>
          <w:szCs w:val="24"/>
        </w:rPr>
        <w:t>) и на 10 % - для сосудов с давлением свыше 6,0 МПа (60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работающих предохранительных клапанах допускается превышение давления в сосуде не более чем на 25 % рабочего при условии, что это превышение предусмотрено проектом и отражено в паспорте сосуда.</w:t>
      </w:r>
    </w:p>
    <w:p>
      <w:pPr>
        <w:spacing w:line="240" w:lineRule="auto"/>
        <w:rPr>
          <w:rFonts w:hAnsi="Times New Roman" w:cs="Times New Roman"/>
          <w:color w:val="000000"/>
          <w:sz w:val="24"/>
          <w:szCs w:val="24"/>
        </w:rPr>
      </w:pPr>
      <w:r>
        <w:rPr>
          <w:rFonts w:hAnsi="Times New Roman" w:cs="Times New Roman"/>
          <w:color w:val="000000"/>
          <w:sz w:val="24"/>
          <w:szCs w:val="24"/>
        </w:rPr>
        <w:t>5.5.10. Пропускная способность предохранительного клапана определяется в соответствии с НД.</w:t>
      </w:r>
    </w:p>
    <w:p>
      <w:pPr>
        <w:spacing w:line="240" w:lineRule="auto"/>
        <w:rPr>
          <w:rFonts w:hAnsi="Times New Roman" w:cs="Times New Roman"/>
          <w:color w:val="000000"/>
          <w:sz w:val="24"/>
          <w:szCs w:val="24"/>
        </w:rPr>
      </w:pPr>
      <w:r>
        <w:rPr>
          <w:rFonts w:hAnsi="Times New Roman" w:cs="Times New Roman"/>
          <w:color w:val="000000"/>
          <w:sz w:val="24"/>
          <w:szCs w:val="24"/>
        </w:rPr>
        <w:t>5.5.11. Предохранительное устройство изготовителем должно поставляться с паспортом и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 паспорте наряду с другими сведениями должен быть указан коэффициент расхода клапана для сжимаемых и несжимаемых сред, а также площадь, к которой он отнесен.</w:t>
      </w:r>
    </w:p>
    <w:p>
      <w:pPr>
        <w:spacing w:line="240" w:lineRule="auto"/>
        <w:rPr>
          <w:rFonts w:hAnsi="Times New Roman" w:cs="Times New Roman"/>
          <w:color w:val="000000"/>
          <w:sz w:val="24"/>
          <w:szCs w:val="24"/>
        </w:rPr>
      </w:pPr>
      <w:r>
        <w:rPr>
          <w:rFonts w:hAnsi="Times New Roman" w:cs="Times New Roman"/>
          <w:color w:val="000000"/>
          <w:sz w:val="24"/>
          <w:szCs w:val="24"/>
        </w:rPr>
        <w:t>5.5.12. Предохранительные устройства должны устанавливаться на патрубках или трубопроводах, непосредственно присоединенных к сосуду.</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Присоединительные трубопроводы предохранительных устройств (подводящие, отводящие и дренажные) должны быть защищены от замерзания в них рабочей среды.</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на одном патрубке (трубопроводе) нескольких предохранительных устройств площадь поперечного сечения патрубка (трубопровода) должна быть не менее 1,25 суммарной площади сечения клапанов, установленных на нем.</w:t>
      </w:r>
    </w:p>
    <w:p>
      <w:pPr>
        <w:spacing w:line="240" w:lineRule="auto"/>
        <w:rPr>
          <w:rFonts w:hAnsi="Times New Roman" w:cs="Times New Roman"/>
          <w:color w:val="000000"/>
          <w:sz w:val="24"/>
          <w:szCs w:val="24"/>
        </w:rPr>
      </w:pPr>
      <w:r>
        <w:rPr>
          <w:rFonts w:hAnsi="Times New Roman" w:cs="Times New Roman"/>
          <w:color w:val="000000"/>
          <w:sz w:val="24"/>
          <w:szCs w:val="24"/>
        </w:rPr>
        <w:t>При определении сечения присоединительных трубопроводов длиной более 1000 мм необходимо также учитывать величину их сопротивлений.</w:t>
      </w:r>
    </w:p>
    <w:p>
      <w:pPr>
        <w:spacing w:line="240" w:lineRule="auto"/>
        <w:rPr>
          <w:rFonts w:hAnsi="Times New Roman" w:cs="Times New Roman"/>
          <w:color w:val="000000"/>
          <w:sz w:val="24"/>
          <w:szCs w:val="24"/>
        </w:rPr>
      </w:pPr>
      <w:r>
        <w:rPr>
          <w:rFonts w:hAnsi="Times New Roman" w:cs="Times New Roman"/>
          <w:color w:val="000000"/>
          <w:sz w:val="24"/>
          <w:szCs w:val="24"/>
        </w:rPr>
        <w:t>Отбор рабочей среды из патрубков (и на участках присоединительных трубопроводов от сосуда до клапанов), на которых установлены предохранительные устройства,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5.5.13. Предохранительные устройства должны быть размещены в местах, доступных для их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5.5.14. Установка запорной арматуры между сосудом и предохранительным устройством, а также за ним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5.5.15. Арматура перед (за) предохранительным устройством может быть установлена при условии монтажа двух предохранительных устройств и блокировки, исключающей возможность одновременного их отключения. В этом случае каждый из них должен иметь пропускную способность, предусмотренную п. 5.5.9 Правил.</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группы предохранительных устройств и арматуры перед (за) ними блокировка должна быть выполнена таким образом, чтобы при любом предусмотренном проектом варианте отключения клапанов остающиеся включенными предохранительные устройства имели суммарную пропускную способность, предусмотренную п. 5.5.9 Правил.</w:t>
      </w:r>
    </w:p>
    <w:p>
      <w:pPr>
        <w:spacing w:line="240" w:lineRule="auto"/>
        <w:rPr>
          <w:rFonts w:hAnsi="Times New Roman" w:cs="Times New Roman"/>
          <w:color w:val="000000"/>
          <w:sz w:val="24"/>
          <w:szCs w:val="24"/>
        </w:rPr>
      </w:pPr>
      <w:r>
        <w:rPr>
          <w:rFonts w:hAnsi="Times New Roman" w:cs="Times New Roman"/>
          <w:color w:val="000000"/>
          <w:sz w:val="24"/>
          <w:szCs w:val="24"/>
        </w:rPr>
        <w:t>5.5.16. Отводящие трубопроводы предохранительных устройств и импульсные линии ИПУ в местах возможного скопления конденсата должны быть оборудованы дренажными устройствами для удаления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запорных органов или другой арматуры на дренажных трубопроводах не допускается. Среда, выходящая из предохранительных устройств и дренажей, должна отводиться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Сбрасываемые токсичные, взрыво- и пожароопасные технологические среды должны направляться в закрытые системы для дальнейшей утилизации или в системы организованного сжигания.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объединять сбросы, содержащие вещества, которые способны при смешивании образовывать взрывоопасные смеси или нестабильные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5.5.17. Мембранные предохранительные устройства устанавливаются: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вместо рычажно-грузовых и пружинных предохранительных клапанов, когда эти клапаны в рабочих условиях конкретной среды не могут быть применены вследствие их инерционности или других причин;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предохранительными клапанами в случаях, когда предохранительные клапаны не могут надежно работать вследствие вредного воздействия рабочей среды (коррозия, эрозия, полимеризация, кристаллизация, прикипание, примерзание) или возможных утечек через закрытый клапан взрыво- и пожароопасных, токсичных, экологически вредных и т.п. веществ. В этом случае должно быть предусмотрено устройство, позволяющее контролировать исправность мембраны;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параллельно с предохранительными клапанами для увеличения пропускной способности систем сброса давления;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выходной стороне предохранительных клапанов для предотвращения вредного воздействия рабочих сред со стороны сбросной системы и для исключения влияния колебаний противодавления со стороны этой системы на точность срабатывания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Необходимость и место установки мембранных предохранительных устройств и их конструкцию определяет проектная организация.</w:t>
      </w:r>
    </w:p>
    <w:p>
      <w:pPr>
        <w:spacing w:line="240" w:lineRule="auto"/>
        <w:rPr>
          <w:rFonts w:hAnsi="Times New Roman" w:cs="Times New Roman"/>
          <w:color w:val="000000"/>
          <w:sz w:val="24"/>
          <w:szCs w:val="24"/>
        </w:rPr>
      </w:pPr>
      <w:r>
        <w:rPr>
          <w:rFonts w:hAnsi="Times New Roman" w:cs="Times New Roman"/>
          <w:color w:val="000000"/>
          <w:sz w:val="24"/>
          <w:szCs w:val="24"/>
        </w:rPr>
        <w:t>5.5.18. Предохранительные мембраны должны быть маркированы, при этом маркировка не должна оказывать влияния на точность срабатывания мембран.</w:t>
      </w:r>
    </w:p>
    <w:p>
      <w:pPr>
        <w:spacing w:line="240" w:lineRule="auto"/>
        <w:rPr>
          <w:rFonts w:hAnsi="Times New Roman" w:cs="Times New Roman"/>
          <w:color w:val="000000"/>
          <w:sz w:val="24"/>
          <w:szCs w:val="24"/>
        </w:rPr>
      </w:pPr>
      <w:r>
        <w:rPr>
          <w:rFonts w:hAnsi="Times New Roman" w:cs="Times New Roman"/>
          <w:color w:val="000000"/>
          <w:sz w:val="24"/>
          <w:szCs w:val="24"/>
        </w:rPr>
        <w:t>Содержание маркировки: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(обозначение) или товарный знак изготовителя;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номер партии мембран;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тип мембран;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условный диаметр;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рабочий диаметр;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материал;</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минимальное и максимальное давление срабатывания мембран в партии при заданной температуре и при температуре 20 °С.</w:t>
      </w:r>
    </w:p>
    <w:p>
      <w:pPr>
        <w:spacing w:line="240" w:lineRule="auto"/>
        <w:rPr>
          <w:rFonts w:hAnsi="Times New Roman" w:cs="Times New Roman"/>
          <w:color w:val="000000"/>
          <w:sz w:val="24"/>
          <w:szCs w:val="24"/>
        </w:rPr>
      </w:pPr>
      <w:r>
        <w:rPr>
          <w:rFonts w:hAnsi="Times New Roman" w:cs="Times New Roman"/>
          <w:color w:val="000000"/>
          <w:sz w:val="24"/>
          <w:szCs w:val="24"/>
        </w:rPr>
        <w:t>Маркировка должна наноситься по краевому кольцевому участку мембран либо мембраны должны быть снабжены прикрепленными к ним маркировочными хвостовиками (этикетками).</w:t>
      </w:r>
    </w:p>
    <w:p>
      <w:pPr>
        <w:spacing w:line="240" w:lineRule="auto"/>
        <w:rPr>
          <w:rFonts w:hAnsi="Times New Roman" w:cs="Times New Roman"/>
          <w:color w:val="000000"/>
          <w:sz w:val="24"/>
          <w:szCs w:val="24"/>
        </w:rPr>
      </w:pPr>
      <w:r>
        <w:rPr>
          <w:rFonts w:hAnsi="Times New Roman" w:cs="Times New Roman"/>
          <w:color w:val="000000"/>
          <w:sz w:val="24"/>
          <w:szCs w:val="24"/>
        </w:rPr>
        <w:t>5.5.19. На каждую партию мембран должен быть паспорт, оформленный 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Содержание паспорта: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и адрес изготовителя;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номер партии мембран;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тип мембран;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условный диаметр;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рабочий диаметр;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материал;</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минимальное и максимальное давление срабатывания мембран в партии при заданной температуре и при температуре 20 °С;</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количество мембран в партии;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нормативного документа, в соответствии с которым изготовлены мембраны;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организации, по техническому заданию (заказу) которой изготовлены мембраны;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гарантийные обязательства организации-изготовителя;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допуска мембран к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образец журнала эксплуатации мембран.</w:t>
      </w:r>
    </w:p>
    <w:p>
      <w:pPr>
        <w:spacing w:line="240" w:lineRule="auto"/>
        <w:rPr>
          <w:rFonts w:hAnsi="Times New Roman" w:cs="Times New Roman"/>
          <w:color w:val="000000"/>
          <w:sz w:val="24"/>
          <w:szCs w:val="24"/>
        </w:rPr>
      </w:pPr>
      <w:r>
        <w:rPr>
          <w:rFonts w:hAnsi="Times New Roman" w:cs="Times New Roman"/>
          <w:color w:val="000000"/>
          <w:sz w:val="24"/>
          <w:szCs w:val="24"/>
        </w:rPr>
        <w:t>Паспорт должен быть подписан руководителем организации-изготовителя, подпись которого скрепляется печатью.</w:t>
      </w:r>
    </w:p>
    <w:p>
      <w:pPr>
        <w:spacing w:line="240" w:lineRule="auto"/>
        <w:rPr>
          <w:rFonts w:hAnsi="Times New Roman" w:cs="Times New Roman"/>
          <w:color w:val="000000"/>
          <w:sz w:val="24"/>
          <w:szCs w:val="24"/>
        </w:rPr>
      </w:pPr>
      <w:r>
        <w:rPr>
          <w:rFonts w:hAnsi="Times New Roman" w:cs="Times New Roman"/>
          <w:color w:val="000000"/>
          <w:sz w:val="24"/>
          <w:szCs w:val="24"/>
        </w:rPr>
        <w:t>К паспорту должна быть приложена техническая документация на противовакуумные опоры, зажимающие и другие элементы, в сборе с которыми допускаются к эксплуатации мембраны данной партии. Техническая документация не прилагается в тех случаях, когда мембраны изготовлены применительно к уже имеющимся у потребителя узлам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5.5.20. Предохранительные мембраны должны устанавливаться только в предназначенные для них узлы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сборке, монтажу и эксплуатации мембран должны выполняться специально обученным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5.5.21. Предохранительные мембраны зарубежного производства, изготовленные организациями, не подконтрольными Госгортехнадзору России, могут быть допущены к эксплуатации лишь при наличии специальных разрешений на применение таких мембран, выдаваемых Госгортехнадзором России в установленном им порядке.</w:t>
      </w:r>
    </w:p>
    <w:p>
      <w:pPr>
        <w:spacing w:line="240" w:lineRule="auto"/>
        <w:rPr>
          <w:rFonts w:hAnsi="Times New Roman" w:cs="Times New Roman"/>
          <w:color w:val="000000"/>
          <w:sz w:val="24"/>
          <w:szCs w:val="24"/>
        </w:rPr>
      </w:pPr>
      <w:r>
        <w:rPr>
          <w:rFonts w:hAnsi="Times New Roman" w:cs="Times New Roman"/>
          <w:color w:val="000000"/>
          <w:sz w:val="24"/>
          <w:szCs w:val="24"/>
        </w:rPr>
        <w:t>5.5.22. Мембранные предохранительные устройства должны размещаться в местах, открытых и доступных для осмотра и монтажа-демонтажа, присоединительные трубопроводы должны быть защищены от замерзания в них рабочей среды, а устройства должны устанавливаться на патрубках или трубопроводах, непосредственно присоединенных к сосуду.</w:t>
      </w:r>
    </w:p>
    <w:p>
      <w:pPr>
        <w:spacing w:line="240" w:lineRule="auto"/>
        <w:rPr>
          <w:rFonts w:hAnsi="Times New Roman" w:cs="Times New Roman"/>
          <w:color w:val="000000"/>
          <w:sz w:val="24"/>
          <w:szCs w:val="24"/>
        </w:rPr>
      </w:pPr>
      <w:r>
        <w:rPr>
          <w:rFonts w:hAnsi="Times New Roman" w:cs="Times New Roman"/>
          <w:color w:val="000000"/>
          <w:sz w:val="24"/>
          <w:szCs w:val="24"/>
        </w:rPr>
        <w:t>5.5.23. При установке мембранного предохранительного устройства последовательно с предохранительным клапаном (перед клапаном или за ним) полость между мембраной и клапаном должна сообщаться отводной трубкой с сигнальным манометром (для контроля исправности мембран).</w:t>
      </w:r>
    </w:p>
    <w:p>
      <w:pPr>
        <w:spacing w:line="240" w:lineRule="auto"/>
        <w:rPr>
          <w:rFonts w:hAnsi="Times New Roman" w:cs="Times New Roman"/>
          <w:color w:val="000000"/>
          <w:sz w:val="24"/>
          <w:szCs w:val="24"/>
        </w:rPr>
      </w:pPr>
      <w:r>
        <w:rPr>
          <w:rFonts w:hAnsi="Times New Roman" w:cs="Times New Roman"/>
          <w:color w:val="000000"/>
          <w:sz w:val="24"/>
          <w:szCs w:val="24"/>
        </w:rPr>
        <w:t>5.5.24. Допускается установка переключающего устройства перед мембранными предохранительными устройствами при наличии удвоенного числа мембранных устройств с обеспечением при этом защиты сосуда от превышения давления при любом положении переключающего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5.5.25. Порядок и сроки проверки исправности действия предохранительных устройств в зависимости от условий технологического процесса должны быть указаны в инструкции по эксплуатации предохранительных устройств, утвержденной владельцем сосуда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проверки исправности предохранительных устройств, сведения об их настройке записываются в сменный журнал работы сосудов лицами, выполняющими указанные операции.</w:t>
      </w:r>
    </w:p>
    <w:p>
      <w:pPr>
        <w:spacing w:line="600" w:lineRule="atLeast"/>
        <w:rPr>
          <w:b/>
          <w:bCs/>
          <w:color w:val="252525"/>
          <w:spacing w:val="-2"/>
          <w:sz w:val="42"/>
          <w:szCs w:val="42"/>
        </w:rPr>
      </w:pPr>
      <w:r>
        <w:rPr>
          <w:b/>
          <w:bCs/>
          <w:color w:val="252525"/>
          <w:spacing w:val="-2"/>
          <w:sz w:val="42"/>
          <w:szCs w:val="42"/>
        </w:rPr>
        <w:t>5.6. Указатели уровня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5.6.1. При необходимости контроля уровня жидкости в сосудах, имеющих границу раздела сред, должны применяться указатели уровня.</w:t>
      </w:r>
    </w:p>
    <w:p>
      <w:pPr>
        <w:spacing w:line="240" w:lineRule="auto"/>
        <w:rPr>
          <w:rFonts w:hAnsi="Times New Roman" w:cs="Times New Roman"/>
          <w:color w:val="000000"/>
          <w:sz w:val="24"/>
          <w:szCs w:val="24"/>
        </w:rPr>
      </w:pPr>
      <w:r>
        <w:rPr>
          <w:rFonts w:hAnsi="Times New Roman" w:cs="Times New Roman"/>
          <w:color w:val="000000"/>
          <w:sz w:val="24"/>
          <w:szCs w:val="24"/>
        </w:rPr>
        <w:t>Кроме указателей уровня на сосудах могут устанавливаться звуковые, световые и другие сигнализаторы и блокировки по уровню.</w:t>
      </w:r>
    </w:p>
    <w:p>
      <w:pPr>
        <w:spacing w:line="240" w:lineRule="auto"/>
        <w:rPr>
          <w:rFonts w:hAnsi="Times New Roman" w:cs="Times New Roman"/>
          <w:color w:val="000000"/>
          <w:sz w:val="24"/>
          <w:szCs w:val="24"/>
        </w:rPr>
      </w:pPr>
      <w:r>
        <w:rPr>
          <w:rFonts w:hAnsi="Times New Roman" w:cs="Times New Roman"/>
          <w:color w:val="000000"/>
          <w:sz w:val="24"/>
          <w:szCs w:val="24"/>
        </w:rPr>
        <w:t>5.6.2. Указатели уровня жидкости должны устанавливаться в соответствии с инструкцией изготовителя, при этом должна быть обеспечена хорошая видимость этого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5.6.3. На сосудах, обогреваемых пламенем или горячими газами, у которых возможно понижение уровня жидкости ниже допустимого, должно быть установлено не менее двух указателей уровня прямого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5.6.4. Конструкция, количество и места установки указателей уровня определяются разработчиком проекта сосуда.</w:t>
      </w:r>
    </w:p>
    <w:p>
      <w:pPr>
        <w:spacing w:line="240" w:lineRule="auto"/>
        <w:rPr>
          <w:rFonts w:hAnsi="Times New Roman" w:cs="Times New Roman"/>
          <w:color w:val="000000"/>
          <w:sz w:val="24"/>
          <w:szCs w:val="24"/>
        </w:rPr>
      </w:pPr>
      <w:r>
        <w:rPr>
          <w:rFonts w:hAnsi="Times New Roman" w:cs="Times New Roman"/>
          <w:color w:val="000000"/>
          <w:sz w:val="24"/>
          <w:szCs w:val="24"/>
        </w:rPr>
        <w:t>5.6.5. На каждом указателе уровня жидкости должны быть отмечены допустимые верхний и нижний уровни.</w:t>
      </w:r>
    </w:p>
    <w:p>
      <w:pPr>
        <w:spacing w:line="240" w:lineRule="auto"/>
        <w:rPr>
          <w:rFonts w:hAnsi="Times New Roman" w:cs="Times New Roman"/>
          <w:color w:val="000000"/>
          <w:sz w:val="24"/>
          <w:szCs w:val="24"/>
        </w:rPr>
      </w:pPr>
      <w:r>
        <w:rPr>
          <w:rFonts w:hAnsi="Times New Roman" w:cs="Times New Roman"/>
          <w:color w:val="000000"/>
          <w:sz w:val="24"/>
          <w:szCs w:val="24"/>
        </w:rPr>
        <w:t>5.6.6. Верхний и нижний допустимые уровни жидкости в сосуде устанавливаются разработчиком проекта. Высота прозрачного указателя уровня жидкости должна быть не менее чем на 25 мм соответственно ниже нижнего и выше верхнего допустимых уровней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установки нескольких указателей по высоте их следует размещать так, чтобы они обеспечили непрерывность показаний уровня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5.6.7. Указатели уровня должны быть снабжены арматурой (кранами и вентилями) для их отключения от сосуда и продувки с отводом рабочей среды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5.6.8. При применении в указателях уровня в качестве прозрачного элемента стекла или слюды для предохранения персонала от травмирования при разрыве их должно быть предусмотрено защитное устройство.</w:t>
      </w:r>
    </w:p>
    <w:p>
      <w:pPr>
        <w:spacing w:line="600" w:lineRule="atLeast"/>
        <w:rPr>
          <w:b/>
          <w:bCs/>
          <w:color w:val="252525"/>
          <w:spacing w:val="-2"/>
          <w:sz w:val="48"/>
          <w:szCs w:val="48"/>
        </w:rPr>
      </w:pPr>
      <w:r>
        <w:rPr>
          <w:b/>
          <w:bCs/>
          <w:color w:val="252525"/>
          <w:spacing w:val="-2"/>
          <w:sz w:val="48"/>
          <w:szCs w:val="48"/>
        </w:rPr>
        <w:t>6. Организация эксплуатации, проверки, ремонта и обслуживания клапанов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6.1. Обслуживание и эксплуатацию предохранительных клапанов необходимо осуществлять в соответствии с нормативно-технической документацией, настоящей инструкцией и технологическим регламентом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Технологическое оборудование, в котором возможно аварийное повышение дав- ления, представляет серьезную опасность при эксплуатации из-за возможности разру- шения под действием давления рабочей среды. Поэтому во всех случаях, когда в аппа- рате может быть превышено предельно допустимое давление, определяемое его проч- ностью, аппарат должен быть надежно защищен от разрушения с помощью различных предохранительных устройств (ПУ), работающих по принципу сброса из аппарата из- лишнего количества среды.</w:t>
      </w:r>
    </w:p>
    <w:p>
      <w:pPr>
        <w:spacing w:line="240" w:lineRule="auto"/>
        <w:rPr>
          <w:rFonts w:hAnsi="Times New Roman" w:cs="Times New Roman"/>
          <w:color w:val="000000"/>
          <w:sz w:val="24"/>
          <w:szCs w:val="24"/>
        </w:rPr>
      </w:pPr>
      <w:r>
        <w:rPr>
          <w:rFonts w:hAnsi="Times New Roman" w:cs="Times New Roman"/>
          <w:color w:val="000000"/>
          <w:sz w:val="24"/>
          <w:szCs w:val="24"/>
        </w:rPr>
        <w:t>Причинами аварийного повышения давления могут являться: ошибки обслужи- вающего персонала; отказ запорно-регулирующей арматуры; нарушение функциониро- вания системы автоматического управления; внезапное разрушение внутренних устройств аппарата: труб, змеевиков, рубашек и т.п.; замерзание охлаждающей воды; выход из-под контроля химических реакций; интенсивный нагрев поверхности аппара- та от внешнего источника, например в результате пожара, солнечной радиации и т.п.</w:t>
      </w:r>
    </w:p>
    <w:p>
      <w:pPr>
        <w:spacing w:line="240" w:lineRule="auto"/>
        <w:rPr>
          <w:rFonts w:hAnsi="Times New Roman" w:cs="Times New Roman"/>
          <w:color w:val="000000"/>
          <w:sz w:val="24"/>
          <w:szCs w:val="24"/>
        </w:rPr>
      </w:pPr>
      <w:r>
        <w:rPr>
          <w:rFonts w:hAnsi="Times New Roman" w:cs="Times New Roman"/>
          <w:color w:val="000000"/>
          <w:sz w:val="24"/>
          <w:szCs w:val="24"/>
        </w:rPr>
        <w:t>Для выбора ПУ необходимо знать величину аварийного притока среды и характер его изменения в зависимости от источника повышения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требованиями Ростехнадзора для аппаратов, работающих под давлением пара или газа, число ПУ, их размеры и пропускную способность выбирают таким образом, чтобы избыточное давление в аппарате р1 при действии ПУ не превы- шало следующих допустимых значений:</w:t>
      </w:r>
    </w:p>
    <w:tbl>
      <w:tblPr>
        <w:tblW w:w="8214" w:type="dxa"/>
        <w:tblCellMar>
          <w:top w:w="15" w:type="dxa"/>
          <w:left w:w="15" w:type="dxa"/>
          <w:bottom w:w="15" w:type="dxa"/>
          <w:right w:w="15" w:type="dxa"/>
        </w:tblCellMar>
        <w:tblLook w:val="0600"/>
      </w:tblPr>
      <w:tblGrid>
        <w:gridCol w:w="1440"/>
        <w:gridCol w:w="1440"/>
        <w:gridCol w:w="1440"/>
        <w:gridCol w:w="1440"/>
      </w:tblGrid>
      <w:tr>
        <w:trPr>
          <w:trHeight w:val="0"/>
        </w:trPr>
        <w:tc>
          <w:tcPr>
            <w:tcW w:w="180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рр, МПа</w:t>
            </w:r>
          </w:p>
        </w:tc>
        <w:tc>
          <w:tcPr>
            <w:tcW w:w="180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0,3</w:t>
            </w:r>
          </w:p>
        </w:tc>
        <w:tc>
          <w:tcPr>
            <w:tcW w:w="180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Св. 0,3 до 6,0</w:t>
            </w:r>
          </w:p>
        </w:tc>
        <w:tc>
          <w:tcPr>
            <w:tcW w:w="180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Св. 6,0</w:t>
            </w:r>
          </w:p>
        </w:tc>
      </w:tr>
      <w:tr>
        <w:trPr>
          <w:trHeight w:val="0"/>
        </w:trPr>
        <w:tc>
          <w:tcPr>
            <w:tcW w:w="180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р1, МПа</w:t>
            </w:r>
          </w:p>
        </w:tc>
        <w:tc>
          <w:tcPr>
            <w:tcW w:w="180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рр+0,05</w:t>
            </w:r>
          </w:p>
        </w:tc>
        <w:tc>
          <w:tcPr>
            <w:tcW w:w="180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1,15рр</w:t>
            </w:r>
          </w:p>
        </w:tc>
        <w:tc>
          <w:tcPr>
            <w:tcW w:w="180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1,1рр</w:t>
            </w:r>
          </w:p>
        </w:tc>
      </w:tr>
    </w:tbl>
    <w:p>
      <w:pPr>
        <w:spacing w:line="240" w:lineRule="auto"/>
        <w:rPr>
          <w:rFonts w:hAnsi="Times New Roman" w:cs="Times New Roman"/>
          <w:color w:val="000000"/>
          <w:sz w:val="24"/>
          <w:szCs w:val="24"/>
        </w:rPr>
      </w:pPr>
      <w:r>
        <w:rPr>
          <w:rFonts w:hAnsi="Times New Roman" w:cs="Times New Roman"/>
          <w:color w:val="000000"/>
          <w:sz w:val="24"/>
          <w:szCs w:val="24"/>
        </w:rPr>
        <w:t>Здесь рр – наибольшее избыточное давление в аппарате при нормальном протека- нии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следует учитывать, что при допущении повышения давления в аппа- рате во время действия ПУ более чем на 10% от рр этот аппарат необходимо рассчиты- вать на прочность по давлению, равному 90% от давления при полном открытии ПУ, но не менее чем рабочее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особенностями работы ПУ подразделяют на две основные груп-</w:t>
      </w:r>
    </w:p>
    <w:p>
      <w:pPr>
        <w:spacing w:line="240" w:lineRule="auto"/>
        <w:rPr>
          <w:rFonts w:hAnsi="Times New Roman" w:cs="Times New Roman"/>
          <w:color w:val="000000"/>
          <w:sz w:val="24"/>
          <w:szCs w:val="24"/>
        </w:rPr>
      </w:pPr>
      <w:r>
        <w:rPr>
          <w:rFonts w:hAnsi="Times New Roman" w:cs="Times New Roman"/>
          <w:color w:val="000000"/>
          <w:sz w:val="24"/>
          <w:szCs w:val="24"/>
        </w:rPr>
        <w:t>пы:</w:t>
      </w:r>
      <w:r>
        <w:br/>
      </w:r>
      <w:r>
        <w:rPr>
          <w:rFonts w:hAnsi="Times New Roman" w:cs="Times New Roman"/>
          <w:color w:val="000000"/>
          <w:sz w:val="24"/>
          <w:szCs w:val="24"/>
        </w:rPr>
        <w:t>- многократно используемые устройства - предохранительные клапаны (ПК) с са-</w:t>
      </w:r>
    </w:p>
    <w:p>
      <w:pPr>
        <w:spacing w:line="240" w:lineRule="auto"/>
        <w:rPr>
          <w:rFonts w:hAnsi="Times New Roman" w:cs="Times New Roman"/>
          <w:color w:val="000000"/>
          <w:sz w:val="24"/>
          <w:szCs w:val="24"/>
        </w:rPr>
      </w:pPr>
      <w:r>
        <w:rPr>
          <w:rFonts w:hAnsi="Times New Roman" w:cs="Times New Roman"/>
          <w:color w:val="000000"/>
          <w:sz w:val="24"/>
          <w:szCs w:val="24"/>
        </w:rPr>
        <w:t>модействующим замыкающим элементом;</w:t>
      </w:r>
      <w:r>
        <w:br/>
      </w:r>
      <w:r>
        <w:rPr>
          <w:rFonts w:hAnsi="Times New Roman" w:cs="Times New Roman"/>
          <w:color w:val="000000"/>
          <w:sz w:val="24"/>
          <w:szCs w:val="24"/>
        </w:rPr>
        <w:t>- устройства одноразового действия - предохранительные мембраны - специально</w:t>
      </w:r>
    </w:p>
    <w:p>
      <w:pPr>
        <w:spacing w:line="240" w:lineRule="auto"/>
        <w:rPr>
          <w:rFonts w:hAnsi="Times New Roman" w:cs="Times New Roman"/>
          <w:color w:val="000000"/>
          <w:sz w:val="24"/>
          <w:szCs w:val="24"/>
        </w:rPr>
      </w:pPr>
      <w:r>
        <w:rPr>
          <w:rFonts w:hAnsi="Times New Roman" w:cs="Times New Roman"/>
          <w:color w:val="000000"/>
          <w:sz w:val="24"/>
          <w:szCs w:val="24"/>
        </w:rPr>
        <w:t>ослабленные элементы с точно рассчитанным порогом разрушения по давлению.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w:t>
      </w:r>
      <w:r>
        <w:rPr>
          <w:rFonts w:hAnsi="Times New Roman" w:cs="Times New Roman"/>
          <w:b/>
          <w:bCs/>
          <w:color w:val="000000"/>
          <w:sz w:val="24"/>
          <w:szCs w:val="24"/>
        </w:rPr>
        <w:t xml:space="preserve">Классификация предохранительных клапанов </w:t>
      </w:r>
    </w:p>
    <w:p>
      <w:pPr>
        <w:spacing w:line="240" w:lineRule="auto"/>
        <w:rPr>
          <w:rFonts w:hAnsi="Times New Roman" w:cs="Times New Roman"/>
          <w:color w:val="000000"/>
          <w:sz w:val="24"/>
          <w:szCs w:val="24"/>
        </w:rPr>
      </w:pPr>
      <w:r>
        <w:rPr>
          <w:rFonts w:hAnsi="Times New Roman" w:cs="Times New Roman"/>
          <w:color w:val="000000"/>
          <w:sz w:val="24"/>
          <w:szCs w:val="24"/>
        </w:rPr>
        <w:t>6.2. Общая ответственность за состояние, эксплуатацию, ремонт, регулировку и проверку ПК возлагается на начальника группы ПС, который эксплуатирует установленные клапаны и ведет техническую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6.3. Для контроля за эксплуатацией ПК должна быть в наличии следующая эксплуатационная документация:</w:t>
      </w:r>
    </w:p>
    <w:p>
      <w:pPr>
        <w:spacing w:line="240" w:lineRule="auto"/>
        <w:rPr>
          <w:rFonts w:hAnsi="Times New Roman" w:cs="Times New Roman"/>
          <w:color w:val="000000"/>
          <w:sz w:val="24"/>
          <w:szCs w:val="24"/>
        </w:rPr>
      </w:pPr>
      <w:r>
        <w:rPr>
          <w:rFonts w:hAnsi="Times New Roman" w:cs="Times New Roman"/>
          <w:color w:val="000000"/>
          <w:sz w:val="24"/>
          <w:szCs w:val="24"/>
        </w:rPr>
        <w:t>- Настоящая инструкция;</w:t>
      </w:r>
    </w:p>
    <w:p>
      <w:pPr>
        <w:spacing w:line="240" w:lineRule="auto"/>
        <w:rPr>
          <w:rFonts w:hAnsi="Times New Roman" w:cs="Times New Roman"/>
          <w:color w:val="000000"/>
          <w:sz w:val="24"/>
          <w:szCs w:val="24"/>
        </w:rPr>
      </w:pPr>
      <w:r>
        <w:rPr>
          <w:rFonts w:hAnsi="Times New Roman" w:cs="Times New Roman"/>
          <w:color w:val="000000"/>
          <w:sz w:val="24"/>
          <w:szCs w:val="24"/>
        </w:rPr>
        <w:t>- Заводские или эксплуатационные паспорта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 График проверки ПК на рабочем месте методом ручного подрыва на сосудах и компрессорах на ПС;</w:t>
      </w:r>
    </w:p>
    <w:p>
      <w:pPr>
        <w:spacing w:line="240" w:lineRule="auto"/>
        <w:rPr>
          <w:rFonts w:hAnsi="Times New Roman" w:cs="Times New Roman"/>
          <w:color w:val="000000"/>
          <w:sz w:val="24"/>
          <w:szCs w:val="24"/>
        </w:rPr>
      </w:pPr>
      <w:r>
        <w:rPr>
          <w:rFonts w:hAnsi="Times New Roman" w:cs="Times New Roman"/>
          <w:color w:val="000000"/>
          <w:sz w:val="24"/>
          <w:szCs w:val="24"/>
        </w:rPr>
        <w:t>6.4. Проверка исправности действия ПК.</w:t>
      </w:r>
    </w:p>
    <w:p>
      <w:pPr>
        <w:spacing w:line="240" w:lineRule="auto"/>
        <w:rPr>
          <w:rFonts w:hAnsi="Times New Roman" w:cs="Times New Roman"/>
          <w:color w:val="000000"/>
          <w:sz w:val="24"/>
          <w:szCs w:val="24"/>
        </w:rPr>
      </w:pPr>
      <w:r>
        <w:rPr>
          <w:rFonts w:hAnsi="Times New Roman" w:cs="Times New Roman"/>
          <w:color w:val="000000"/>
          <w:sz w:val="24"/>
          <w:szCs w:val="24"/>
        </w:rPr>
        <w:t>6.4.1 Проверка исправности действия ПК методом ручного подрыва производится по ежегодному графику, утверждённому главным инженером. Проверка производиться не реже 1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6.4.2 Проверку ПК производит электромонтер методом ручного подрыва при рабочем давлении.</w:t>
      </w:r>
    </w:p>
    <w:p>
      <w:pPr>
        <w:spacing w:line="240" w:lineRule="auto"/>
        <w:rPr>
          <w:rFonts w:hAnsi="Times New Roman" w:cs="Times New Roman"/>
          <w:color w:val="000000"/>
          <w:sz w:val="24"/>
          <w:szCs w:val="24"/>
        </w:rPr>
      </w:pPr>
      <w:r>
        <w:rPr>
          <w:rFonts w:hAnsi="Times New Roman" w:cs="Times New Roman"/>
          <w:color w:val="000000"/>
          <w:sz w:val="24"/>
          <w:szCs w:val="24"/>
        </w:rPr>
        <w:t>6.4.3 Перед проведением проверки исправности действия ПК воздухосборников, сосуд на котором установлен ПК выводится из работы.</w:t>
      </w:r>
    </w:p>
    <w:p>
      <w:pPr>
        <w:spacing w:line="240" w:lineRule="auto"/>
        <w:rPr>
          <w:rFonts w:hAnsi="Times New Roman" w:cs="Times New Roman"/>
          <w:color w:val="000000"/>
          <w:sz w:val="24"/>
          <w:szCs w:val="24"/>
        </w:rPr>
      </w:pPr>
      <w:r>
        <w:rPr>
          <w:rFonts w:hAnsi="Times New Roman" w:cs="Times New Roman"/>
          <w:color w:val="000000"/>
          <w:sz w:val="24"/>
          <w:szCs w:val="24"/>
        </w:rPr>
        <w:t>6.4.4 Результаты проверки исправности ПК заносятся в сменный журнал работы сосудов и график проверки ПК на рабочем месте методом ручного подрыва.</w:t>
      </w:r>
    </w:p>
    <w:p>
      <w:pPr>
        <w:spacing w:line="240" w:lineRule="auto"/>
        <w:rPr>
          <w:rFonts w:hAnsi="Times New Roman" w:cs="Times New Roman"/>
          <w:color w:val="000000"/>
          <w:sz w:val="24"/>
          <w:szCs w:val="24"/>
        </w:rPr>
      </w:pPr>
      <w:r>
        <w:rPr>
          <w:rFonts w:hAnsi="Times New Roman" w:cs="Times New Roman"/>
          <w:color w:val="000000"/>
          <w:sz w:val="24"/>
          <w:szCs w:val="24"/>
        </w:rPr>
        <w:t>6.5. Плановый контроль состояния (ревизия) и ремонт ПК производятся одновременно с ремонтом оборудования, на котором они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6.5.1 Контроль состояния ПК включает разборку клапана, очистку и дефектацию деталей, проверку герметичности затвора, испытание пружины, регулировку давления срабатывания.</w:t>
      </w:r>
    </w:p>
    <w:p>
      <w:pPr>
        <w:spacing w:line="240" w:lineRule="auto"/>
        <w:rPr>
          <w:rFonts w:hAnsi="Times New Roman" w:cs="Times New Roman"/>
          <w:color w:val="000000"/>
          <w:sz w:val="24"/>
          <w:szCs w:val="24"/>
        </w:rPr>
      </w:pPr>
      <w:r>
        <w:rPr>
          <w:rFonts w:hAnsi="Times New Roman" w:cs="Times New Roman"/>
          <w:color w:val="000000"/>
          <w:sz w:val="24"/>
          <w:szCs w:val="24"/>
        </w:rPr>
        <w:t>6.5.2 Производиться силами специализированной организации имеющей лицензию на данный вид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6.5.3 Персонал производящий контроль состояния и ремонт ПК должен, иметь опыт ремонта арматуры, быть знакомым с конструктивными особенностями клапанов и условиями их работы. Ремонтный персонал должен быть обеспечен рабочими чертежами клапанов, запасными деталями и материалами, необходимыми для быстрого и качественного ремонта клапанов специальным стендом.</w:t>
      </w:r>
    </w:p>
    <w:p>
      <w:pPr>
        <w:spacing w:line="240" w:lineRule="auto"/>
        <w:rPr>
          <w:rFonts w:hAnsi="Times New Roman" w:cs="Times New Roman"/>
          <w:color w:val="000000"/>
          <w:sz w:val="24"/>
          <w:szCs w:val="24"/>
        </w:rPr>
      </w:pPr>
      <w:r>
        <w:rPr>
          <w:rFonts w:hAnsi="Times New Roman" w:cs="Times New Roman"/>
          <w:color w:val="000000"/>
          <w:sz w:val="24"/>
          <w:szCs w:val="24"/>
        </w:rPr>
        <w:t>6.5.4 Перед осмотром детали разобранных ПК очищаются от грязи и промываются в керосине. После этого производится их тщательный осмотр в целях выявления дефектов.</w:t>
      </w:r>
    </w:p>
    <w:p>
      <w:pPr>
        <w:spacing w:line="240" w:lineRule="auto"/>
        <w:rPr>
          <w:rFonts w:hAnsi="Times New Roman" w:cs="Times New Roman"/>
          <w:color w:val="000000"/>
          <w:sz w:val="24"/>
          <w:szCs w:val="24"/>
        </w:rPr>
      </w:pPr>
      <w:r>
        <w:rPr>
          <w:rFonts w:hAnsi="Times New Roman" w:cs="Times New Roman"/>
          <w:color w:val="000000"/>
          <w:sz w:val="24"/>
          <w:szCs w:val="24"/>
        </w:rPr>
        <w:t>6.5.5 После сборки, испытания предохранительных клапанов на герметичность совмещают с регулировкой на стенде давлением, равным давлению срабатывания. После проведения регулировки ПК должен быть опломбирован.</w:t>
      </w:r>
    </w:p>
    <w:p>
      <w:pPr>
        <w:spacing w:line="240" w:lineRule="auto"/>
        <w:rPr>
          <w:rFonts w:hAnsi="Times New Roman" w:cs="Times New Roman"/>
          <w:color w:val="000000"/>
          <w:sz w:val="24"/>
          <w:szCs w:val="24"/>
        </w:rPr>
      </w:pPr>
      <w:r>
        <w:rPr>
          <w:rFonts w:hAnsi="Times New Roman" w:cs="Times New Roman"/>
          <w:color w:val="000000"/>
          <w:sz w:val="24"/>
          <w:szCs w:val="24"/>
        </w:rPr>
        <w:t>6.5.6 Регулировка предохранительных клапанов на срабатывание производится :</w:t>
      </w:r>
    </w:p>
    <w:p>
      <w:pPr>
        <w:spacing w:line="240" w:lineRule="auto"/>
        <w:rPr>
          <w:rFonts w:hAnsi="Times New Roman" w:cs="Times New Roman"/>
          <w:color w:val="000000"/>
          <w:sz w:val="24"/>
          <w:szCs w:val="24"/>
        </w:rPr>
      </w:pPr>
      <w:r>
        <w:rPr>
          <w:rFonts w:hAnsi="Times New Roman" w:cs="Times New Roman"/>
          <w:color w:val="000000"/>
          <w:sz w:val="24"/>
          <w:szCs w:val="24"/>
        </w:rPr>
        <w:t>- после окончания монтажа сосуда</w:t>
      </w:r>
    </w:p>
    <w:p>
      <w:pPr>
        <w:spacing w:line="240" w:lineRule="auto"/>
        <w:rPr>
          <w:rFonts w:hAnsi="Times New Roman" w:cs="Times New Roman"/>
          <w:color w:val="000000"/>
          <w:sz w:val="24"/>
          <w:szCs w:val="24"/>
        </w:rPr>
      </w:pPr>
      <w:r>
        <w:rPr>
          <w:rFonts w:hAnsi="Times New Roman" w:cs="Times New Roman"/>
          <w:color w:val="000000"/>
          <w:sz w:val="24"/>
          <w:szCs w:val="24"/>
        </w:rPr>
        <w:t>- после ремонта (если проводилась замена или капитальный ремонт клапана)</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неправильного срабатывания.</w:t>
      </w:r>
    </w:p>
    <w:p>
      <w:pPr>
        <w:spacing w:line="240" w:lineRule="auto"/>
        <w:rPr>
          <w:rFonts w:hAnsi="Times New Roman" w:cs="Times New Roman"/>
          <w:color w:val="000000"/>
          <w:sz w:val="24"/>
          <w:szCs w:val="24"/>
        </w:rPr>
      </w:pPr>
      <w:r>
        <w:rPr>
          <w:rFonts w:hAnsi="Times New Roman" w:cs="Times New Roman"/>
          <w:color w:val="000000"/>
          <w:sz w:val="24"/>
          <w:szCs w:val="24"/>
        </w:rPr>
        <w:t>6.5.7 После завершения ремонта, составляется акт проведения ремонта и регулировки предохранительного клапана.</w:t>
      </w:r>
    </w:p>
    <w:p>
      <w:pPr>
        <w:spacing w:line="240" w:lineRule="auto"/>
        <w:rPr>
          <w:rFonts w:hAnsi="Times New Roman" w:cs="Times New Roman"/>
          <w:color w:val="000000"/>
          <w:sz w:val="24"/>
          <w:szCs w:val="24"/>
        </w:rPr>
      </w:pPr>
    </w:p>
    <w:p>
      <w:pPr>
        <w:spacing w:line="600" w:lineRule="atLeast"/>
        <w:rPr>
          <w:b/>
          <w:bCs/>
          <w:color w:val="252525"/>
          <w:spacing w:val="-2"/>
          <w:sz w:val="48"/>
          <w:szCs w:val="48"/>
        </w:rPr>
      </w:pPr>
      <w:r>
        <w:rPr>
          <w:b/>
          <w:bCs/>
          <w:color w:val="252525"/>
          <w:spacing w:val="-2"/>
          <w:sz w:val="48"/>
          <w:szCs w:val="48"/>
        </w:rPr>
        <w:t>7. Транспортировка и хранение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7.1. Полученные с завода-изготовителя, а также бывшие в эксплуатации ПК должны транспортироваться и храниться в упакованном виде. Хранить ПК необходимо в сухом закрытом помещении. Подводящие и выхлопные патрубки должны быть закрыты заглушками. У пружинных ПК при транспортировке и хранении пружины должны быть ослаблены.</w:t>
      </w:r>
    </w:p>
    <w:p>
      <w:pPr>
        <w:spacing w:line="240" w:lineRule="auto"/>
        <w:rPr>
          <w:rFonts w:hAnsi="Times New Roman" w:cs="Times New Roman"/>
          <w:color w:val="000000"/>
          <w:sz w:val="24"/>
          <w:szCs w:val="24"/>
        </w:rPr>
      </w:pPr>
    </w:p>
    <w:p>
      <w:pPr>
        <w:spacing w:line="600" w:lineRule="atLeast"/>
        <w:rPr>
          <w:b/>
          <w:bCs/>
          <w:color w:val="252525"/>
          <w:spacing w:val="-2"/>
          <w:sz w:val="48"/>
          <w:szCs w:val="48"/>
        </w:rPr>
      </w:pPr>
      <w:r>
        <w:rPr>
          <w:b/>
          <w:bCs/>
          <w:color w:val="252525"/>
          <w:spacing w:val="-2"/>
          <w:sz w:val="48"/>
          <w:szCs w:val="48"/>
        </w:rPr>
        <w:t>8. Требование безопасности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8.1. Не допускается эксплуатация ПК при отсутствии документации указанной в п.6.3.</w:t>
      </w:r>
    </w:p>
    <w:p>
      <w:pPr>
        <w:spacing w:line="240" w:lineRule="auto"/>
        <w:rPr>
          <w:rFonts w:hAnsi="Times New Roman" w:cs="Times New Roman"/>
          <w:color w:val="000000"/>
          <w:sz w:val="24"/>
          <w:szCs w:val="24"/>
        </w:rPr>
      </w:pPr>
      <w:r>
        <w:rPr>
          <w:rFonts w:hAnsi="Times New Roman" w:cs="Times New Roman"/>
          <w:color w:val="000000"/>
          <w:sz w:val="24"/>
          <w:szCs w:val="24"/>
        </w:rPr>
        <w:t>8.2. Не допускается эксплуатация ПК при давлении выше указанных в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8.3. Не допускается устранение дефектов ПК при наличии давления под золотником.</w:t>
      </w:r>
    </w:p>
    <w:p>
      <w:pPr>
        <w:spacing w:line="240" w:lineRule="auto"/>
        <w:rPr>
          <w:rFonts w:hAnsi="Times New Roman" w:cs="Times New Roman"/>
          <w:color w:val="000000"/>
          <w:sz w:val="24"/>
          <w:szCs w:val="24"/>
        </w:rPr>
      </w:pPr>
      <w:r>
        <w:rPr>
          <w:rFonts w:hAnsi="Times New Roman" w:cs="Times New Roman"/>
          <w:color w:val="000000"/>
          <w:sz w:val="24"/>
          <w:szCs w:val="24"/>
        </w:rPr>
        <w:t>8.4. При ремонте клапанов следует пользоваться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8.5. При регулировке клапанов не допускается поднимать давление на стенде выше давления срабатывания ПК.</w:t>
      </w:r>
    </w:p>
    <w:p>
      <w:pPr>
        <w:spacing w:line="240" w:lineRule="auto"/>
        <w:rPr>
          <w:rFonts w:hAnsi="Times New Roman" w:cs="Times New Roman"/>
          <w:color w:val="000000"/>
          <w:sz w:val="24"/>
          <w:szCs w:val="24"/>
        </w:rPr>
      </w:pPr>
      <w:r>
        <w:rPr>
          <w:rFonts w:hAnsi="Times New Roman" w:cs="Times New Roman"/>
          <w:color w:val="000000"/>
          <w:sz w:val="24"/>
          <w:szCs w:val="24"/>
        </w:rPr>
        <w:t>8.6. Все виды работ должны производится с соблюдением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8.7. Использованную ветошь следует хранить в специальной таре и своевременно отправлять на утилизацию.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fdbe09c970e4e6e" /><Relationship Type="http://schemas.openxmlformats.org/officeDocument/2006/relationships/image" Target="/media/image.jpg" Id="Ra362d88de3ae42a780941dcdd03cea96" /><Relationship Type="http://schemas.openxmlformats.org/officeDocument/2006/relationships/image" Target="/media/image2.jpg" Id="R0b20415a2109436fbba73714bbe084d7" /><Relationship Type="http://schemas.openxmlformats.org/officeDocument/2006/relationships/image" Target="/media/image3.jpg" Id="R0bf5af4a62a34007b4e6a75a3e561b41" /><Relationship Type="http://schemas.openxmlformats.org/officeDocument/2006/relationships/image" Target="/media/image4.jpg" Id="Rccd05ff630d544dc9e7312747f8c401e" /><Relationship Type="http://schemas.openxmlformats.org/officeDocument/2006/relationships/image" Target="/media/image5.jpg" Id="R9b16e9839437429285009d8f2b346ad7" /><Relationship Type="http://schemas.openxmlformats.org/officeDocument/2006/relationships/image" Target="/media/image6.jpg" Id="Rae539fef48be4783af94dbd562c440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